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F2C8B" w14:textId="77777777" w:rsidR="00E40DEE" w:rsidRPr="00C575A2" w:rsidRDefault="00E40DEE">
      <w:pPr>
        <w:tabs>
          <w:tab w:val="center" w:pos="4819"/>
          <w:tab w:val="right" w:pos="9638"/>
        </w:tabs>
        <w:rPr>
          <w:szCs w:val="24"/>
          <w:lang w:eastAsia="lt-LT"/>
        </w:rPr>
      </w:pPr>
    </w:p>
    <w:p w14:paraId="291F404C" w14:textId="27D6A9CD" w:rsidR="00187630" w:rsidRDefault="008431E5" w:rsidP="008431E5">
      <w:pPr>
        <w:ind w:left="5548"/>
        <w:jc w:val="both"/>
        <w:rPr>
          <w:szCs w:val="24"/>
          <w:lang w:eastAsia="lt-LT"/>
        </w:rPr>
      </w:pPr>
      <w:r w:rsidRPr="008431E5">
        <w:rPr>
          <w:szCs w:val="24"/>
          <w:lang w:eastAsia="lt-LT"/>
        </w:rPr>
        <w:t xml:space="preserve">Visuomenės sveikatos priemonių, finansuojamų Vilniaus </w:t>
      </w:r>
      <w:r w:rsidR="002B3C63">
        <w:rPr>
          <w:szCs w:val="24"/>
          <w:lang w:eastAsia="lt-LT"/>
        </w:rPr>
        <w:t>rajono</w:t>
      </w:r>
      <w:r w:rsidRPr="008431E5">
        <w:rPr>
          <w:szCs w:val="24"/>
          <w:lang w:eastAsia="lt-LT"/>
        </w:rPr>
        <w:t xml:space="preserve"> savivaldybės visuomenės sveikatos rėmimo specialiosios programos lėšomis, paraiškų atrankos konkurso organizavimo tvarkos aprašo </w:t>
      </w:r>
    </w:p>
    <w:p w14:paraId="06F3093B" w14:textId="70A5F119" w:rsidR="00E40DEE" w:rsidRPr="00C575A2" w:rsidRDefault="003A7966" w:rsidP="008431E5">
      <w:pPr>
        <w:ind w:left="5548"/>
        <w:jc w:val="both"/>
        <w:rPr>
          <w:szCs w:val="24"/>
          <w:lang w:eastAsia="lt-LT"/>
        </w:rPr>
      </w:pPr>
      <w:r w:rsidRPr="00C575A2">
        <w:rPr>
          <w:szCs w:val="24"/>
          <w:lang w:eastAsia="lt-LT"/>
        </w:rPr>
        <w:t>2 priedas</w:t>
      </w:r>
    </w:p>
    <w:p w14:paraId="34B5CA71" w14:textId="77777777" w:rsidR="00E40DEE" w:rsidRPr="00C575A2" w:rsidRDefault="00E40DEE">
      <w:pPr>
        <w:rPr>
          <w:b/>
          <w:sz w:val="20"/>
          <w:lang w:eastAsia="lt-LT"/>
        </w:rPr>
      </w:pPr>
    </w:p>
    <w:p w14:paraId="3D2418C2" w14:textId="77777777" w:rsidR="00E40DEE" w:rsidRPr="00C575A2" w:rsidRDefault="003A7966">
      <w:pPr>
        <w:jc w:val="center"/>
        <w:rPr>
          <w:b/>
          <w:szCs w:val="24"/>
          <w:lang w:eastAsia="lt-LT"/>
        </w:rPr>
      </w:pPr>
      <w:r w:rsidRPr="00C575A2">
        <w:rPr>
          <w:b/>
          <w:szCs w:val="24"/>
          <w:lang w:eastAsia="lt-LT"/>
        </w:rPr>
        <w:t>(Pažymos forma)</w:t>
      </w:r>
    </w:p>
    <w:p w14:paraId="2CD69DCC" w14:textId="77777777" w:rsidR="00E40DEE" w:rsidRPr="00C575A2" w:rsidRDefault="00E40DEE">
      <w:pPr>
        <w:jc w:val="center"/>
        <w:rPr>
          <w:b/>
          <w:szCs w:val="24"/>
          <w:lang w:eastAsia="lt-LT"/>
        </w:rPr>
      </w:pPr>
    </w:p>
    <w:p w14:paraId="40707459" w14:textId="77777777" w:rsidR="00E40DEE" w:rsidRPr="00C575A2" w:rsidRDefault="003A7966">
      <w:pPr>
        <w:jc w:val="center"/>
        <w:rPr>
          <w:b/>
          <w:szCs w:val="24"/>
          <w:lang w:eastAsia="lt-LT"/>
        </w:rPr>
      </w:pPr>
      <w:r w:rsidRPr="00C575A2">
        <w:rPr>
          <w:b/>
          <w:szCs w:val="24"/>
          <w:lang w:eastAsia="lt-LT"/>
        </w:rPr>
        <w:t>PAŽYMA</w:t>
      </w:r>
    </w:p>
    <w:p w14:paraId="352C60FC" w14:textId="77777777" w:rsidR="00E40DEE" w:rsidRPr="00C575A2" w:rsidRDefault="00E40DEE">
      <w:pPr>
        <w:jc w:val="center"/>
        <w:rPr>
          <w:b/>
          <w:szCs w:val="24"/>
          <w:lang w:eastAsia="lt-LT"/>
        </w:rPr>
      </w:pPr>
    </w:p>
    <w:p w14:paraId="0291778C" w14:textId="4D7962B5" w:rsidR="00E40DEE" w:rsidRPr="00C575A2" w:rsidRDefault="003A7966">
      <w:pPr>
        <w:jc w:val="center"/>
        <w:rPr>
          <w:szCs w:val="24"/>
          <w:lang w:eastAsia="lt-LT"/>
        </w:rPr>
      </w:pPr>
      <w:r w:rsidRPr="00C575A2">
        <w:rPr>
          <w:szCs w:val="24"/>
          <w:lang w:eastAsia="lt-LT"/>
        </w:rPr>
        <w:t>20</w:t>
      </w:r>
      <w:r w:rsidR="00030744" w:rsidRPr="00D26E6A">
        <w:rPr>
          <w:szCs w:val="24"/>
          <w:lang w:eastAsia="lt-LT"/>
        </w:rPr>
        <w:t>2</w:t>
      </w:r>
      <w:r w:rsidRPr="00C575A2">
        <w:rPr>
          <w:szCs w:val="24"/>
          <w:lang w:eastAsia="lt-LT"/>
        </w:rPr>
        <w:t>_ m. ____</w:t>
      </w:r>
      <w:r w:rsidR="00030744" w:rsidRPr="00C575A2">
        <w:rPr>
          <w:szCs w:val="24"/>
          <w:lang w:eastAsia="lt-LT"/>
        </w:rPr>
        <w:t xml:space="preserve"> mėn. </w:t>
      </w:r>
      <w:r w:rsidRPr="00C575A2">
        <w:rPr>
          <w:szCs w:val="24"/>
          <w:lang w:eastAsia="lt-LT"/>
        </w:rPr>
        <w:t>___ d.</w:t>
      </w:r>
    </w:p>
    <w:p w14:paraId="21A3DABA" w14:textId="77777777" w:rsidR="00E40DEE" w:rsidRPr="00C575A2" w:rsidRDefault="00E40DEE">
      <w:pPr>
        <w:ind w:left="360"/>
        <w:rPr>
          <w:szCs w:val="24"/>
          <w:lang w:eastAsia="lt-LT"/>
        </w:rPr>
      </w:pPr>
    </w:p>
    <w:p w14:paraId="260AD323" w14:textId="77777777" w:rsidR="00E40DEE" w:rsidRPr="00C575A2" w:rsidRDefault="003A7966">
      <w:pPr>
        <w:ind w:left="360"/>
        <w:rPr>
          <w:szCs w:val="24"/>
          <w:lang w:eastAsia="lt-LT"/>
        </w:rPr>
      </w:pPr>
      <w:r w:rsidRPr="00C575A2">
        <w:rPr>
          <w:szCs w:val="24"/>
          <w:lang w:eastAsia="lt-LT"/>
        </w:rPr>
        <w:t>____________________________________________________________________________</w:t>
      </w:r>
    </w:p>
    <w:p w14:paraId="0852ADBA" w14:textId="77777777" w:rsidR="00E40DEE" w:rsidRPr="00C575A2" w:rsidRDefault="003A7966">
      <w:pPr>
        <w:ind w:left="360"/>
        <w:jc w:val="center"/>
        <w:rPr>
          <w:sz w:val="20"/>
          <w:lang w:eastAsia="lt-LT"/>
        </w:rPr>
      </w:pPr>
      <w:r w:rsidRPr="00C575A2">
        <w:rPr>
          <w:sz w:val="20"/>
          <w:lang w:eastAsia="lt-LT"/>
        </w:rPr>
        <w:t>(organizacijos pavadinimas, teisinė forma, kodas)</w:t>
      </w:r>
    </w:p>
    <w:p w14:paraId="66DF5B09" w14:textId="77777777" w:rsidR="00E40DEE" w:rsidRPr="00C575A2" w:rsidRDefault="00E40DEE">
      <w:pPr>
        <w:rPr>
          <w:szCs w:val="24"/>
          <w:lang w:eastAsia="lt-LT"/>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245"/>
        <w:gridCol w:w="2122"/>
        <w:gridCol w:w="2032"/>
      </w:tblGrid>
      <w:tr w:rsidR="00E40DEE" w:rsidRPr="00C575A2" w14:paraId="77067859" w14:textId="77777777" w:rsidTr="008431E5">
        <w:tc>
          <w:tcPr>
            <w:tcW w:w="846" w:type="dxa"/>
            <w:shd w:val="clear" w:color="auto" w:fill="auto"/>
          </w:tcPr>
          <w:p w14:paraId="21B45764" w14:textId="77777777" w:rsidR="00E40DEE" w:rsidRPr="00C575A2" w:rsidRDefault="003A7966">
            <w:pPr>
              <w:jc w:val="center"/>
              <w:rPr>
                <w:b/>
                <w:szCs w:val="24"/>
                <w:lang w:eastAsia="lt-LT"/>
              </w:rPr>
            </w:pPr>
            <w:r w:rsidRPr="00C575A2">
              <w:rPr>
                <w:b/>
                <w:szCs w:val="24"/>
                <w:lang w:eastAsia="lt-LT"/>
              </w:rPr>
              <w:t>Eil. Nr.</w:t>
            </w:r>
          </w:p>
        </w:tc>
        <w:tc>
          <w:tcPr>
            <w:tcW w:w="5245" w:type="dxa"/>
            <w:shd w:val="clear" w:color="auto" w:fill="auto"/>
          </w:tcPr>
          <w:p w14:paraId="1E89591E" w14:textId="77777777" w:rsidR="00E40DEE" w:rsidRPr="00C575A2" w:rsidRDefault="003A7966">
            <w:pPr>
              <w:jc w:val="center"/>
              <w:rPr>
                <w:b/>
                <w:szCs w:val="24"/>
                <w:lang w:eastAsia="lt-LT"/>
              </w:rPr>
            </w:pPr>
            <w:r w:rsidRPr="00C575A2">
              <w:rPr>
                <w:b/>
                <w:szCs w:val="24"/>
                <w:lang w:eastAsia="lt-LT"/>
              </w:rPr>
              <w:t>Informacija apie organizaciją*</w:t>
            </w:r>
          </w:p>
        </w:tc>
        <w:tc>
          <w:tcPr>
            <w:tcW w:w="2122" w:type="dxa"/>
            <w:shd w:val="clear" w:color="auto" w:fill="auto"/>
          </w:tcPr>
          <w:p w14:paraId="162C99CF" w14:textId="77777777" w:rsidR="00E40DEE" w:rsidRPr="00C575A2" w:rsidRDefault="003A7966">
            <w:pPr>
              <w:jc w:val="center"/>
              <w:rPr>
                <w:b/>
                <w:szCs w:val="24"/>
                <w:lang w:eastAsia="lt-LT"/>
              </w:rPr>
            </w:pPr>
            <w:r w:rsidRPr="00C575A2">
              <w:rPr>
                <w:b/>
                <w:szCs w:val="24"/>
                <w:lang w:eastAsia="lt-LT"/>
              </w:rPr>
              <w:t>Taip</w:t>
            </w:r>
          </w:p>
        </w:tc>
        <w:tc>
          <w:tcPr>
            <w:tcW w:w="2032" w:type="dxa"/>
          </w:tcPr>
          <w:p w14:paraId="48155FBC" w14:textId="77777777" w:rsidR="00E40DEE" w:rsidRPr="00C575A2" w:rsidRDefault="003A7966">
            <w:pPr>
              <w:jc w:val="center"/>
              <w:rPr>
                <w:b/>
                <w:szCs w:val="24"/>
                <w:lang w:eastAsia="lt-LT"/>
              </w:rPr>
            </w:pPr>
            <w:r w:rsidRPr="00C575A2">
              <w:rPr>
                <w:b/>
                <w:szCs w:val="24"/>
                <w:lang w:eastAsia="lt-LT"/>
              </w:rPr>
              <w:t>Ne</w:t>
            </w:r>
          </w:p>
        </w:tc>
      </w:tr>
      <w:tr w:rsidR="00E40DEE" w:rsidRPr="00C575A2" w14:paraId="2106B3C6" w14:textId="77777777" w:rsidTr="008431E5">
        <w:tc>
          <w:tcPr>
            <w:tcW w:w="846" w:type="dxa"/>
            <w:shd w:val="clear" w:color="auto" w:fill="auto"/>
          </w:tcPr>
          <w:p w14:paraId="4E43F25B" w14:textId="77777777" w:rsidR="00E40DEE" w:rsidRPr="00C575A2" w:rsidRDefault="003A7966">
            <w:pPr>
              <w:jc w:val="center"/>
              <w:rPr>
                <w:szCs w:val="24"/>
                <w:lang w:eastAsia="lt-LT"/>
              </w:rPr>
            </w:pPr>
            <w:r w:rsidRPr="00C575A2">
              <w:rPr>
                <w:szCs w:val="24"/>
                <w:lang w:eastAsia="lt-LT"/>
              </w:rPr>
              <w:t>1</w:t>
            </w:r>
          </w:p>
        </w:tc>
        <w:tc>
          <w:tcPr>
            <w:tcW w:w="5245" w:type="dxa"/>
            <w:shd w:val="clear" w:color="auto" w:fill="auto"/>
          </w:tcPr>
          <w:p w14:paraId="1FB568FF" w14:textId="77777777" w:rsidR="00E40DEE" w:rsidRPr="00C575A2" w:rsidRDefault="003A7966">
            <w:pPr>
              <w:jc w:val="center"/>
              <w:rPr>
                <w:szCs w:val="24"/>
                <w:lang w:eastAsia="lt-LT"/>
              </w:rPr>
            </w:pPr>
            <w:r w:rsidRPr="00C575A2">
              <w:rPr>
                <w:szCs w:val="24"/>
                <w:lang w:eastAsia="lt-LT"/>
              </w:rPr>
              <w:t>2</w:t>
            </w:r>
          </w:p>
        </w:tc>
        <w:tc>
          <w:tcPr>
            <w:tcW w:w="2122" w:type="dxa"/>
            <w:shd w:val="clear" w:color="auto" w:fill="auto"/>
          </w:tcPr>
          <w:p w14:paraId="0D89D39C" w14:textId="77777777" w:rsidR="00E40DEE" w:rsidRPr="00C575A2" w:rsidRDefault="003A7966">
            <w:pPr>
              <w:jc w:val="center"/>
              <w:rPr>
                <w:szCs w:val="24"/>
                <w:lang w:eastAsia="lt-LT"/>
              </w:rPr>
            </w:pPr>
            <w:r w:rsidRPr="00C575A2">
              <w:rPr>
                <w:szCs w:val="24"/>
                <w:lang w:eastAsia="lt-LT"/>
              </w:rPr>
              <w:t>3</w:t>
            </w:r>
          </w:p>
        </w:tc>
        <w:tc>
          <w:tcPr>
            <w:tcW w:w="2032" w:type="dxa"/>
          </w:tcPr>
          <w:p w14:paraId="7B87BA65" w14:textId="77777777" w:rsidR="00E40DEE" w:rsidRPr="00C575A2" w:rsidRDefault="003A7966">
            <w:pPr>
              <w:jc w:val="center"/>
              <w:rPr>
                <w:szCs w:val="24"/>
                <w:lang w:eastAsia="lt-LT"/>
              </w:rPr>
            </w:pPr>
            <w:r w:rsidRPr="00C575A2">
              <w:rPr>
                <w:szCs w:val="24"/>
                <w:lang w:eastAsia="lt-LT"/>
              </w:rPr>
              <w:t>4</w:t>
            </w:r>
          </w:p>
        </w:tc>
      </w:tr>
      <w:tr w:rsidR="00E40DEE" w:rsidRPr="00C575A2" w14:paraId="3811AD6A" w14:textId="77777777" w:rsidTr="008431E5">
        <w:tc>
          <w:tcPr>
            <w:tcW w:w="846" w:type="dxa"/>
            <w:shd w:val="clear" w:color="auto" w:fill="auto"/>
          </w:tcPr>
          <w:p w14:paraId="192B68CE" w14:textId="77777777" w:rsidR="00E40DEE" w:rsidRPr="00C575A2" w:rsidRDefault="003A7966">
            <w:pPr>
              <w:jc w:val="center"/>
              <w:rPr>
                <w:szCs w:val="24"/>
                <w:lang w:eastAsia="lt-LT"/>
              </w:rPr>
            </w:pPr>
            <w:r w:rsidRPr="00C575A2">
              <w:rPr>
                <w:szCs w:val="24"/>
                <w:lang w:eastAsia="lt-LT"/>
              </w:rPr>
              <w:t>1.</w:t>
            </w:r>
          </w:p>
        </w:tc>
        <w:tc>
          <w:tcPr>
            <w:tcW w:w="5245" w:type="dxa"/>
            <w:shd w:val="clear" w:color="auto" w:fill="auto"/>
          </w:tcPr>
          <w:p w14:paraId="31607151" w14:textId="77777777" w:rsidR="00E40DEE" w:rsidRPr="00C575A2" w:rsidRDefault="003A7966">
            <w:pPr>
              <w:rPr>
                <w:szCs w:val="24"/>
                <w:lang w:eastAsia="lt-LT"/>
              </w:rPr>
            </w:pPr>
            <w:r w:rsidRPr="00C575A2">
              <w:rPr>
                <w:szCs w:val="24"/>
                <w:lang w:eastAsia="lt-LT"/>
              </w:rPr>
              <w:t>Organizacija yra likviduojama, organizacijos veikla sustabdyta ar apribota</w:t>
            </w:r>
          </w:p>
        </w:tc>
        <w:tc>
          <w:tcPr>
            <w:tcW w:w="2122" w:type="dxa"/>
            <w:shd w:val="clear" w:color="auto" w:fill="auto"/>
          </w:tcPr>
          <w:p w14:paraId="5BE7F908" w14:textId="77777777" w:rsidR="00E40DEE" w:rsidRPr="00C575A2" w:rsidRDefault="00E40DEE">
            <w:pPr>
              <w:rPr>
                <w:szCs w:val="24"/>
                <w:lang w:eastAsia="lt-LT"/>
              </w:rPr>
            </w:pPr>
          </w:p>
        </w:tc>
        <w:tc>
          <w:tcPr>
            <w:tcW w:w="2032" w:type="dxa"/>
          </w:tcPr>
          <w:p w14:paraId="6D49821E" w14:textId="77777777" w:rsidR="00E40DEE" w:rsidRPr="00C575A2" w:rsidRDefault="00E40DEE">
            <w:pPr>
              <w:rPr>
                <w:szCs w:val="24"/>
                <w:lang w:eastAsia="lt-LT"/>
              </w:rPr>
            </w:pPr>
          </w:p>
        </w:tc>
      </w:tr>
      <w:tr w:rsidR="00E40DEE" w:rsidRPr="00C575A2" w14:paraId="1BAF7C0B" w14:textId="77777777" w:rsidTr="008431E5">
        <w:tc>
          <w:tcPr>
            <w:tcW w:w="846" w:type="dxa"/>
            <w:shd w:val="clear" w:color="auto" w:fill="auto"/>
          </w:tcPr>
          <w:p w14:paraId="1936805F" w14:textId="77777777" w:rsidR="00E40DEE" w:rsidRPr="00C575A2" w:rsidRDefault="003A7966">
            <w:pPr>
              <w:jc w:val="center"/>
              <w:rPr>
                <w:szCs w:val="24"/>
                <w:lang w:eastAsia="lt-LT"/>
              </w:rPr>
            </w:pPr>
            <w:r w:rsidRPr="00C575A2">
              <w:rPr>
                <w:szCs w:val="24"/>
                <w:lang w:eastAsia="lt-LT"/>
              </w:rPr>
              <w:t>2.</w:t>
            </w:r>
          </w:p>
        </w:tc>
        <w:tc>
          <w:tcPr>
            <w:tcW w:w="5245" w:type="dxa"/>
            <w:shd w:val="clear" w:color="auto" w:fill="auto"/>
          </w:tcPr>
          <w:p w14:paraId="5AE76D37" w14:textId="77777777" w:rsidR="00E40DEE" w:rsidRPr="00C575A2" w:rsidRDefault="003A7966">
            <w:pPr>
              <w:rPr>
                <w:szCs w:val="24"/>
                <w:lang w:eastAsia="lt-LT"/>
              </w:rPr>
            </w:pPr>
            <w:r w:rsidRPr="00C575A2">
              <w:rPr>
                <w:szCs w:val="24"/>
                <w:lang w:eastAsia="lt-LT"/>
              </w:rPr>
              <w:t xml:space="preserve">Organizacija turi neįvykdytų mokesčių ar socialinio draudimo įmokų mokėjimo įsipareigojimų pagal Lietuvos Respublikos teisės aktus </w:t>
            </w:r>
          </w:p>
        </w:tc>
        <w:tc>
          <w:tcPr>
            <w:tcW w:w="2122" w:type="dxa"/>
            <w:shd w:val="clear" w:color="auto" w:fill="auto"/>
          </w:tcPr>
          <w:p w14:paraId="7B55B35D" w14:textId="77777777" w:rsidR="00E40DEE" w:rsidRPr="00C575A2" w:rsidRDefault="00E40DEE">
            <w:pPr>
              <w:rPr>
                <w:szCs w:val="24"/>
                <w:lang w:eastAsia="lt-LT"/>
              </w:rPr>
            </w:pPr>
          </w:p>
        </w:tc>
        <w:tc>
          <w:tcPr>
            <w:tcW w:w="2032" w:type="dxa"/>
          </w:tcPr>
          <w:p w14:paraId="21CEF591" w14:textId="77777777" w:rsidR="00E40DEE" w:rsidRPr="00C575A2" w:rsidRDefault="00E40DEE">
            <w:pPr>
              <w:rPr>
                <w:szCs w:val="24"/>
                <w:lang w:eastAsia="lt-LT"/>
              </w:rPr>
            </w:pPr>
          </w:p>
        </w:tc>
      </w:tr>
      <w:tr w:rsidR="00E40DEE" w:rsidRPr="00C575A2" w14:paraId="6C9D7404" w14:textId="77777777" w:rsidTr="008431E5">
        <w:tc>
          <w:tcPr>
            <w:tcW w:w="846" w:type="dxa"/>
            <w:shd w:val="clear" w:color="auto" w:fill="auto"/>
          </w:tcPr>
          <w:p w14:paraId="36366699" w14:textId="77777777" w:rsidR="00E40DEE" w:rsidRPr="00C575A2" w:rsidRDefault="003A7966">
            <w:pPr>
              <w:jc w:val="center"/>
              <w:rPr>
                <w:szCs w:val="24"/>
                <w:lang w:eastAsia="lt-LT"/>
              </w:rPr>
            </w:pPr>
            <w:r w:rsidRPr="00C575A2">
              <w:rPr>
                <w:szCs w:val="24"/>
                <w:lang w:eastAsia="lt-LT"/>
              </w:rPr>
              <w:t>3.</w:t>
            </w:r>
          </w:p>
        </w:tc>
        <w:tc>
          <w:tcPr>
            <w:tcW w:w="5245" w:type="dxa"/>
            <w:shd w:val="clear" w:color="auto" w:fill="auto"/>
          </w:tcPr>
          <w:p w14:paraId="600AC2B0" w14:textId="6CCBB806" w:rsidR="00E40DEE" w:rsidRPr="00C575A2" w:rsidRDefault="003A7966">
            <w:pPr>
              <w:rPr>
                <w:szCs w:val="24"/>
                <w:lang w:eastAsia="lt-LT"/>
              </w:rPr>
            </w:pPr>
            <w:r w:rsidRPr="00C575A2">
              <w:rPr>
                <w:szCs w:val="24"/>
                <w:lang w:eastAsia="lt-LT"/>
              </w:rPr>
              <w:t xml:space="preserve">Tarp Vilniaus </w:t>
            </w:r>
            <w:r w:rsidR="002B3C63">
              <w:rPr>
                <w:szCs w:val="24"/>
                <w:lang w:eastAsia="lt-LT"/>
              </w:rPr>
              <w:t xml:space="preserve">rajono </w:t>
            </w:r>
            <w:r w:rsidRPr="00C575A2">
              <w:rPr>
                <w:szCs w:val="24"/>
                <w:lang w:eastAsia="lt-LT"/>
              </w:rPr>
              <w:t>savivaldybės administracijos ir organizacijos vyksta teisminiai ginčai dėl organizacijos padaryto ankstesnių priemonių įgyvendinimo sąlygų pažeidimo ar yra įsiteisėjęs teismo sprendimas, kad organizacija pažeidė kitą sutartį dėl paramos skyrimo iš Europos Sąjungos arba Lietuvos Respublikos valstybės biudžeto lėšų</w:t>
            </w:r>
          </w:p>
        </w:tc>
        <w:tc>
          <w:tcPr>
            <w:tcW w:w="2122" w:type="dxa"/>
            <w:shd w:val="clear" w:color="auto" w:fill="auto"/>
          </w:tcPr>
          <w:p w14:paraId="17DBC23E" w14:textId="77777777" w:rsidR="00E40DEE" w:rsidRPr="00C575A2" w:rsidRDefault="00E40DEE">
            <w:pPr>
              <w:rPr>
                <w:szCs w:val="24"/>
                <w:lang w:eastAsia="lt-LT"/>
              </w:rPr>
            </w:pPr>
          </w:p>
        </w:tc>
        <w:tc>
          <w:tcPr>
            <w:tcW w:w="2032" w:type="dxa"/>
          </w:tcPr>
          <w:p w14:paraId="64B77201" w14:textId="77777777" w:rsidR="00E40DEE" w:rsidRPr="00C575A2" w:rsidRDefault="00E40DEE">
            <w:pPr>
              <w:rPr>
                <w:szCs w:val="24"/>
                <w:lang w:eastAsia="lt-LT"/>
              </w:rPr>
            </w:pPr>
          </w:p>
        </w:tc>
      </w:tr>
      <w:tr w:rsidR="00E40DEE" w:rsidRPr="00C575A2" w14:paraId="66546DFB" w14:textId="77777777" w:rsidTr="008431E5">
        <w:tc>
          <w:tcPr>
            <w:tcW w:w="846" w:type="dxa"/>
            <w:shd w:val="clear" w:color="auto" w:fill="auto"/>
          </w:tcPr>
          <w:p w14:paraId="6F78AD9E" w14:textId="77777777" w:rsidR="00E40DEE" w:rsidRPr="00C575A2" w:rsidRDefault="003A7966">
            <w:pPr>
              <w:jc w:val="center"/>
              <w:rPr>
                <w:szCs w:val="24"/>
                <w:lang w:eastAsia="lt-LT"/>
              </w:rPr>
            </w:pPr>
            <w:r w:rsidRPr="00C575A2">
              <w:rPr>
                <w:szCs w:val="24"/>
                <w:lang w:eastAsia="lt-LT"/>
              </w:rPr>
              <w:t>4.</w:t>
            </w:r>
          </w:p>
        </w:tc>
        <w:tc>
          <w:tcPr>
            <w:tcW w:w="5245" w:type="dxa"/>
            <w:shd w:val="clear" w:color="auto" w:fill="auto"/>
          </w:tcPr>
          <w:p w14:paraId="03A98375" w14:textId="77777777" w:rsidR="00E40DEE" w:rsidRPr="00C575A2" w:rsidRDefault="003A7966">
            <w:pPr>
              <w:rPr>
                <w:szCs w:val="24"/>
                <w:lang w:eastAsia="lt-LT"/>
              </w:rPr>
            </w:pPr>
            <w:r w:rsidRPr="00C575A2">
              <w:rPr>
                <w:szCs w:val="24"/>
                <w:lang w:eastAsia="lt-LT"/>
              </w:rPr>
              <w:t>Organizacija pateikė praėjusiais metais vykdytos priemonės metinės veiklos ataskaitą, finansines ataskaitas ir išlaidas pagrindžiančių dokumentų kopijas (pildoma, jei buvo skirtas finansavimas)</w:t>
            </w:r>
          </w:p>
        </w:tc>
        <w:tc>
          <w:tcPr>
            <w:tcW w:w="2122" w:type="dxa"/>
            <w:shd w:val="clear" w:color="auto" w:fill="auto"/>
          </w:tcPr>
          <w:p w14:paraId="1924D920" w14:textId="77777777" w:rsidR="00E40DEE" w:rsidRPr="00C575A2" w:rsidRDefault="00E40DEE">
            <w:pPr>
              <w:rPr>
                <w:szCs w:val="24"/>
                <w:lang w:eastAsia="lt-LT"/>
              </w:rPr>
            </w:pPr>
          </w:p>
        </w:tc>
        <w:tc>
          <w:tcPr>
            <w:tcW w:w="2032" w:type="dxa"/>
          </w:tcPr>
          <w:p w14:paraId="35AA6E40" w14:textId="77777777" w:rsidR="00E40DEE" w:rsidRPr="00C575A2" w:rsidRDefault="00E40DEE">
            <w:pPr>
              <w:rPr>
                <w:szCs w:val="24"/>
                <w:lang w:eastAsia="lt-LT"/>
              </w:rPr>
            </w:pPr>
          </w:p>
        </w:tc>
      </w:tr>
    </w:tbl>
    <w:p w14:paraId="500C2321" w14:textId="77777777" w:rsidR="00E40DEE" w:rsidRPr="00C575A2" w:rsidRDefault="003A7966">
      <w:pPr>
        <w:rPr>
          <w:sz w:val="20"/>
          <w:lang w:eastAsia="lt-LT"/>
        </w:rPr>
      </w:pPr>
      <w:r w:rsidRPr="00C575A2">
        <w:rPr>
          <w:sz w:val="20"/>
          <w:lang w:eastAsia="lt-LT"/>
        </w:rPr>
        <w:t xml:space="preserve">* Pažymėti teisingą atsakymą. Pažymėjus 1–3 punktuose teigiamą atsakymą, detalizuoti aplinkybes. </w:t>
      </w:r>
    </w:p>
    <w:p w14:paraId="7CAC86DF" w14:textId="77777777" w:rsidR="00E40DEE" w:rsidRPr="00C575A2" w:rsidRDefault="00E40DEE">
      <w:pPr>
        <w:rPr>
          <w:szCs w:val="24"/>
          <w:lang w:eastAsia="lt-LT"/>
        </w:rPr>
      </w:pPr>
    </w:p>
    <w:p w14:paraId="01BF09B5" w14:textId="78036169" w:rsidR="00E40DEE" w:rsidRPr="00C575A2" w:rsidRDefault="003A7966">
      <w:pPr>
        <w:spacing w:line="276" w:lineRule="auto"/>
        <w:ind w:firstLine="1296"/>
        <w:jc w:val="both"/>
        <w:rPr>
          <w:szCs w:val="24"/>
          <w:lang w:eastAsia="lt-LT"/>
        </w:rPr>
      </w:pPr>
      <w:r w:rsidRPr="00C575A2">
        <w:rPr>
          <w:szCs w:val="24"/>
          <w:lang w:eastAsia="lt-LT"/>
        </w:rPr>
        <w:t xml:space="preserve">Patvirtinu, kad pateikta informacija yra teisinga. </w:t>
      </w:r>
    </w:p>
    <w:p w14:paraId="18E41F6D" w14:textId="77777777" w:rsidR="00E40DEE" w:rsidRPr="00C575A2" w:rsidRDefault="00E40DEE">
      <w:pPr>
        <w:rPr>
          <w:szCs w:val="24"/>
          <w:lang w:eastAsia="lt-LT"/>
        </w:rPr>
      </w:pPr>
    </w:p>
    <w:p w14:paraId="02415885" w14:textId="77777777" w:rsidR="00E40DEE" w:rsidRPr="00C575A2" w:rsidRDefault="003A7966">
      <w:pPr>
        <w:rPr>
          <w:szCs w:val="18"/>
          <w:lang w:eastAsia="ar-SA"/>
        </w:rPr>
      </w:pPr>
      <w:r w:rsidRPr="00C575A2">
        <w:rPr>
          <w:szCs w:val="18"/>
          <w:lang w:eastAsia="ar-SA"/>
        </w:rPr>
        <w:t>Organizacijos vadovas                   __________________             _____________________________</w:t>
      </w:r>
    </w:p>
    <w:p w14:paraId="1FEDAABA" w14:textId="77777777" w:rsidR="00E40DEE" w:rsidRPr="00C575A2" w:rsidRDefault="003A7966">
      <w:pPr>
        <w:ind w:firstLine="2784"/>
        <w:jc w:val="center"/>
        <w:rPr>
          <w:sz w:val="20"/>
          <w:szCs w:val="24"/>
          <w:lang w:eastAsia="ar-SA"/>
        </w:rPr>
      </w:pPr>
      <w:r w:rsidRPr="00C575A2">
        <w:rPr>
          <w:sz w:val="20"/>
          <w:szCs w:val="24"/>
          <w:lang w:eastAsia="ar-SA"/>
        </w:rPr>
        <w:t>(parašas)                                                  (vardas ir pavardė)</w:t>
      </w:r>
    </w:p>
    <w:p w14:paraId="7BBB7530" w14:textId="77777777" w:rsidR="00E40DEE" w:rsidRPr="00C575A2" w:rsidRDefault="00E40DEE">
      <w:pPr>
        <w:rPr>
          <w:sz w:val="20"/>
          <w:szCs w:val="24"/>
          <w:lang w:eastAsia="ar-SA"/>
        </w:rPr>
      </w:pPr>
    </w:p>
    <w:p w14:paraId="618BBE8D" w14:textId="77777777" w:rsidR="00E40DEE" w:rsidRPr="00C575A2" w:rsidRDefault="003A7966">
      <w:pPr>
        <w:rPr>
          <w:szCs w:val="24"/>
          <w:lang w:eastAsia="ar-SA"/>
        </w:rPr>
      </w:pPr>
      <w:r w:rsidRPr="00C575A2">
        <w:rPr>
          <w:szCs w:val="24"/>
          <w:lang w:eastAsia="ar-SA"/>
        </w:rPr>
        <w:t>A. V.</w:t>
      </w:r>
    </w:p>
    <w:p w14:paraId="491A1AD6" w14:textId="77777777" w:rsidR="00E40DEE" w:rsidRPr="00C575A2" w:rsidRDefault="00E40DEE">
      <w:pPr>
        <w:rPr>
          <w:szCs w:val="24"/>
          <w:lang w:eastAsia="ar-SA"/>
        </w:rPr>
      </w:pPr>
    </w:p>
    <w:p w14:paraId="09846800" w14:textId="4BF9B89F" w:rsidR="00E40DEE" w:rsidRPr="00C575A2" w:rsidRDefault="003A7966">
      <w:pPr>
        <w:jc w:val="center"/>
        <w:rPr>
          <w:szCs w:val="24"/>
          <w:lang w:eastAsia="ar-SA"/>
        </w:rPr>
      </w:pPr>
      <w:r>
        <w:rPr>
          <w:szCs w:val="24"/>
          <w:lang w:eastAsia="ar-SA"/>
        </w:rPr>
        <w:t>___________________________</w:t>
      </w:r>
    </w:p>
    <w:sectPr w:rsidR="00E40DEE" w:rsidRPr="00C575A2">
      <w:headerReference w:type="even" r:id="rId6"/>
      <w:headerReference w:type="default" r:id="rId7"/>
      <w:footerReference w:type="even" r:id="rId8"/>
      <w:footerReference w:type="default" r:id="rId9"/>
      <w:headerReference w:type="first" r:id="rId10"/>
      <w:footerReference w:type="first" r:id="rId11"/>
      <w:pgSz w:w="11906" w:h="16838" w:code="9"/>
      <w:pgMar w:top="1134" w:right="849" w:bottom="851" w:left="126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14D9" w14:textId="77777777" w:rsidR="00F643C4" w:rsidRDefault="00F643C4">
      <w:pPr>
        <w:rPr>
          <w:szCs w:val="24"/>
          <w:lang w:eastAsia="lt-LT"/>
        </w:rPr>
      </w:pPr>
      <w:r>
        <w:rPr>
          <w:szCs w:val="24"/>
          <w:lang w:eastAsia="lt-LT"/>
        </w:rPr>
        <w:separator/>
      </w:r>
    </w:p>
  </w:endnote>
  <w:endnote w:type="continuationSeparator" w:id="0">
    <w:p w14:paraId="13C2F9EB" w14:textId="77777777" w:rsidR="00F643C4" w:rsidRDefault="00F643C4">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0AC3" w14:textId="77777777" w:rsidR="00E40DEE" w:rsidRDefault="00E40DEE">
    <w:pPr>
      <w:tabs>
        <w:tab w:val="center" w:pos="4986"/>
        <w:tab w:val="right" w:pos="9972"/>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2599" w14:textId="77777777" w:rsidR="00E40DEE" w:rsidRDefault="00E40DEE">
    <w:pPr>
      <w:tabs>
        <w:tab w:val="center" w:pos="4986"/>
        <w:tab w:val="right" w:pos="9972"/>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FCDC" w14:textId="77777777" w:rsidR="00E40DEE" w:rsidRDefault="00E40DEE">
    <w:pPr>
      <w:tabs>
        <w:tab w:val="center" w:pos="4986"/>
        <w:tab w:val="right" w:pos="9972"/>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3F47" w14:textId="77777777" w:rsidR="00F643C4" w:rsidRDefault="00F643C4">
      <w:pPr>
        <w:rPr>
          <w:szCs w:val="24"/>
          <w:lang w:eastAsia="lt-LT"/>
        </w:rPr>
      </w:pPr>
      <w:r>
        <w:rPr>
          <w:szCs w:val="24"/>
          <w:lang w:eastAsia="lt-LT"/>
        </w:rPr>
        <w:separator/>
      </w:r>
    </w:p>
  </w:footnote>
  <w:footnote w:type="continuationSeparator" w:id="0">
    <w:p w14:paraId="248734A5" w14:textId="77777777" w:rsidR="00F643C4" w:rsidRDefault="00F643C4">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B6FCE" w14:textId="77777777" w:rsidR="00E40DEE" w:rsidRDefault="003A7966">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end"/>
    </w:r>
  </w:p>
  <w:p w14:paraId="489CFFFC" w14:textId="77777777" w:rsidR="00E40DEE" w:rsidRDefault="00E40DEE">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E9C4" w14:textId="77777777" w:rsidR="00E40DEE" w:rsidRDefault="003A7966">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szCs w:val="24"/>
        <w:lang w:eastAsia="lt-LT"/>
      </w:rPr>
      <w:t>4</w:t>
    </w:r>
    <w:r>
      <w:rPr>
        <w:szCs w:val="24"/>
        <w:lang w:eastAsia="lt-LT"/>
      </w:rPr>
      <w:fldChar w:fldCharType="end"/>
    </w:r>
  </w:p>
  <w:p w14:paraId="2B73BE59" w14:textId="77777777" w:rsidR="00E40DEE" w:rsidRDefault="00E40DEE">
    <w:pPr>
      <w:tabs>
        <w:tab w:val="center" w:pos="4819"/>
        <w:tab w:val="right" w:pos="9638"/>
      </w:tabs>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25FC" w14:textId="77777777" w:rsidR="00E40DEE" w:rsidRDefault="00E40DEE">
    <w:pPr>
      <w:tabs>
        <w:tab w:val="center" w:pos="4819"/>
        <w:tab w:val="right" w:pos="9638"/>
      </w:tabs>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4C"/>
    <w:rsid w:val="0000357F"/>
    <w:rsid w:val="000036A0"/>
    <w:rsid w:val="00030744"/>
    <w:rsid w:val="00071A4E"/>
    <w:rsid w:val="00187630"/>
    <w:rsid w:val="002B3C63"/>
    <w:rsid w:val="00354179"/>
    <w:rsid w:val="00356663"/>
    <w:rsid w:val="003A7966"/>
    <w:rsid w:val="003C0CE0"/>
    <w:rsid w:val="0040368B"/>
    <w:rsid w:val="00432157"/>
    <w:rsid w:val="00523F79"/>
    <w:rsid w:val="006F1A2F"/>
    <w:rsid w:val="007D6301"/>
    <w:rsid w:val="007E64B4"/>
    <w:rsid w:val="00811D3B"/>
    <w:rsid w:val="008431E5"/>
    <w:rsid w:val="00853AF0"/>
    <w:rsid w:val="008D02CB"/>
    <w:rsid w:val="00A14605"/>
    <w:rsid w:val="00A25BF4"/>
    <w:rsid w:val="00B0004C"/>
    <w:rsid w:val="00B04737"/>
    <w:rsid w:val="00B961FF"/>
    <w:rsid w:val="00BA1791"/>
    <w:rsid w:val="00C575A2"/>
    <w:rsid w:val="00E40DEE"/>
    <w:rsid w:val="00E66D31"/>
    <w:rsid w:val="00F643C4"/>
    <w:rsid w:val="00F872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F4BD7"/>
  <w15:docId w15:val="{B17A2B5D-9B59-4EEF-99ED-43410CA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0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1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999</Words>
  <Characters>570</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2025-05-23T06:55:00Z</dcterms:created>
  <dc:creator>Agnė Andriulytė</dc:creator>
  <cp:lastModifiedBy>Agnė Andriulytė</cp:lastModifiedBy>
  <cp:lastPrinted>2015-10-07T07:46:00Z</cp:lastPrinted>
  <dcterms:modified xsi:type="dcterms:W3CDTF">2025-05-23T06:55:00Z</dcterms:modified>
  <cp:revision>2</cp:revision>
  <dc:title>PATVIRTINTA</dc:title>
</cp:coreProperties>
</file>