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C992" w14:textId="77777777" w:rsidR="00670E57" w:rsidRDefault="00670E57" w:rsidP="00670E57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2025 m. Savivaldybės </w:t>
      </w:r>
    </w:p>
    <w:p w14:paraId="2922B5EA" w14:textId="77777777" w:rsidR="00670E57" w:rsidRDefault="00670E57" w:rsidP="00670E57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(2025-03-31)</w:t>
      </w:r>
    </w:p>
    <w:p w14:paraId="33A99D9D" w14:textId="77777777" w:rsidR="00670E57" w:rsidRDefault="00670E57" w:rsidP="00670E57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670E57" w14:paraId="6AC0E5E4" w14:textId="77777777" w:rsidTr="00670E57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4E14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1807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9850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63E11BF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C0AC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5B8316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14:ligatures w14:val="standardContextual"/>
              </w:rPr>
              <w:t xml:space="preserve">Teisinis pagrindas </w:t>
            </w:r>
          </w:p>
        </w:tc>
      </w:tr>
      <w:tr w:rsidR="00670E57" w14:paraId="138DD484" w14:textId="77777777" w:rsidTr="00670E57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4242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9D12" w14:textId="77777777" w:rsidR="00670E57" w:rsidRDefault="00670E57">
            <w:pPr>
              <w:spacing w:after="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Butas/patalpa – Butas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(unikalus Nr. 4192-2004-0010:0001, bendras plotas 55,48 kv. m, paskirtis – gyvenamoji (butų), kambarių skaičius </w:t>
            </w:r>
            <w:bookmarkStart w:id="0" w:name="_Hlk160701767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>–</w:t>
            </w:r>
            <w:bookmarkEnd w:id="0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 2, aukštas – 1, krosninis šildymas, nėra vandentiekio, pastatas 1922 m. statybos) </w:t>
            </w:r>
            <w:bookmarkStart w:id="1" w:name="_Hlk121820676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>Vilniaus r. sav., Sužionių sen., Danilavos k., Asvejos g. 232-1</w:t>
            </w:r>
            <w:bookmarkEnd w:id="1"/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6CC5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7440,00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202" w14:textId="77777777" w:rsidR="00670E57" w:rsidRDefault="00670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Vilniaus rajono savivaldybės administracijos direktorius ir aukciono laimėtojas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424C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Pirkimo -pardavimo 2025-03-07 sutartis Nr. SUT-356 (3,13);</w:t>
            </w:r>
          </w:p>
          <w:p w14:paraId="498D2098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Notarinio registro Nr. NETSVEP identifikavimo Nr. 1048243257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4FE5" w14:textId="475DD044" w:rsidR="00670E57" w:rsidRDefault="00670E5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Vilniaus rajono savivaldybės tarybos 2020-10-30 sprendimas Nr. T3-318. Administracijos direktoriaus 2025-01-14 įsakymas Nr. A27-283. </w:t>
            </w:r>
            <w:r w:rsidR="00AD7149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E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lektroninio aukciono protokolas (aukciono Nr. 281090)</w:t>
            </w:r>
            <w:r>
              <w:rPr>
                <w:kern w:val="2"/>
                <w14:ligatures w14:val="standardContextual"/>
              </w:rPr>
              <w:t xml:space="preserve"> </w:t>
            </w:r>
          </w:p>
        </w:tc>
      </w:tr>
      <w:tr w:rsidR="00670E57" w14:paraId="7C3AF995" w14:textId="77777777" w:rsidTr="00670E57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9B01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410B" w14:textId="77777777" w:rsidR="00670E57" w:rsidRDefault="00670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Butas –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lt-LT"/>
                <w14:ligatures w14:val="standardContextual"/>
              </w:rPr>
              <w:t>(unikalus Nr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4400-5831-7912:5358, bendras plotas 35,22)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  <w:t>Vilniaus r., Nemenčinės sen., Didžiųjų Kabiškių k., Nemenčinės g. 10-14</w:t>
            </w:r>
          </w:p>
          <w:p w14:paraId="4B250801" w14:textId="77777777" w:rsidR="00670E57" w:rsidRDefault="00670E5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lt-LT"/>
                <w14:ligatures w14:val="standardContextua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F35D" w14:textId="77777777" w:rsidR="00670E57" w:rsidRDefault="00670E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23500,00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314B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Vilniaus rajono savivaldybės administracijos direktorius ir nuomininkas.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E36A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2025-03-07 pirkimo -pardavimo sutartis Nr. SUT-355</w:t>
            </w:r>
          </w:p>
          <w:p w14:paraId="4B5112D4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723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LR paramos būstui įsigyti ar išsinuomoti įstatymo 25 str. 2 d. 5 p., Vilniaus rajono savivaldybės tarybos 2024-08-30 sprendimas Nr. T3-255</w:t>
            </w:r>
          </w:p>
          <w:p w14:paraId="04860E35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5DBCC57" w14:textId="77777777" w:rsidR="00670E57" w:rsidRDefault="00670E5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D85CA31" w14:textId="77777777" w:rsidR="00670E57" w:rsidRDefault="00670E57" w:rsidP="00670E57"/>
    <w:p w14:paraId="47494D30" w14:textId="77777777" w:rsidR="009420A2" w:rsidRDefault="009420A2"/>
    <w:sectPr w:rsidR="009420A2" w:rsidSect="00255F02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147B34"/>
    <w:rsid w:val="002275EB"/>
    <w:rsid w:val="00255F02"/>
    <w:rsid w:val="0029124D"/>
    <w:rsid w:val="00326E68"/>
    <w:rsid w:val="004105DB"/>
    <w:rsid w:val="004B0F0E"/>
    <w:rsid w:val="004F54C9"/>
    <w:rsid w:val="005C5857"/>
    <w:rsid w:val="006358D8"/>
    <w:rsid w:val="00670E57"/>
    <w:rsid w:val="006A248C"/>
    <w:rsid w:val="006B0752"/>
    <w:rsid w:val="006B1C9F"/>
    <w:rsid w:val="006F147D"/>
    <w:rsid w:val="00726131"/>
    <w:rsid w:val="007607E6"/>
    <w:rsid w:val="007F652B"/>
    <w:rsid w:val="0088312E"/>
    <w:rsid w:val="008D3373"/>
    <w:rsid w:val="009420A2"/>
    <w:rsid w:val="009533F6"/>
    <w:rsid w:val="00964CC2"/>
    <w:rsid w:val="009965EB"/>
    <w:rsid w:val="009C0A32"/>
    <w:rsid w:val="009D37BF"/>
    <w:rsid w:val="00A15415"/>
    <w:rsid w:val="00A16C02"/>
    <w:rsid w:val="00A33C90"/>
    <w:rsid w:val="00A47736"/>
    <w:rsid w:val="00AD7149"/>
    <w:rsid w:val="00B01BCE"/>
    <w:rsid w:val="00B04059"/>
    <w:rsid w:val="00B81298"/>
    <w:rsid w:val="00B902CF"/>
    <w:rsid w:val="00BB0B69"/>
    <w:rsid w:val="00BC25EE"/>
    <w:rsid w:val="00C025D5"/>
    <w:rsid w:val="00CD20DA"/>
    <w:rsid w:val="00CF1B84"/>
    <w:rsid w:val="00D62C1A"/>
    <w:rsid w:val="00E026A2"/>
    <w:rsid w:val="00E07EB6"/>
    <w:rsid w:val="00E659B7"/>
    <w:rsid w:val="00EC75A7"/>
    <w:rsid w:val="00F216FF"/>
    <w:rsid w:val="00F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35</cp:revision>
  <dcterms:created xsi:type="dcterms:W3CDTF">2023-10-24T12:38:00Z</dcterms:created>
  <dcterms:modified xsi:type="dcterms:W3CDTF">2025-04-03T12:56:00Z</dcterms:modified>
</cp:coreProperties>
</file>