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5E12" w14:textId="77777777" w:rsidR="003C3659" w:rsidRPr="006024A7" w:rsidRDefault="003C3659" w:rsidP="00D04127">
      <w:pPr>
        <w:pStyle w:val="Pavadinimas1"/>
        <w:ind w:left="0" w:right="2"/>
        <w:rPr>
          <w:sz w:val="28"/>
          <w:szCs w:val="28"/>
        </w:rPr>
      </w:pPr>
      <w:r w:rsidRPr="006024A7">
        <w:rPr>
          <w:sz w:val="28"/>
          <w:szCs w:val="28"/>
        </w:rPr>
        <w:object w:dxaOrig="696" w:dyaOrig="801" w14:anchorId="472FA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o:ole="" fillcolor="window">
            <v:imagedata r:id="rId7" o:title=""/>
          </v:shape>
          <o:OLEObject Type="Embed" ProgID="CorelPhotoPaint.Image.9" ShapeID="_x0000_i1025" DrawAspect="Content" ObjectID="_1802696589" r:id="rId8"/>
        </w:object>
      </w:r>
    </w:p>
    <w:p w14:paraId="02C1BB13" w14:textId="77777777" w:rsidR="003C3659" w:rsidRPr="006024A7" w:rsidRDefault="003C3659" w:rsidP="003C3659">
      <w:pPr>
        <w:jc w:val="center"/>
        <w:rPr>
          <w:sz w:val="28"/>
          <w:szCs w:val="28"/>
        </w:rPr>
      </w:pPr>
    </w:p>
    <w:p w14:paraId="007F73C6" w14:textId="77777777" w:rsidR="00D82989" w:rsidRPr="00B82395" w:rsidRDefault="00D82989" w:rsidP="00D04127">
      <w:pPr>
        <w:pStyle w:val="Pavadinimas1"/>
        <w:ind w:left="0" w:right="2"/>
        <w:rPr>
          <w:sz w:val="28"/>
          <w:szCs w:val="28"/>
        </w:rPr>
      </w:pPr>
      <w:r w:rsidRPr="00B82395">
        <w:rPr>
          <w:sz w:val="28"/>
          <w:szCs w:val="28"/>
        </w:rPr>
        <w:t>VILNIAUS RAJONO SAVIVALDYBĖS ADMINISTRACIJOS</w:t>
      </w:r>
    </w:p>
    <w:p w14:paraId="3489170C" w14:textId="77777777" w:rsidR="00D82989" w:rsidRPr="00B82395" w:rsidRDefault="00D82989" w:rsidP="00D04127">
      <w:pPr>
        <w:pStyle w:val="Pavadinimas1"/>
        <w:ind w:left="0" w:right="2"/>
        <w:rPr>
          <w:sz w:val="28"/>
          <w:szCs w:val="28"/>
        </w:rPr>
      </w:pPr>
      <w:r w:rsidRPr="00B82395">
        <w:rPr>
          <w:sz w:val="28"/>
          <w:szCs w:val="28"/>
        </w:rPr>
        <w:t>DIREKTORIUS</w:t>
      </w:r>
    </w:p>
    <w:p w14:paraId="73E51339" w14:textId="77777777" w:rsidR="003C3659" w:rsidRPr="008E4C37" w:rsidRDefault="003C3659" w:rsidP="00D04127">
      <w:pPr>
        <w:pStyle w:val="Pavadinimas1"/>
        <w:rPr>
          <w:sz w:val="16"/>
          <w:szCs w:val="16"/>
        </w:rPr>
      </w:pPr>
    </w:p>
    <w:p w14:paraId="361F57E9" w14:textId="77777777" w:rsidR="003C3659" w:rsidRPr="00D04127" w:rsidRDefault="003C3659" w:rsidP="00D04127">
      <w:pPr>
        <w:pStyle w:val="Pavadinimas1"/>
        <w:ind w:left="0" w:right="2"/>
        <w:rPr>
          <w:sz w:val="24"/>
        </w:rPr>
      </w:pPr>
      <w:r w:rsidRPr="00D04127">
        <w:rPr>
          <w:sz w:val="24"/>
        </w:rPr>
        <w:t>ĮSAKYMAS</w:t>
      </w:r>
    </w:p>
    <w:p w14:paraId="6B7C5631" w14:textId="59FC89EF" w:rsidR="003C3659" w:rsidRPr="00D04127" w:rsidRDefault="003C3659" w:rsidP="00D04127">
      <w:pPr>
        <w:pStyle w:val="Pavadinimas1"/>
        <w:ind w:left="0" w:right="2"/>
        <w:rPr>
          <w:sz w:val="24"/>
        </w:rPr>
      </w:pPr>
      <w:r w:rsidRPr="00D04127">
        <w:rPr>
          <w:sz w:val="24"/>
        </w:rPr>
        <w:t xml:space="preserve">dėl PAREIGŲ, KURIAS </w:t>
      </w:r>
      <w:r w:rsidR="00D82989" w:rsidRPr="00D04127">
        <w:rPr>
          <w:sz w:val="24"/>
        </w:rPr>
        <w:t xml:space="preserve">VILNIAUS RAJONO SAVIVALDYBĖS ADMINISTRACIJOJE </w:t>
      </w:r>
      <w:r w:rsidRPr="00D04127">
        <w:rPr>
          <w:sz w:val="24"/>
        </w:rPr>
        <w:t>EINANTYS ASMENYS PRIVALO DEKLARUOTI</w:t>
      </w:r>
      <w:r w:rsidR="00D04127" w:rsidRPr="00D04127">
        <w:rPr>
          <w:sz w:val="24"/>
        </w:rPr>
        <w:t xml:space="preserve"> </w:t>
      </w:r>
      <w:r w:rsidRPr="00D04127">
        <w:rPr>
          <w:sz w:val="24"/>
        </w:rPr>
        <w:t>PRIVAČIUS INTERESUS, SĄRAŠO PATVIRTINIMO</w:t>
      </w:r>
    </w:p>
    <w:p w14:paraId="1C0379C2" w14:textId="77777777" w:rsidR="003C3659" w:rsidRPr="00E86669" w:rsidRDefault="003C3659" w:rsidP="003C3659">
      <w:pPr>
        <w:pStyle w:val="Pavadinimas1"/>
        <w:rPr>
          <w:sz w:val="16"/>
          <w:szCs w:val="16"/>
        </w:rPr>
      </w:pPr>
    </w:p>
    <w:p w14:paraId="4C62C6F1" w14:textId="1369976B" w:rsidR="003C3659" w:rsidRPr="00AD044A" w:rsidRDefault="003C3659" w:rsidP="003C3659">
      <w:pPr>
        <w:pStyle w:val="Data1"/>
        <w:rPr>
          <w:sz w:val="24"/>
          <w:szCs w:val="24"/>
        </w:rPr>
      </w:pPr>
      <w:r w:rsidRPr="00AD044A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04127">
        <w:rPr>
          <w:sz w:val="24"/>
          <w:szCs w:val="24"/>
        </w:rPr>
        <w:t>5</w:t>
      </w:r>
      <w:r w:rsidRPr="00AD044A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vasario </w:t>
      </w:r>
      <w:r w:rsidR="001643AD">
        <w:rPr>
          <w:sz w:val="24"/>
          <w:szCs w:val="24"/>
        </w:rPr>
        <w:t>21</w:t>
      </w:r>
      <w:r w:rsidR="00D04127">
        <w:rPr>
          <w:sz w:val="24"/>
          <w:szCs w:val="24"/>
        </w:rPr>
        <w:t xml:space="preserve"> </w:t>
      </w:r>
      <w:r w:rsidRPr="00AD044A">
        <w:rPr>
          <w:sz w:val="24"/>
          <w:szCs w:val="24"/>
        </w:rPr>
        <w:t>d. Nr.</w:t>
      </w:r>
      <w:r w:rsidR="001643AD" w:rsidRPr="001643AD">
        <w:rPr>
          <w:sz w:val="22"/>
          <w:szCs w:val="22"/>
        </w:rPr>
        <w:t xml:space="preserve"> </w:t>
      </w:r>
      <w:r w:rsidR="001643AD" w:rsidRPr="00DB3E66">
        <w:rPr>
          <w:sz w:val="22"/>
          <w:szCs w:val="22"/>
        </w:rPr>
        <w:t>A27-564(3.1 E)</w:t>
      </w:r>
      <w:r w:rsidRPr="00AD044A">
        <w:rPr>
          <w:sz w:val="24"/>
          <w:szCs w:val="24"/>
        </w:rPr>
        <w:t xml:space="preserve"> </w:t>
      </w:r>
      <w:r w:rsidR="00D04127">
        <w:rPr>
          <w:sz w:val="24"/>
          <w:szCs w:val="24"/>
        </w:rPr>
        <w:t xml:space="preserve"> </w:t>
      </w:r>
    </w:p>
    <w:p w14:paraId="0476DFA0" w14:textId="77777777" w:rsidR="003C3659" w:rsidRPr="00AD044A" w:rsidRDefault="003C3659" w:rsidP="003C3659">
      <w:pPr>
        <w:pStyle w:val="Data1"/>
        <w:rPr>
          <w:sz w:val="24"/>
          <w:szCs w:val="24"/>
        </w:rPr>
      </w:pPr>
      <w:r w:rsidRPr="00AD044A">
        <w:rPr>
          <w:sz w:val="24"/>
          <w:szCs w:val="24"/>
        </w:rPr>
        <w:t>Vilnius</w:t>
      </w:r>
    </w:p>
    <w:p w14:paraId="0CF7A2D0" w14:textId="77777777" w:rsidR="003C3659" w:rsidRPr="006E449F" w:rsidRDefault="003C3659" w:rsidP="00E86669">
      <w:pPr>
        <w:pStyle w:val="Data1"/>
        <w:jc w:val="left"/>
        <w:rPr>
          <w:sz w:val="24"/>
          <w:szCs w:val="24"/>
        </w:rPr>
      </w:pPr>
    </w:p>
    <w:p w14:paraId="132DB6F1" w14:textId="7D601C8F" w:rsidR="003C3659" w:rsidRPr="00CB3BC8" w:rsidRDefault="003C3659" w:rsidP="00287235">
      <w:pPr>
        <w:pStyle w:val="Data1"/>
        <w:ind w:firstLine="567"/>
        <w:jc w:val="both"/>
        <w:rPr>
          <w:sz w:val="24"/>
          <w:szCs w:val="24"/>
        </w:rPr>
      </w:pPr>
      <w:r w:rsidRPr="00AD4F6A">
        <w:rPr>
          <w:sz w:val="24"/>
          <w:szCs w:val="24"/>
        </w:rPr>
        <w:t>Vadovaudamasi</w:t>
      </w:r>
      <w:r w:rsidR="001F0BB0" w:rsidRPr="00AD4F6A">
        <w:rPr>
          <w:sz w:val="24"/>
          <w:szCs w:val="24"/>
        </w:rPr>
        <w:t>s</w:t>
      </w:r>
      <w:r w:rsidRPr="00AD4F6A">
        <w:rPr>
          <w:sz w:val="24"/>
          <w:szCs w:val="24"/>
        </w:rPr>
        <w:t xml:space="preserve"> </w:t>
      </w:r>
      <w:r w:rsidR="00AC76D5" w:rsidRPr="00AD4F6A">
        <w:rPr>
          <w:sz w:val="24"/>
          <w:szCs w:val="24"/>
        </w:rPr>
        <w:t xml:space="preserve">Lietuvos Respublikos vietos savivaldos įstatymo 34 straipsnio 1 dalimi ir 6 dalies 2 punktu, </w:t>
      </w:r>
      <w:r w:rsidR="00EE05FD" w:rsidRPr="00AD4F6A">
        <w:rPr>
          <w:sz w:val="24"/>
          <w:szCs w:val="24"/>
        </w:rPr>
        <w:t xml:space="preserve">Lietuvos Respublikos viešųjų ir privačių interesų derinimo įstatymo </w:t>
      </w:r>
      <w:r w:rsidR="00D82989" w:rsidRPr="00AD4F6A">
        <w:rPr>
          <w:sz w:val="24"/>
          <w:szCs w:val="24"/>
        </w:rPr>
        <w:t xml:space="preserve">4 </w:t>
      </w:r>
      <w:r w:rsidR="0090126F" w:rsidRPr="00AD4F6A">
        <w:rPr>
          <w:sz w:val="24"/>
          <w:szCs w:val="24"/>
        </w:rPr>
        <w:t>straipsnio 2 dalimi ir 3</w:t>
      </w:r>
      <w:r w:rsidR="0090126F" w:rsidRPr="00CB3BC8">
        <w:rPr>
          <w:sz w:val="24"/>
          <w:szCs w:val="24"/>
        </w:rPr>
        <w:t xml:space="preserve"> dalies 10 punkt</w:t>
      </w:r>
      <w:r w:rsidR="001F0BB0" w:rsidRPr="00CB3BC8">
        <w:rPr>
          <w:sz w:val="24"/>
          <w:szCs w:val="24"/>
        </w:rPr>
        <w:t>u</w:t>
      </w:r>
      <w:r w:rsidR="00D82989" w:rsidRPr="00CB3BC8">
        <w:rPr>
          <w:sz w:val="24"/>
          <w:szCs w:val="24"/>
        </w:rPr>
        <w:t xml:space="preserve">, </w:t>
      </w:r>
      <w:r w:rsidR="00EE05FD" w:rsidRPr="00CB3BC8">
        <w:rPr>
          <w:sz w:val="24"/>
          <w:szCs w:val="24"/>
        </w:rPr>
        <w:t>22 str</w:t>
      </w:r>
      <w:r w:rsidR="00D82989" w:rsidRPr="00CB3BC8">
        <w:rPr>
          <w:sz w:val="24"/>
          <w:szCs w:val="24"/>
        </w:rPr>
        <w:t>aipsnio</w:t>
      </w:r>
      <w:r w:rsidR="00EE05FD" w:rsidRPr="00CB3BC8">
        <w:rPr>
          <w:sz w:val="24"/>
          <w:szCs w:val="24"/>
        </w:rPr>
        <w:t xml:space="preserve"> 2 d</w:t>
      </w:r>
      <w:r w:rsidR="00D82989" w:rsidRPr="00CB3BC8">
        <w:rPr>
          <w:sz w:val="24"/>
          <w:szCs w:val="24"/>
        </w:rPr>
        <w:t>alimi</w:t>
      </w:r>
      <w:r w:rsidR="00EE05FD" w:rsidRPr="00CB3BC8">
        <w:rPr>
          <w:sz w:val="24"/>
          <w:szCs w:val="24"/>
        </w:rPr>
        <w:t xml:space="preserve">, </w:t>
      </w:r>
      <w:r w:rsidR="00795603" w:rsidRPr="00CB3BC8">
        <w:rPr>
          <w:sz w:val="24"/>
          <w:szCs w:val="24"/>
        </w:rPr>
        <w:t xml:space="preserve">Lietuvos Respublikos korupcijos prevencijos įstatymo </w:t>
      </w:r>
      <w:r w:rsidR="006A01AE" w:rsidRPr="00CB3BC8">
        <w:rPr>
          <w:sz w:val="24"/>
          <w:szCs w:val="24"/>
        </w:rPr>
        <w:t>3 s</w:t>
      </w:r>
      <w:r w:rsidR="004B6BEB" w:rsidRPr="00CB3BC8">
        <w:rPr>
          <w:sz w:val="24"/>
          <w:szCs w:val="24"/>
        </w:rPr>
        <w:t>t</w:t>
      </w:r>
      <w:r w:rsidR="006A01AE" w:rsidRPr="00CB3BC8">
        <w:rPr>
          <w:sz w:val="24"/>
          <w:szCs w:val="24"/>
        </w:rPr>
        <w:t>raipsnio</w:t>
      </w:r>
      <w:r w:rsidR="004B6BEB" w:rsidRPr="00CB3BC8">
        <w:rPr>
          <w:sz w:val="24"/>
          <w:szCs w:val="24"/>
        </w:rPr>
        <w:t xml:space="preserve"> 2</w:t>
      </w:r>
      <w:r w:rsidR="0068441E" w:rsidRPr="00CB3BC8">
        <w:rPr>
          <w:sz w:val="24"/>
          <w:szCs w:val="24"/>
        </w:rPr>
        <w:t xml:space="preserve"> dalimi ir</w:t>
      </w:r>
      <w:r w:rsidR="006A01AE" w:rsidRPr="00CB3BC8">
        <w:rPr>
          <w:sz w:val="24"/>
          <w:szCs w:val="24"/>
        </w:rPr>
        <w:t xml:space="preserve"> </w:t>
      </w:r>
      <w:r w:rsidR="00DB0622" w:rsidRPr="00CB3BC8">
        <w:rPr>
          <w:sz w:val="24"/>
          <w:szCs w:val="24"/>
        </w:rPr>
        <w:t>14 str</w:t>
      </w:r>
      <w:r w:rsidR="00287235" w:rsidRPr="00CB3BC8">
        <w:rPr>
          <w:sz w:val="24"/>
          <w:szCs w:val="24"/>
        </w:rPr>
        <w:t xml:space="preserve">aipsnio 1 dalimi, </w:t>
      </w:r>
      <w:r w:rsidR="00072CA9" w:rsidRPr="00CB3BC8">
        <w:rPr>
          <w:sz w:val="24"/>
          <w:szCs w:val="24"/>
        </w:rPr>
        <w:t>Vyriausiosios tarnybinės etikos komisijos 20</w:t>
      </w:r>
      <w:r w:rsidR="009C57AD" w:rsidRPr="00CB3BC8">
        <w:rPr>
          <w:sz w:val="24"/>
          <w:szCs w:val="24"/>
        </w:rPr>
        <w:t>21</w:t>
      </w:r>
      <w:r w:rsidR="00072CA9" w:rsidRPr="00CB3BC8">
        <w:rPr>
          <w:sz w:val="24"/>
          <w:szCs w:val="24"/>
        </w:rPr>
        <w:t xml:space="preserve"> m. </w:t>
      </w:r>
      <w:r w:rsidR="009C57AD" w:rsidRPr="00CB3BC8">
        <w:rPr>
          <w:sz w:val="24"/>
          <w:szCs w:val="24"/>
        </w:rPr>
        <w:t>lapkričio</w:t>
      </w:r>
      <w:r w:rsidR="00072CA9" w:rsidRPr="00CB3BC8">
        <w:rPr>
          <w:sz w:val="24"/>
          <w:szCs w:val="24"/>
        </w:rPr>
        <w:t xml:space="preserve"> </w:t>
      </w:r>
      <w:r w:rsidR="009C57AD" w:rsidRPr="00CB3BC8">
        <w:rPr>
          <w:sz w:val="24"/>
          <w:szCs w:val="24"/>
        </w:rPr>
        <w:t>24</w:t>
      </w:r>
      <w:r w:rsidR="00072CA9" w:rsidRPr="00CB3BC8">
        <w:rPr>
          <w:sz w:val="24"/>
          <w:szCs w:val="24"/>
        </w:rPr>
        <w:t xml:space="preserve"> d. </w:t>
      </w:r>
      <w:r w:rsidR="001F0BB0" w:rsidRPr="00CB3BC8">
        <w:rPr>
          <w:sz w:val="24"/>
          <w:szCs w:val="24"/>
        </w:rPr>
        <w:t xml:space="preserve">sprendimu </w:t>
      </w:r>
      <w:r w:rsidR="00072CA9" w:rsidRPr="00CB3BC8">
        <w:rPr>
          <w:sz w:val="24"/>
          <w:szCs w:val="24"/>
        </w:rPr>
        <w:t xml:space="preserve">Nr. </w:t>
      </w:r>
      <w:r w:rsidR="009C57AD" w:rsidRPr="00CB3BC8">
        <w:rPr>
          <w:sz w:val="24"/>
          <w:szCs w:val="24"/>
        </w:rPr>
        <w:t xml:space="preserve">KS-332 </w:t>
      </w:r>
      <w:r w:rsidR="00072CA9" w:rsidRPr="00CB3BC8">
        <w:rPr>
          <w:sz w:val="24"/>
          <w:szCs w:val="24"/>
        </w:rPr>
        <w:t>„</w:t>
      </w:r>
      <w:r w:rsidR="001F0BB0" w:rsidRPr="00CB3BC8">
        <w:rPr>
          <w:sz w:val="24"/>
          <w:szCs w:val="24"/>
        </w:rPr>
        <w:t>D</w:t>
      </w:r>
      <w:r w:rsidR="009C57AD" w:rsidRPr="00CB3BC8">
        <w:rPr>
          <w:sz w:val="24"/>
          <w:szCs w:val="24"/>
        </w:rPr>
        <w:t xml:space="preserve">ėl </w:t>
      </w:r>
      <w:r w:rsidR="001F0BB0" w:rsidRPr="00CB3BC8">
        <w:rPr>
          <w:sz w:val="24"/>
          <w:szCs w:val="24"/>
        </w:rPr>
        <w:t>R</w:t>
      </w:r>
      <w:r w:rsidR="009C57AD" w:rsidRPr="00CB3BC8">
        <w:rPr>
          <w:sz w:val="24"/>
          <w:szCs w:val="24"/>
        </w:rPr>
        <w:t xml:space="preserve">ekomendacijų dėl Lietuvos </w:t>
      </w:r>
      <w:r w:rsidR="001F0BB0" w:rsidRPr="00CB3BC8">
        <w:rPr>
          <w:sz w:val="24"/>
          <w:szCs w:val="24"/>
        </w:rPr>
        <w:t>R</w:t>
      </w:r>
      <w:r w:rsidR="009C57AD" w:rsidRPr="00CB3BC8">
        <w:rPr>
          <w:sz w:val="24"/>
          <w:szCs w:val="24"/>
        </w:rPr>
        <w:t xml:space="preserve">espublikos viešųjų ir privačių interesų derinimo įstatymo laikymosi kontrolės ir priežiūros patvirtinimo“ </w:t>
      </w:r>
      <w:r w:rsidR="00D82989" w:rsidRPr="00CB3BC8">
        <w:rPr>
          <w:sz w:val="24"/>
          <w:szCs w:val="24"/>
        </w:rPr>
        <w:t>ir atsižvelgdamas į Vilniaus rajono savivaldybės administracijos struktūros pokyčius</w:t>
      </w:r>
      <w:r w:rsidR="00FA5318" w:rsidRPr="00CB3BC8">
        <w:rPr>
          <w:sz w:val="24"/>
          <w:szCs w:val="24"/>
        </w:rPr>
        <w:t>:</w:t>
      </w:r>
    </w:p>
    <w:p w14:paraId="5BD009ED" w14:textId="17E47018" w:rsidR="00FA5318" w:rsidRPr="00CB3BC8" w:rsidRDefault="00FA5318" w:rsidP="00E86669">
      <w:pPr>
        <w:pStyle w:val="Data1"/>
        <w:ind w:firstLine="567"/>
        <w:jc w:val="both"/>
        <w:rPr>
          <w:sz w:val="24"/>
          <w:szCs w:val="24"/>
        </w:rPr>
      </w:pPr>
      <w:r w:rsidRPr="00CB3BC8">
        <w:rPr>
          <w:sz w:val="24"/>
          <w:szCs w:val="24"/>
        </w:rPr>
        <w:t xml:space="preserve">1. T v i r t i n u </w:t>
      </w:r>
      <w:r w:rsidR="005A4D19" w:rsidRPr="00CB3BC8">
        <w:rPr>
          <w:sz w:val="24"/>
          <w:szCs w:val="24"/>
        </w:rPr>
        <w:t xml:space="preserve">Pareigų, kurias Vilniaus rajono savivaldybės administracijoje einantys asmenys privalo deklaruoti privačius interesus, sąrašą (toliau ‒ Sąrašas) </w:t>
      </w:r>
      <w:r w:rsidR="0090126F" w:rsidRPr="00CB3BC8">
        <w:rPr>
          <w:sz w:val="24"/>
          <w:szCs w:val="24"/>
        </w:rPr>
        <w:t>(pridedama).</w:t>
      </w:r>
    </w:p>
    <w:p w14:paraId="734BB700" w14:textId="6DD6600F" w:rsidR="00287235" w:rsidRPr="00CB3BC8" w:rsidRDefault="00800277" w:rsidP="0090126F">
      <w:pPr>
        <w:pStyle w:val="Data1"/>
        <w:ind w:firstLine="567"/>
        <w:jc w:val="both"/>
        <w:rPr>
          <w:spacing w:val="-10"/>
          <w:sz w:val="24"/>
          <w:szCs w:val="24"/>
        </w:rPr>
      </w:pPr>
      <w:bookmarkStart w:id="0" w:name="_Hlk189639995"/>
      <w:r w:rsidRPr="00CB3BC8">
        <w:rPr>
          <w:sz w:val="24"/>
          <w:szCs w:val="24"/>
        </w:rPr>
        <w:t xml:space="preserve">2. </w:t>
      </w:r>
      <w:r w:rsidRPr="00CB3BC8">
        <w:rPr>
          <w:spacing w:val="-10"/>
          <w:sz w:val="24"/>
          <w:szCs w:val="24"/>
        </w:rPr>
        <w:t>Į s a k a u</w:t>
      </w:r>
      <w:r w:rsidR="001B0C6D" w:rsidRPr="00CB3BC8">
        <w:rPr>
          <w:spacing w:val="-10"/>
          <w:sz w:val="24"/>
          <w:szCs w:val="24"/>
        </w:rPr>
        <w:t xml:space="preserve"> </w:t>
      </w:r>
      <w:r w:rsidR="001B0C6D" w:rsidRPr="00CB3BC8">
        <w:rPr>
          <w:sz w:val="24"/>
          <w:szCs w:val="24"/>
        </w:rPr>
        <w:t xml:space="preserve">visiems </w:t>
      </w:r>
      <w:bookmarkStart w:id="1" w:name="_Hlk190780760"/>
      <w:r w:rsidR="001B0C6D" w:rsidRPr="00CB3BC8">
        <w:rPr>
          <w:sz w:val="24"/>
          <w:szCs w:val="24"/>
        </w:rPr>
        <w:t xml:space="preserve">Sąraše nurodytas pareigas einantiems </w:t>
      </w:r>
      <w:bookmarkEnd w:id="1"/>
      <w:r w:rsidR="001B0C6D" w:rsidRPr="00CB3BC8">
        <w:rPr>
          <w:sz w:val="24"/>
          <w:szCs w:val="24"/>
        </w:rPr>
        <w:t>asmenims</w:t>
      </w:r>
      <w:r w:rsidR="000125AA" w:rsidRPr="00CB3BC8">
        <w:rPr>
          <w:sz w:val="24"/>
          <w:szCs w:val="24"/>
        </w:rPr>
        <w:t xml:space="preserve"> :</w:t>
      </w:r>
    </w:p>
    <w:p w14:paraId="2E6B8722" w14:textId="624B65A7" w:rsidR="009C57AD" w:rsidRPr="00CB3BC8" w:rsidRDefault="00287235" w:rsidP="0090126F">
      <w:pPr>
        <w:pStyle w:val="Data1"/>
        <w:ind w:firstLine="567"/>
        <w:jc w:val="both"/>
        <w:rPr>
          <w:sz w:val="24"/>
          <w:szCs w:val="24"/>
        </w:rPr>
      </w:pPr>
      <w:r w:rsidRPr="00CB3BC8">
        <w:rPr>
          <w:spacing w:val="-10"/>
          <w:sz w:val="24"/>
          <w:szCs w:val="24"/>
        </w:rPr>
        <w:t>2.1</w:t>
      </w:r>
      <w:r w:rsidR="00412091" w:rsidRPr="00CB3BC8">
        <w:rPr>
          <w:spacing w:val="-10"/>
          <w:sz w:val="24"/>
          <w:szCs w:val="24"/>
        </w:rPr>
        <w:t>.</w:t>
      </w:r>
      <w:bookmarkEnd w:id="0"/>
      <w:r w:rsidR="00800277" w:rsidRPr="00CB3BC8">
        <w:rPr>
          <w:sz w:val="24"/>
          <w:szCs w:val="24"/>
        </w:rPr>
        <w:t xml:space="preserve"> </w:t>
      </w:r>
      <w:r w:rsidR="008F471C" w:rsidRPr="00CB3BC8">
        <w:rPr>
          <w:sz w:val="24"/>
          <w:szCs w:val="24"/>
        </w:rPr>
        <w:t>nedeklaravusiems privačių interesų, nedelsiant</w:t>
      </w:r>
      <w:r w:rsidR="0090126F" w:rsidRPr="00CB3BC8">
        <w:rPr>
          <w:sz w:val="24"/>
          <w:szCs w:val="24"/>
        </w:rPr>
        <w:t xml:space="preserve">, bet ne vėliau kaip iki 2025 m. </w:t>
      </w:r>
      <w:r w:rsidR="00D80C9F" w:rsidRPr="00CB3BC8">
        <w:rPr>
          <w:sz w:val="24"/>
          <w:szCs w:val="24"/>
        </w:rPr>
        <w:t>balandžio</w:t>
      </w:r>
      <w:r w:rsidR="0090126F" w:rsidRPr="00CB3BC8">
        <w:rPr>
          <w:sz w:val="24"/>
          <w:szCs w:val="24"/>
        </w:rPr>
        <w:t xml:space="preserve"> 1 d.,</w:t>
      </w:r>
      <w:r w:rsidR="008F471C" w:rsidRPr="00CB3BC8">
        <w:rPr>
          <w:sz w:val="24"/>
          <w:szCs w:val="24"/>
        </w:rPr>
        <w:t xml:space="preserve"> užpildyti ir pateikti privačių interesų deklaraciją</w:t>
      </w:r>
      <w:r w:rsidR="000125AA" w:rsidRPr="00CB3BC8">
        <w:rPr>
          <w:sz w:val="24"/>
          <w:szCs w:val="24"/>
        </w:rPr>
        <w:t>;</w:t>
      </w:r>
    </w:p>
    <w:p w14:paraId="31AA1141" w14:textId="048AD2CD" w:rsidR="00412091" w:rsidRPr="00CB3BC8" w:rsidRDefault="00412091" w:rsidP="0090126F">
      <w:pPr>
        <w:pStyle w:val="Data1"/>
        <w:ind w:firstLine="567"/>
        <w:jc w:val="both"/>
        <w:rPr>
          <w:sz w:val="24"/>
          <w:szCs w:val="24"/>
        </w:rPr>
      </w:pPr>
      <w:r w:rsidRPr="00CB3BC8">
        <w:rPr>
          <w:sz w:val="24"/>
          <w:szCs w:val="24"/>
        </w:rPr>
        <w:t xml:space="preserve">2.2. </w:t>
      </w:r>
      <w:r w:rsidR="000125AA" w:rsidRPr="00CB3BC8">
        <w:rPr>
          <w:sz w:val="24"/>
          <w:szCs w:val="24"/>
        </w:rPr>
        <w:t>p</w:t>
      </w:r>
      <w:r w:rsidR="00FE5A00" w:rsidRPr="00CB3BC8">
        <w:rPr>
          <w:sz w:val="24"/>
          <w:szCs w:val="24"/>
        </w:rPr>
        <w:t xml:space="preserve">asikeitus deklaruojamiems </w:t>
      </w:r>
      <w:r w:rsidR="00A54722" w:rsidRPr="00CB3BC8">
        <w:rPr>
          <w:sz w:val="24"/>
          <w:szCs w:val="24"/>
        </w:rPr>
        <w:t>duomenims</w:t>
      </w:r>
      <w:r w:rsidR="00281297" w:rsidRPr="00CB3BC8">
        <w:rPr>
          <w:sz w:val="24"/>
          <w:szCs w:val="24"/>
        </w:rPr>
        <w:t>,</w:t>
      </w:r>
      <w:r w:rsidR="009E4BF9" w:rsidRPr="00CB3BC8">
        <w:rPr>
          <w:sz w:val="24"/>
          <w:szCs w:val="24"/>
        </w:rPr>
        <w:t xml:space="preserve"> </w:t>
      </w:r>
      <w:r w:rsidR="00107144" w:rsidRPr="00CB3BC8">
        <w:rPr>
          <w:sz w:val="24"/>
          <w:szCs w:val="24"/>
        </w:rPr>
        <w:t>atnaujinti</w:t>
      </w:r>
      <w:r w:rsidR="009E4BF9" w:rsidRPr="00CB3BC8">
        <w:rPr>
          <w:sz w:val="24"/>
          <w:szCs w:val="24"/>
        </w:rPr>
        <w:t xml:space="preserve"> privačių interesų </w:t>
      </w:r>
      <w:r w:rsidR="006B43E2" w:rsidRPr="00CB3BC8">
        <w:rPr>
          <w:sz w:val="24"/>
          <w:szCs w:val="24"/>
        </w:rPr>
        <w:t>deklaraciją</w:t>
      </w:r>
      <w:r w:rsidR="00A54722" w:rsidRPr="00CB3BC8">
        <w:rPr>
          <w:sz w:val="24"/>
          <w:szCs w:val="24"/>
        </w:rPr>
        <w:t xml:space="preserve"> </w:t>
      </w:r>
      <w:r w:rsidR="00DC2012" w:rsidRPr="00CB3BC8">
        <w:rPr>
          <w:sz w:val="24"/>
          <w:szCs w:val="24"/>
        </w:rPr>
        <w:t>ir informuoti tiesioginį vadovą.</w:t>
      </w:r>
    </w:p>
    <w:p w14:paraId="454A446B" w14:textId="014703F9" w:rsidR="009C57AD" w:rsidRPr="00D817CF" w:rsidRDefault="009C57AD" w:rsidP="006E449F">
      <w:pPr>
        <w:pStyle w:val="Data1"/>
        <w:ind w:firstLine="567"/>
        <w:jc w:val="both"/>
        <w:rPr>
          <w:rFonts w:eastAsia="Batang"/>
          <w:sz w:val="24"/>
          <w:szCs w:val="24"/>
        </w:rPr>
      </w:pPr>
      <w:r w:rsidRPr="00D817CF">
        <w:rPr>
          <w:sz w:val="24"/>
          <w:szCs w:val="24"/>
        </w:rPr>
        <w:t xml:space="preserve">3. </w:t>
      </w:r>
      <w:r w:rsidRPr="00D817CF">
        <w:rPr>
          <w:rFonts w:eastAsia="Batang"/>
          <w:sz w:val="24"/>
          <w:szCs w:val="24"/>
        </w:rPr>
        <w:t xml:space="preserve">Į p a r e i g o j u  </w:t>
      </w:r>
      <w:r w:rsidR="002D1590" w:rsidRPr="00D817CF">
        <w:rPr>
          <w:rFonts w:eastAsia="Batang"/>
          <w:sz w:val="24"/>
          <w:szCs w:val="24"/>
        </w:rPr>
        <w:t>A</w:t>
      </w:r>
      <w:r w:rsidRPr="00D817CF">
        <w:rPr>
          <w:rFonts w:eastAsia="Batang"/>
          <w:sz w:val="24"/>
          <w:szCs w:val="24"/>
        </w:rPr>
        <w:t xml:space="preserve">dministracijos struktūrinių </w:t>
      </w:r>
      <w:r w:rsidR="002D1590" w:rsidRPr="00D817CF">
        <w:rPr>
          <w:rFonts w:eastAsia="Batang"/>
          <w:sz w:val="24"/>
          <w:szCs w:val="24"/>
        </w:rPr>
        <w:t xml:space="preserve">ir teritorinių </w:t>
      </w:r>
      <w:r w:rsidRPr="00D817CF">
        <w:rPr>
          <w:rFonts w:eastAsia="Batang"/>
          <w:sz w:val="24"/>
          <w:szCs w:val="24"/>
        </w:rPr>
        <w:t>padalinių vadovus supažindinti su šiuo įsakymu pavaldžius asmenis.</w:t>
      </w:r>
    </w:p>
    <w:p w14:paraId="796C28C8" w14:textId="1C700A87" w:rsidR="006D582E" w:rsidRPr="00D817CF" w:rsidRDefault="00D82989" w:rsidP="006E449F">
      <w:pPr>
        <w:pStyle w:val="Data1"/>
        <w:ind w:firstLine="567"/>
        <w:jc w:val="both"/>
        <w:rPr>
          <w:sz w:val="24"/>
          <w:szCs w:val="24"/>
        </w:rPr>
      </w:pPr>
      <w:r w:rsidRPr="00D817CF">
        <w:rPr>
          <w:sz w:val="24"/>
          <w:szCs w:val="24"/>
        </w:rPr>
        <w:t>4</w:t>
      </w:r>
      <w:r w:rsidR="008F471C" w:rsidRPr="00D817CF">
        <w:rPr>
          <w:sz w:val="24"/>
          <w:szCs w:val="24"/>
        </w:rPr>
        <w:t xml:space="preserve">. </w:t>
      </w:r>
      <w:r w:rsidR="00F14A51" w:rsidRPr="00D817CF">
        <w:rPr>
          <w:sz w:val="24"/>
          <w:szCs w:val="24"/>
        </w:rPr>
        <w:t xml:space="preserve">P a v e d u </w:t>
      </w:r>
      <w:r w:rsidR="008F471C" w:rsidRPr="00D817CF">
        <w:rPr>
          <w:sz w:val="24"/>
          <w:szCs w:val="24"/>
        </w:rPr>
        <w:t xml:space="preserve"> apie pareigą pateikti privačių interesų deklaraciją informuoti:</w:t>
      </w:r>
    </w:p>
    <w:p w14:paraId="76A576DA" w14:textId="2A7A2E4C" w:rsidR="006E449F" w:rsidRPr="00D817CF" w:rsidRDefault="006D582E" w:rsidP="006E449F">
      <w:pPr>
        <w:pStyle w:val="Data1"/>
        <w:ind w:firstLine="567"/>
        <w:jc w:val="both"/>
        <w:rPr>
          <w:sz w:val="24"/>
          <w:szCs w:val="24"/>
        </w:rPr>
      </w:pPr>
      <w:r w:rsidRPr="00D817CF">
        <w:rPr>
          <w:sz w:val="24"/>
          <w:szCs w:val="24"/>
        </w:rPr>
        <w:t>4.1.</w:t>
      </w:r>
      <w:r w:rsidR="0016600F" w:rsidRPr="00D817CF">
        <w:rPr>
          <w:sz w:val="24"/>
          <w:szCs w:val="24"/>
        </w:rPr>
        <w:t xml:space="preserve"> Žmonių ir organizacijos kultūros </w:t>
      </w:r>
      <w:r w:rsidR="008F471C" w:rsidRPr="00D817CF">
        <w:rPr>
          <w:sz w:val="24"/>
          <w:szCs w:val="24"/>
        </w:rPr>
        <w:t>skyri</w:t>
      </w:r>
      <w:r w:rsidR="005A4D19" w:rsidRPr="00D817CF">
        <w:rPr>
          <w:sz w:val="24"/>
          <w:szCs w:val="24"/>
        </w:rPr>
        <w:t>ui</w:t>
      </w:r>
      <w:r w:rsidR="008F471C" w:rsidRPr="00D817CF">
        <w:rPr>
          <w:sz w:val="24"/>
          <w:szCs w:val="24"/>
        </w:rPr>
        <w:t xml:space="preserve"> –</w:t>
      </w:r>
      <w:r w:rsidR="00C479D3" w:rsidRPr="00D817CF">
        <w:rPr>
          <w:sz w:val="24"/>
          <w:szCs w:val="24"/>
        </w:rPr>
        <w:t xml:space="preserve"> </w:t>
      </w:r>
      <w:r w:rsidR="00A80BF9" w:rsidRPr="00D817CF">
        <w:rPr>
          <w:sz w:val="24"/>
          <w:szCs w:val="24"/>
        </w:rPr>
        <w:t xml:space="preserve">į </w:t>
      </w:r>
      <w:r w:rsidR="00F20DB1" w:rsidRPr="00D817CF">
        <w:rPr>
          <w:sz w:val="24"/>
          <w:szCs w:val="24"/>
        </w:rPr>
        <w:t>struktūrinius padalinius neįeinan</w:t>
      </w:r>
      <w:r w:rsidR="00BA74D2" w:rsidRPr="00D817CF">
        <w:rPr>
          <w:sz w:val="24"/>
          <w:szCs w:val="24"/>
        </w:rPr>
        <w:t>či</w:t>
      </w:r>
      <w:r w:rsidR="005A4D19" w:rsidRPr="00D817CF">
        <w:rPr>
          <w:sz w:val="24"/>
          <w:szCs w:val="24"/>
        </w:rPr>
        <w:t>us</w:t>
      </w:r>
      <w:r w:rsidR="00F20DB1" w:rsidRPr="00D817CF">
        <w:rPr>
          <w:sz w:val="24"/>
          <w:szCs w:val="24"/>
        </w:rPr>
        <w:t xml:space="preserve"> bei</w:t>
      </w:r>
      <w:r w:rsidR="008F471C" w:rsidRPr="00D817CF">
        <w:rPr>
          <w:sz w:val="24"/>
          <w:szCs w:val="24"/>
        </w:rPr>
        <w:t xml:space="preserve"> naujai priimamus į </w:t>
      </w:r>
      <w:r w:rsidR="00AD4F6A" w:rsidRPr="00D817CF">
        <w:rPr>
          <w:sz w:val="24"/>
          <w:szCs w:val="24"/>
        </w:rPr>
        <w:t>Sąraše</w:t>
      </w:r>
      <w:r w:rsidR="008F471C" w:rsidRPr="00D817CF">
        <w:rPr>
          <w:sz w:val="24"/>
          <w:szCs w:val="24"/>
        </w:rPr>
        <w:t xml:space="preserve"> nurodytas pareigas savivaldybės administracijoje darbuotojus ir tarnautojus;</w:t>
      </w:r>
    </w:p>
    <w:p w14:paraId="27977303" w14:textId="45D02A1F" w:rsidR="006D582E" w:rsidRDefault="006D582E" w:rsidP="006E449F">
      <w:pPr>
        <w:pStyle w:val="Data1"/>
        <w:ind w:firstLine="567"/>
        <w:jc w:val="both"/>
        <w:rPr>
          <w:sz w:val="24"/>
          <w:szCs w:val="24"/>
        </w:rPr>
      </w:pPr>
      <w:r w:rsidRPr="00D817CF">
        <w:rPr>
          <w:sz w:val="24"/>
          <w:szCs w:val="24"/>
        </w:rPr>
        <w:t>4.</w:t>
      </w:r>
      <w:r w:rsidR="006E449F" w:rsidRPr="00D817CF">
        <w:rPr>
          <w:sz w:val="24"/>
          <w:szCs w:val="24"/>
        </w:rPr>
        <w:t>2</w:t>
      </w:r>
      <w:r w:rsidRPr="00D817CF">
        <w:rPr>
          <w:sz w:val="24"/>
          <w:szCs w:val="24"/>
        </w:rPr>
        <w:t xml:space="preserve">. </w:t>
      </w:r>
      <w:r w:rsidR="00CC0DB9" w:rsidRPr="00D817CF">
        <w:rPr>
          <w:sz w:val="24"/>
          <w:szCs w:val="24"/>
        </w:rPr>
        <w:t>k</w:t>
      </w:r>
      <w:r w:rsidR="008F471C" w:rsidRPr="00D817CF">
        <w:rPr>
          <w:sz w:val="24"/>
          <w:szCs w:val="24"/>
        </w:rPr>
        <w:t xml:space="preserve">omisijų, darbo grupių </w:t>
      </w:r>
      <w:r w:rsidR="008F471C" w:rsidRPr="00AD4F6A">
        <w:rPr>
          <w:sz w:val="24"/>
          <w:szCs w:val="24"/>
        </w:rPr>
        <w:t xml:space="preserve">pirmininkams – naujai sudaromų komisijų ar darbo grupių </w:t>
      </w:r>
      <w:r w:rsidR="005A4D19" w:rsidRPr="00AD4F6A">
        <w:rPr>
          <w:sz w:val="24"/>
          <w:szCs w:val="24"/>
        </w:rPr>
        <w:t xml:space="preserve">narius </w:t>
      </w:r>
      <w:r w:rsidR="008F471C" w:rsidRPr="00AD4F6A">
        <w:rPr>
          <w:sz w:val="24"/>
          <w:szCs w:val="24"/>
        </w:rPr>
        <w:t xml:space="preserve">bei </w:t>
      </w:r>
      <w:r w:rsidR="00CC0DB9" w:rsidRPr="00AD4F6A">
        <w:rPr>
          <w:sz w:val="24"/>
          <w:szCs w:val="24"/>
        </w:rPr>
        <w:t xml:space="preserve">veikiančių komisijų </w:t>
      </w:r>
      <w:r w:rsidR="005A4D19" w:rsidRPr="00AD4F6A">
        <w:rPr>
          <w:sz w:val="24"/>
          <w:szCs w:val="24"/>
        </w:rPr>
        <w:t>naujus narius</w:t>
      </w:r>
      <w:r w:rsidR="00CC0DB9" w:rsidRPr="00AD4F6A">
        <w:rPr>
          <w:sz w:val="24"/>
          <w:szCs w:val="24"/>
        </w:rPr>
        <w:t>, kai keičiama jų sudėtis.</w:t>
      </w:r>
    </w:p>
    <w:p w14:paraId="6BB9964E" w14:textId="194760E7" w:rsidR="00CB3BC8" w:rsidRPr="00CB3BC8" w:rsidRDefault="00CB3BC8" w:rsidP="006E449F">
      <w:pPr>
        <w:pStyle w:val="Data1"/>
        <w:ind w:firstLine="567"/>
        <w:jc w:val="both"/>
        <w:rPr>
          <w:b/>
          <w:bCs/>
          <w:color w:val="00B050"/>
          <w:sz w:val="24"/>
          <w:szCs w:val="24"/>
        </w:rPr>
      </w:pPr>
      <w:r>
        <w:rPr>
          <w:sz w:val="24"/>
          <w:szCs w:val="24"/>
        </w:rPr>
        <w:t>4.3</w:t>
      </w:r>
      <w:r w:rsidRPr="00CB3BC8">
        <w:rPr>
          <w:color w:val="00B050"/>
          <w:sz w:val="24"/>
          <w:szCs w:val="24"/>
        </w:rPr>
        <w:t>.</w:t>
      </w:r>
      <w:r w:rsidRPr="00134DF0">
        <w:rPr>
          <w:sz w:val="24"/>
          <w:szCs w:val="24"/>
        </w:rPr>
        <w:t xml:space="preserve"> Žmonių ir organizacijos kultūros skyriaus vedėj</w:t>
      </w:r>
      <w:r w:rsidR="000F3EAB" w:rsidRPr="00134DF0">
        <w:rPr>
          <w:sz w:val="24"/>
          <w:szCs w:val="24"/>
        </w:rPr>
        <w:t>u</w:t>
      </w:r>
      <w:r w:rsidRPr="00134DF0">
        <w:rPr>
          <w:sz w:val="24"/>
          <w:szCs w:val="24"/>
        </w:rPr>
        <w:t>i ir korupcijos prevencijos vyr. specialistui iki einamųjų metų gruodžio 15 d. patikrinti</w:t>
      </w:r>
      <w:r w:rsidR="00696DE2" w:rsidRPr="00134DF0">
        <w:rPr>
          <w:sz w:val="24"/>
          <w:szCs w:val="24"/>
        </w:rPr>
        <w:t xml:space="preserve"> </w:t>
      </w:r>
      <w:r w:rsidRPr="00134DF0">
        <w:rPr>
          <w:sz w:val="24"/>
          <w:szCs w:val="24"/>
        </w:rPr>
        <w:t xml:space="preserve">ne mažiau kaip 10 proc. </w:t>
      </w:r>
      <w:r w:rsidR="000F3EAB" w:rsidRPr="00134DF0">
        <w:rPr>
          <w:sz w:val="24"/>
          <w:szCs w:val="24"/>
        </w:rPr>
        <w:t>Sąraše nurodytas pareigas einančių asmenų</w:t>
      </w:r>
      <w:r w:rsidR="00696DE2" w:rsidRPr="00134DF0">
        <w:rPr>
          <w:sz w:val="24"/>
          <w:szCs w:val="24"/>
        </w:rPr>
        <w:t xml:space="preserve"> dėl šio įsakymo vykdymo.</w:t>
      </w:r>
    </w:p>
    <w:p w14:paraId="0CD4E950" w14:textId="5DECBDBA" w:rsidR="00CC0DB9" w:rsidRPr="00B82395" w:rsidRDefault="006D582E" w:rsidP="006D582E">
      <w:pPr>
        <w:pStyle w:val="Data1"/>
        <w:ind w:firstLine="567"/>
        <w:jc w:val="both"/>
        <w:rPr>
          <w:sz w:val="24"/>
          <w:szCs w:val="24"/>
        </w:rPr>
      </w:pPr>
      <w:r w:rsidRPr="00AD4F6A">
        <w:rPr>
          <w:sz w:val="24"/>
          <w:szCs w:val="24"/>
        </w:rPr>
        <w:t xml:space="preserve">5. </w:t>
      </w:r>
      <w:r w:rsidR="00D04127" w:rsidRPr="00AD4F6A">
        <w:rPr>
          <w:sz w:val="24"/>
          <w:szCs w:val="24"/>
        </w:rPr>
        <w:t xml:space="preserve">P r i p a ž į s t u  netekusiu galios Vilniaus rajono savivaldybės administracijos direktoriaus 2020 m. vasario </w:t>
      </w:r>
      <w:r w:rsidR="00BE461C" w:rsidRPr="00AD4F6A">
        <w:rPr>
          <w:sz w:val="24"/>
          <w:szCs w:val="24"/>
        </w:rPr>
        <w:t>12</w:t>
      </w:r>
      <w:r w:rsidR="00D04127" w:rsidRPr="00AD4F6A">
        <w:rPr>
          <w:sz w:val="24"/>
          <w:szCs w:val="24"/>
        </w:rPr>
        <w:t xml:space="preserve"> d. įsakymą Nr. </w:t>
      </w:r>
      <w:r w:rsidR="00BE461C" w:rsidRPr="00AD4F6A">
        <w:rPr>
          <w:sz w:val="24"/>
          <w:szCs w:val="24"/>
        </w:rPr>
        <w:t xml:space="preserve">A27(1)-318 </w:t>
      </w:r>
      <w:r w:rsidR="00D04127" w:rsidRPr="00AD4F6A">
        <w:rPr>
          <w:sz w:val="24"/>
          <w:szCs w:val="24"/>
        </w:rPr>
        <w:t>„</w:t>
      </w:r>
      <w:r w:rsidR="00BE461C" w:rsidRPr="00AD4F6A">
        <w:rPr>
          <w:sz w:val="24"/>
          <w:szCs w:val="24"/>
        </w:rPr>
        <w:t xml:space="preserve">Dėl </w:t>
      </w:r>
      <w:r w:rsidR="005A4D19" w:rsidRPr="00AD4F6A">
        <w:rPr>
          <w:sz w:val="24"/>
          <w:szCs w:val="24"/>
        </w:rPr>
        <w:t>P</w:t>
      </w:r>
      <w:r w:rsidR="00BE461C" w:rsidRPr="00AD4F6A">
        <w:rPr>
          <w:sz w:val="24"/>
          <w:szCs w:val="24"/>
        </w:rPr>
        <w:t>areigų, kurias einantys asmenys privalo deklaruoti</w:t>
      </w:r>
      <w:r w:rsidR="00BE461C" w:rsidRPr="00B82395">
        <w:rPr>
          <w:sz w:val="24"/>
          <w:szCs w:val="24"/>
        </w:rPr>
        <w:t xml:space="preserve"> privačius interesus, sąrašo patvirtinimo</w:t>
      </w:r>
      <w:r w:rsidR="00D04127" w:rsidRPr="00B82395">
        <w:rPr>
          <w:sz w:val="24"/>
          <w:szCs w:val="24"/>
        </w:rPr>
        <w:t>“.</w:t>
      </w:r>
    </w:p>
    <w:p w14:paraId="4DA64A46" w14:textId="77777777" w:rsidR="00BE461C" w:rsidRDefault="00BE461C" w:rsidP="007F0D45">
      <w:pPr>
        <w:pStyle w:val="Data1"/>
        <w:jc w:val="both"/>
        <w:rPr>
          <w:sz w:val="22"/>
          <w:szCs w:val="22"/>
        </w:rPr>
      </w:pPr>
    </w:p>
    <w:p w14:paraId="7606052B" w14:textId="77777777" w:rsidR="00696DE2" w:rsidRDefault="00696DE2">
      <w:pPr>
        <w:rPr>
          <w:sz w:val="22"/>
          <w:szCs w:val="22"/>
          <w:lang w:val="lt-LT"/>
        </w:rPr>
      </w:pPr>
    </w:p>
    <w:p w14:paraId="25A507F9" w14:textId="799C2360" w:rsidR="00F26200" w:rsidRDefault="00D04127">
      <w:pPr>
        <w:rPr>
          <w:sz w:val="22"/>
          <w:szCs w:val="22"/>
          <w:lang w:val="lt-LT"/>
        </w:rPr>
      </w:pPr>
      <w:r w:rsidRPr="007F0D45">
        <w:rPr>
          <w:sz w:val="22"/>
          <w:szCs w:val="22"/>
          <w:lang w:val="lt-LT"/>
        </w:rPr>
        <w:t xml:space="preserve">Administracijos direktorius                                                                           </w:t>
      </w:r>
      <w:r w:rsidR="007F0D45">
        <w:rPr>
          <w:sz w:val="22"/>
          <w:szCs w:val="22"/>
          <w:lang w:val="lt-LT"/>
        </w:rPr>
        <w:t xml:space="preserve">              </w:t>
      </w:r>
      <w:r w:rsidRPr="007F0D45">
        <w:rPr>
          <w:sz w:val="22"/>
          <w:szCs w:val="22"/>
          <w:lang w:val="lt-LT"/>
        </w:rPr>
        <w:t xml:space="preserve">      Vytautas Vansavičius  </w:t>
      </w:r>
    </w:p>
    <w:p w14:paraId="15E2F91C" w14:textId="77777777" w:rsidR="00C935BA" w:rsidRDefault="00C935BA">
      <w:pPr>
        <w:rPr>
          <w:sz w:val="22"/>
          <w:szCs w:val="22"/>
          <w:lang w:val="lt-LT"/>
        </w:rPr>
      </w:pPr>
    </w:p>
    <w:p w14:paraId="43E0690F" w14:textId="47C20FB1" w:rsidR="004467B1" w:rsidRDefault="004467B1">
      <w:pPr>
        <w:spacing w:after="200" w:line="276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br w:type="page"/>
      </w:r>
    </w:p>
    <w:p w14:paraId="464F45C0" w14:textId="77777777" w:rsidR="00C37339" w:rsidRDefault="00C37339">
      <w:pPr>
        <w:rPr>
          <w:sz w:val="22"/>
          <w:szCs w:val="22"/>
          <w:lang w:val="lt-LT"/>
        </w:rPr>
      </w:pPr>
    </w:p>
    <w:p w14:paraId="6AA69525" w14:textId="77777777" w:rsidR="00C37339" w:rsidRDefault="00C37339">
      <w:pPr>
        <w:rPr>
          <w:sz w:val="22"/>
          <w:szCs w:val="22"/>
          <w:lang w:val="lt-LT"/>
        </w:rPr>
      </w:pPr>
    </w:p>
    <w:p w14:paraId="6A53C635" w14:textId="77777777" w:rsidR="00C37339" w:rsidRPr="00C37339" w:rsidRDefault="00C37339" w:rsidP="0098348B">
      <w:pPr>
        <w:ind w:left="6096"/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PATVIRTINTA</w:t>
      </w:r>
    </w:p>
    <w:p w14:paraId="2AE7BF8A" w14:textId="77777777" w:rsidR="00C37339" w:rsidRPr="00C37339" w:rsidRDefault="00C37339" w:rsidP="0098348B">
      <w:pPr>
        <w:ind w:left="6096"/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Vilniaus rajono savivaldybės</w:t>
      </w:r>
    </w:p>
    <w:p w14:paraId="17ABD445" w14:textId="77777777" w:rsidR="00C37339" w:rsidRPr="00C37339" w:rsidRDefault="00C37339" w:rsidP="0098348B">
      <w:pPr>
        <w:ind w:left="6096"/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administracijos direktoriaus</w:t>
      </w:r>
    </w:p>
    <w:p w14:paraId="35FB2B51" w14:textId="4D4AECDA" w:rsidR="00C37339" w:rsidRPr="00C37339" w:rsidRDefault="00C37339" w:rsidP="0098348B">
      <w:pPr>
        <w:ind w:left="6096"/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 xml:space="preserve">2025 m. </w:t>
      </w:r>
      <w:r w:rsidR="00121EFE">
        <w:rPr>
          <w:sz w:val="22"/>
          <w:szCs w:val="22"/>
          <w:lang w:val="lt-LT"/>
        </w:rPr>
        <w:t xml:space="preserve">vasario 21 </w:t>
      </w:r>
      <w:r w:rsidRPr="00C37339">
        <w:rPr>
          <w:sz w:val="22"/>
          <w:szCs w:val="22"/>
          <w:lang w:val="lt-LT"/>
        </w:rPr>
        <w:t>d.</w:t>
      </w:r>
    </w:p>
    <w:p w14:paraId="7FB98A81" w14:textId="010AA929" w:rsidR="00C37339" w:rsidRPr="00C37339" w:rsidRDefault="00C37339" w:rsidP="00121EFE">
      <w:pPr>
        <w:ind w:left="6096"/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įsakymu Nr.</w:t>
      </w:r>
      <w:r w:rsidR="00121EFE">
        <w:rPr>
          <w:sz w:val="22"/>
          <w:szCs w:val="22"/>
          <w:lang w:val="lt-LT"/>
        </w:rPr>
        <w:t xml:space="preserve"> </w:t>
      </w:r>
      <w:r w:rsidR="00121EFE" w:rsidRPr="00DB3E66">
        <w:rPr>
          <w:sz w:val="22"/>
          <w:szCs w:val="22"/>
          <w:lang w:val="lt-LT"/>
        </w:rPr>
        <w:t>A27-564(3.1 E)</w:t>
      </w:r>
    </w:p>
    <w:p w14:paraId="0C036D07" w14:textId="77777777" w:rsidR="00C37339" w:rsidRPr="00C37339" w:rsidRDefault="00C37339" w:rsidP="00C37339">
      <w:pPr>
        <w:rPr>
          <w:sz w:val="22"/>
          <w:szCs w:val="22"/>
          <w:lang w:val="lt-LT"/>
        </w:rPr>
      </w:pPr>
    </w:p>
    <w:p w14:paraId="7A7A6A40" w14:textId="77777777" w:rsidR="00C37339" w:rsidRPr="00C37339" w:rsidRDefault="00C37339" w:rsidP="00C37339">
      <w:pPr>
        <w:rPr>
          <w:sz w:val="22"/>
          <w:szCs w:val="22"/>
          <w:lang w:val="lt-LT"/>
        </w:rPr>
      </w:pPr>
    </w:p>
    <w:p w14:paraId="081FAEC1" w14:textId="77777777" w:rsidR="00B84625" w:rsidRPr="00442CAB" w:rsidRDefault="00B84625" w:rsidP="00B84625">
      <w:pPr>
        <w:jc w:val="center"/>
        <w:rPr>
          <w:b/>
          <w:bCs/>
          <w:sz w:val="22"/>
          <w:szCs w:val="22"/>
          <w:lang w:val="lt-LT"/>
        </w:rPr>
      </w:pPr>
      <w:r w:rsidRPr="00442CAB">
        <w:rPr>
          <w:b/>
          <w:bCs/>
          <w:sz w:val="22"/>
          <w:szCs w:val="22"/>
          <w:lang w:val="lt-LT"/>
        </w:rPr>
        <w:t>PAREIGŲ, KURIAS VILNIAUS RAJONO SAVIVALDYBĖS ADMINISTRACIJOJE EINANTYS ASMENYS PRIVALO DEKLARUOTI PRIVAČIUS INTERESUS, SĄRAŠAS</w:t>
      </w:r>
    </w:p>
    <w:p w14:paraId="6A9B45A6" w14:textId="77777777" w:rsidR="00C37339" w:rsidRPr="00C37339" w:rsidRDefault="00C37339" w:rsidP="00C37339">
      <w:pPr>
        <w:rPr>
          <w:sz w:val="22"/>
          <w:szCs w:val="22"/>
          <w:lang w:val="lt-LT"/>
        </w:rPr>
      </w:pPr>
    </w:p>
    <w:p w14:paraId="3A041F9F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1. Administracijos direktorius.</w:t>
      </w:r>
    </w:p>
    <w:p w14:paraId="4B3DEECD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2. Administracijos vyriausiasis patarėjas, turintis pavaldžių asmenų.</w:t>
      </w:r>
    </w:p>
    <w:p w14:paraId="21FF18B9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3. Administracijos vyresnysis patarėjas.</w:t>
      </w:r>
    </w:p>
    <w:p w14:paraId="52643A69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4. Administracijos patarėjas.</w:t>
      </w:r>
    </w:p>
    <w:p w14:paraId="6A21B9BD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5. Administracijos patarėjas (parengties pareigūnas), turintis pavaldžių asmenų.</w:t>
      </w:r>
    </w:p>
    <w:p w14:paraId="2ADF8192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6. Administracijos vyriausiasis specialistas.</w:t>
      </w:r>
    </w:p>
    <w:p w14:paraId="5B7A85D2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7. Grupės vadovas.</w:t>
      </w:r>
    </w:p>
    <w:p w14:paraId="066CA395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8. Grupės patarėjas.</w:t>
      </w:r>
    </w:p>
    <w:p w14:paraId="10CC39E3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9. Grupės vyriausiasis specialistas.</w:t>
      </w:r>
    </w:p>
    <w:p w14:paraId="05D57A22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10. Kibernetinio saugumo koordinatorius.</w:t>
      </w:r>
    </w:p>
    <w:p w14:paraId="69BB1476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11. Skyriaus vedėjas.</w:t>
      </w:r>
    </w:p>
    <w:p w14:paraId="490CCFDA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12. Skyriaus vyresnysis patarėjas, turintis pavaldžių asmenų.</w:t>
      </w:r>
    </w:p>
    <w:p w14:paraId="0B8EC7FF" w14:textId="77777777" w:rsidR="00F8073D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13. Skyriaus vyresnysis patarėjas.</w:t>
      </w:r>
    </w:p>
    <w:p w14:paraId="7F9B4764" w14:textId="77777777" w:rsidR="00F8073D" w:rsidRPr="00C37339" w:rsidRDefault="00F8073D" w:rsidP="00F8073D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14. Skyriaus patarėjas, turintis pavaldžių asmenų.</w:t>
      </w:r>
    </w:p>
    <w:p w14:paraId="030ECBA8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</w:t>
      </w:r>
      <w:r>
        <w:rPr>
          <w:sz w:val="22"/>
          <w:szCs w:val="22"/>
          <w:lang w:val="lt-LT"/>
        </w:rPr>
        <w:t>5</w:t>
      </w:r>
      <w:r w:rsidRPr="00C37339">
        <w:rPr>
          <w:sz w:val="22"/>
          <w:szCs w:val="22"/>
          <w:lang w:val="lt-LT"/>
        </w:rPr>
        <w:t>. Skyriaus patarėjas.</w:t>
      </w:r>
    </w:p>
    <w:p w14:paraId="69A7971D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</w:t>
      </w:r>
      <w:r>
        <w:rPr>
          <w:sz w:val="22"/>
          <w:szCs w:val="22"/>
          <w:lang w:val="lt-LT"/>
        </w:rPr>
        <w:t>6</w:t>
      </w:r>
      <w:r w:rsidRPr="00C37339">
        <w:rPr>
          <w:sz w:val="22"/>
          <w:szCs w:val="22"/>
          <w:lang w:val="lt-LT"/>
        </w:rPr>
        <w:t>. Skyriaus vyriausiasis specialistas.</w:t>
      </w:r>
    </w:p>
    <w:p w14:paraId="5D5D1E62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</w:t>
      </w:r>
      <w:r>
        <w:rPr>
          <w:sz w:val="22"/>
          <w:szCs w:val="22"/>
          <w:lang w:val="lt-LT"/>
        </w:rPr>
        <w:t>7</w:t>
      </w:r>
      <w:r w:rsidRPr="00C37339">
        <w:rPr>
          <w:sz w:val="22"/>
          <w:szCs w:val="22"/>
          <w:lang w:val="lt-LT"/>
        </w:rPr>
        <w:t>. Skyriaus vyresnysis specialistas.</w:t>
      </w:r>
    </w:p>
    <w:p w14:paraId="58638731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</w:t>
      </w:r>
      <w:r>
        <w:rPr>
          <w:sz w:val="22"/>
          <w:szCs w:val="22"/>
          <w:lang w:val="lt-LT"/>
        </w:rPr>
        <w:t>8</w:t>
      </w:r>
      <w:r w:rsidRPr="00C37339">
        <w:rPr>
          <w:sz w:val="22"/>
          <w:szCs w:val="22"/>
          <w:lang w:val="lt-LT"/>
        </w:rPr>
        <w:t>. Seniūnas.</w:t>
      </w:r>
    </w:p>
    <w:p w14:paraId="7D464AB9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1</w:t>
      </w:r>
      <w:r>
        <w:rPr>
          <w:sz w:val="22"/>
          <w:szCs w:val="22"/>
          <w:lang w:val="lt-LT"/>
        </w:rPr>
        <w:t>9</w:t>
      </w:r>
      <w:r w:rsidRPr="00C37339">
        <w:rPr>
          <w:sz w:val="22"/>
          <w:szCs w:val="22"/>
          <w:lang w:val="lt-LT"/>
        </w:rPr>
        <w:t>. Seniūno pavaduotojas.</w:t>
      </w:r>
    </w:p>
    <w:p w14:paraId="0CAD98F1" w14:textId="77777777" w:rsidR="00F8073D" w:rsidRPr="00C37339" w:rsidRDefault="00F8073D" w:rsidP="00F8073D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</w:t>
      </w:r>
      <w:r w:rsidRPr="00C37339">
        <w:rPr>
          <w:sz w:val="22"/>
          <w:szCs w:val="22"/>
          <w:lang w:val="lt-LT"/>
        </w:rPr>
        <w:t>. Seniūnijų raštvedžiai.</w:t>
      </w:r>
    </w:p>
    <w:p w14:paraId="7AD1013B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>1</w:t>
      </w:r>
      <w:r w:rsidRPr="00C37339">
        <w:rPr>
          <w:sz w:val="22"/>
          <w:szCs w:val="22"/>
          <w:lang w:val="lt-LT"/>
        </w:rPr>
        <w:t>. Seniūnijos vyriausiasis specialistas.</w:t>
      </w:r>
    </w:p>
    <w:p w14:paraId="3F2930AA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>2</w:t>
      </w:r>
      <w:r w:rsidRPr="00C37339">
        <w:rPr>
          <w:sz w:val="22"/>
          <w:szCs w:val="22"/>
          <w:lang w:val="lt-LT"/>
        </w:rPr>
        <w:t>. Seniūnijos vyresnysis specialistas.</w:t>
      </w:r>
    </w:p>
    <w:p w14:paraId="2A3CC9E4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>3</w:t>
      </w:r>
      <w:r w:rsidRPr="00C37339">
        <w:rPr>
          <w:sz w:val="22"/>
          <w:szCs w:val="22"/>
          <w:lang w:val="lt-LT"/>
        </w:rPr>
        <w:t>. Seniūnijos vyriausiasis finansininkas.</w:t>
      </w:r>
    </w:p>
    <w:p w14:paraId="791A0B63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>4</w:t>
      </w:r>
      <w:r w:rsidRPr="00C37339">
        <w:rPr>
          <w:sz w:val="22"/>
          <w:szCs w:val="22"/>
          <w:lang w:val="lt-LT"/>
        </w:rPr>
        <w:t>. Seniūnijos vyresnysis finansininkas.</w:t>
      </w:r>
    </w:p>
    <w:p w14:paraId="7733D3D1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>5</w:t>
      </w:r>
      <w:r w:rsidRPr="00C37339">
        <w:rPr>
          <w:sz w:val="22"/>
          <w:szCs w:val="22"/>
          <w:lang w:val="lt-LT"/>
        </w:rPr>
        <w:t>. Seniūnijos vyresnysis soc. darbo organizatorius.</w:t>
      </w:r>
    </w:p>
    <w:p w14:paraId="1A51E6B3" w14:textId="77777777" w:rsidR="00F8073D" w:rsidRPr="00295FC5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>6</w:t>
      </w:r>
      <w:r w:rsidRPr="00C37339">
        <w:rPr>
          <w:sz w:val="22"/>
          <w:szCs w:val="22"/>
          <w:lang w:val="lt-LT"/>
        </w:rPr>
        <w:t xml:space="preserve">. </w:t>
      </w:r>
      <w:r w:rsidRPr="00295FC5">
        <w:rPr>
          <w:sz w:val="22"/>
          <w:szCs w:val="22"/>
          <w:lang w:val="lt-LT"/>
        </w:rPr>
        <w:t>Seniūnijos inspektorius.</w:t>
      </w:r>
    </w:p>
    <w:p w14:paraId="530C188C" w14:textId="77777777" w:rsidR="00F8073D" w:rsidRPr="00295FC5" w:rsidRDefault="00F8073D" w:rsidP="00F8073D">
      <w:pPr>
        <w:rPr>
          <w:sz w:val="22"/>
          <w:szCs w:val="22"/>
          <w:lang w:val="lt-LT"/>
        </w:rPr>
      </w:pPr>
      <w:r w:rsidRPr="00295FC5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>7</w:t>
      </w:r>
      <w:r w:rsidRPr="00295FC5">
        <w:rPr>
          <w:sz w:val="22"/>
          <w:szCs w:val="22"/>
          <w:lang w:val="lt-LT"/>
        </w:rPr>
        <w:t>. Visų rūšių pirkimų komisijų narys.</w:t>
      </w:r>
    </w:p>
    <w:p w14:paraId="1216A38E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>8</w:t>
      </w:r>
      <w:r w:rsidRPr="00C37339">
        <w:rPr>
          <w:sz w:val="22"/>
          <w:szCs w:val="22"/>
          <w:lang w:val="lt-LT"/>
        </w:rPr>
        <w:t>. Asmuo, paskirtas atlikti supaprastintus viešuosius pirkimus.</w:t>
      </w:r>
    </w:p>
    <w:p w14:paraId="098D3942" w14:textId="77777777" w:rsidR="00F8073D" w:rsidRPr="00C37339" w:rsidRDefault="00F8073D" w:rsidP="00F8073D">
      <w:pPr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>9</w:t>
      </w:r>
      <w:r w:rsidRPr="00C37339">
        <w:rPr>
          <w:sz w:val="22"/>
          <w:szCs w:val="22"/>
          <w:lang w:val="lt-LT"/>
        </w:rPr>
        <w:t>. Viešųjų pirkimų procedūrose dalyvaujantis ekspertas.</w:t>
      </w:r>
    </w:p>
    <w:p w14:paraId="09DA5513" w14:textId="77777777" w:rsidR="00F8073D" w:rsidRPr="00C37339" w:rsidRDefault="00F8073D" w:rsidP="00F8073D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30</w:t>
      </w:r>
      <w:r w:rsidRPr="00C37339">
        <w:rPr>
          <w:sz w:val="22"/>
          <w:szCs w:val="22"/>
          <w:lang w:val="lt-LT"/>
        </w:rPr>
        <w:t>. Viešųjų pirkimų iniciatorius.</w:t>
      </w:r>
    </w:p>
    <w:p w14:paraId="2E68FCB9" w14:textId="77777777" w:rsidR="00C37339" w:rsidRPr="00C37339" w:rsidRDefault="00C37339" w:rsidP="0098348B">
      <w:pPr>
        <w:jc w:val="center"/>
        <w:rPr>
          <w:sz w:val="22"/>
          <w:szCs w:val="22"/>
          <w:lang w:val="lt-LT"/>
        </w:rPr>
      </w:pPr>
      <w:r w:rsidRPr="00C37339">
        <w:rPr>
          <w:sz w:val="22"/>
          <w:szCs w:val="22"/>
          <w:lang w:val="lt-LT"/>
        </w:rPr>
        <w:t>______________________________________</w:t>
      </w:r>
    </w:p>
    <w:p w14:paraId="35EA88E5" w14:textId="77777777" w:rsidR="00C37339" w:rsidRDefault="00C37339" w:rsidP="0098348B">
      <w:pPr>
        <w:jc w:val="center"/>
        <w:rPr>
          <w:sz w:val="22"/>
          <w:szCs w:val="22"/>
          <w:lang w:val="lt-LT"/>
        </w:rPr>
      </w:pPr>
    </w:p>
    <w:p w14:paraId="0ED96926" w14:textId="77777777" w:rsidR="00121EFE" w:rsidRDefault="00121EFE" w:rsidP="0098348B">
      <w:pPr>
        <w:jc w:val="center"/>
        <w:rPr>
          <w:sz w:val="22"/>
          <w:szCs w:val="22"/>
          <w:lang w:val="lt-LT"/>
        </w:rPr>
      </w:pPr>
    </w:p>
    <w:p w14:paraId="2CA6AD38" w14:textId="77777777" w:rsidR="00121EFE" w:rsidRPr="007F0D45" w:rsidRDefault="00121EFE" w:rsidP="0098348B">
      <w:pPr>
        <w:jc w:val="center"/>
        <w:rPr>
          <w:sz w:val="22"/>
          <w:szCs w:val="22"/>
          <w:lang w:val="lt-LT"/>
        </w:rPr>
      </w:pPr>
    </w:p>
    <w:sectPr w:rsidR="00121EFE" w:rsidRPr="007F0D45" w:rsidSect="006E449F">
      <w:pgSz w:w="11909" w:h="16834"/>
      <w:pgMar w:top="851" w:right="567" w:bottom="851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78A0" w14:textId="77777777" w:rsidR="001450AE" w:rsidRDefault="001450AE" w:rsidP="006E449F">
      <w:r>
        <w:separator/>
      </w:r>
    </w:p>
  </w:endnote>
  <w:endnote w:type="continuationSeparator" w:id="0">
    <w:p w14:paraId="1359CE54" w14:textId="77777777" w:rsidR="001450AE" w:rsidRDefault="001450AE" w:rsidP="006E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8427" w14:textId="77777777" w:rsidR="001450AE" w:rsidRDefault="001450AE" w:rsidP="006E449F">
      <w:r>
        <w:separator/>
      </w:r>
    </w:p>
  </w:footnote>
  <w:footnote w:type="continuationSeparator" w:id="0">
    <w:p w14:paraId="259D0D0C" w14:textId="77777777" w:rsidR="001450AE" w:rsidRDefault="001450AE" w:rsidP="006E4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C62"/>
    <w:multiLevelType w:val="hybridMultilevel"/>
    <w:tmpl w:val="E064E8E6"/>
    <w:lvl w:ilvl="0" w:tplc="A4803B7E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082C8C"/>
    <w:multiLevelType w:val="hybridMultilevel"/>
    <w:tmpl w:val="0D140C9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C54CD"/>
    <w:multiLevelType w:val="hybridMultilevel"/>
    <w:tmpl w:val="9C084A7A"/>
    <w:lvl w:ilvl="0" w:tplc="660AEE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B1B07F4"/>
    <w:multiLevelType w:val="hybridMultilevel"/>
    <w:tmpl w:val="5EE4BEDA"/>
    <w:lvl w:ilvl="0" w:tplc="64C2FAAC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673D7B"/>
    <w:multiLevelType w:val="multilevel"/>
    <w:tmpl w:val="C8DE7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76" w:hanging="1800"/>
      </w:pPr>
      <w:rPr>
        <w:rFonts w:hint="default"/>
      </w:rPr>
    </w:lvl>
  </w:abstractNum>
  <w:abstractNum w:abstractNumId="5" w15:restartNumberingAfterBreak="0">
    <w:nsid w:val="6A2F5B73"/>
    <w:multiLevelType w:val="hybridMultilevel"/>
    <w:tmpl w:val="0150A102"/>
    <w:lvl w:ilvl="0" w:tplc="DDD01230">
      <w:start w:val="1"/>
      <w:numFmt w:val="decimal"/>
      <w:isLgl/>
      <w:suff w:val="space"/>
      <w:lvlText w:val="3.%1."/>
      <w:lvlJc w:val="left"/>
      <w:pPr>
        <w:ind w:left="-679" w:firstLine="124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61" w:hanging="360"/>
      </w:pPr>
    </w:lvl>
    <w:lvl w:ilvl="2" w:tplc="0427001B" w:tentative="1">
      <w:start w:val="1"/>
      <w:numFmt w:val="lowerRoman"/>
      <w:lvlText w:val="%3."/>
      <w:lvlJc w:val="right"/>
      <w:pPr>
        <w:ind w:left="1481" w:hanging="180"/>
      </w:pPr>
    </w:lvl>
    <w:lvl w:ilvl="3" w:tplc="0427000F" w:tentative="1">
      <w:start w:val="1"/>
      <w:numFmt w:val="decimal"/>
      <w:lvlText w:val="%4."/>
      <w:lvlJc w:val="left"/>
      <w:pPr>
        <w:ind w:left="2201" w:hanging="360"/>
      </w:pPr>
    </w:lvl>
    <w:lvl w:ilvl="4" w:tplc="04270019" w:tentative="1">
      <w:start w:val="1"/>
      <w:numFmt w:val="lowerLetter"/>
      <w:lvlText w:val="%5."/>
      <w:lvlJc w:val="left"/>
      <w:pPr>
        <w:ind w:left="2921" w:hanging="360"/>
      </w:pPr>
    </w:lvl>
    <w:lvl w:ilvl="5" w:tplc="0427001B" w:tentative="1">
      <w:start w:val="1"/>
      <w:numFmt w:val="lowerRoman"/>
      <w:lvlText w:val="%6."/>
      <w:lvlJc w:val="right"/>
      <w:pPr>
        <w:ind w:left="3641" w:hanging="180"/>
      </w:pPr>
    </w:lvl>
    <w:lvl w:ilvl="6" w:tplc="0427000F" w:tentative="1">
      <w:start w:val="1"/>
      <w:numFmt w:val="decimal"/>
      <w:lvlText w:val="%7."/>
      <w:lvlJc w:val="left"/>
      <w:pPr>
        <w:ind w:left="4361" w:hanging="360"/>
      </w:pPr>
    </w:lvl>
    <w:lvl w:ilvl="7" w:tplc="04270019" w:tentative="1">
      <w:start w:val="1"/>
      <w:numFmt w:val="lowerLetter"/>
      <w:lvlText w:val="%8."/>
      <w:lvlJc w:val="left"/>
      <w:pPr>
        <w:ind w:left="5081" w:hanging="360"/>
      </w:pPr>
    </w:lvl>
    <w:lvl w:ilvl="8" w:tplc="0427001B" w:tentative="1">
      <w:start w:val="1"/>
      <w:numFmt w:val="lowerRoman"/>
      <w:lvlText w:val="%9."/>
      <w:lvlJc w:val="right"/>
      <w:pPr>
        <w:ind w:left="5801" w:hanging="180"/>
      </w:pPr>
    </w:lvl>
  </w:abstractNum>
  <w:abstractNum w:abstractNumId="6" w15:restartNumberingAfterBreak="0">
    <w:nsid w:val="735F422A"/>
    <w:multiLevelType w:val="hybridMultilevel"/>
    <w:tmpl w:val="502AE3C6"/>
    <w:lvl w:ilvl="0" w:tplc="F9D04840">
      <w:start w:val="1"/>
      <w:numFmt w:val="decimal"/>
      <w:isLgl/>
      <w:suff w:val="space"/>
      <w:lvlText w:val="1.%1."/>
      <w:lvlJc w:val="left"/>
      <w:pPr>
        <w:ind w:left="0" w:firstLine="124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22559">
    <w:abstractNumId w:val="6"/>
  </w:num>
  <w:num w:numId="2" w16cid:durableId="426196230">
    <w:abstractNumId w:val="5"/>
  </w:num>
  <w:num w:numId="3" w16cid:durableId="513035579">
    <w:abstractNumId w:val="2"/>
  </w:num>
  <w:num w:numId="4" w16cid:durableId="531115619">
    <w:abstractNumId w:val="0"/>
  </w:num>
  <w:num w:numId="5" w16cid:durableId="1693603988">
    <w:abstractNumId w:val="4"/>
  </w:num>
  <w:num w:numId="6" w16cid:durableId="1673068733">
    <w:abstractNumId w:val="1"/>
  </w:num>
  <w:num w:numId="7" w16cid:durableId="112619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59"/>
    <w:rsid w:val="000125AA"/>
    <w:rsid w:val="0006191D"/>
    <w:rsid w:val="00072CA9"/>
    <w:rsid w:val="000B1CB8"/>
    <w:rsid w:val="000C72E0"/>
    <w:rsid w:val="000C7421"/>
    <w:rsid w:val="000F3EAB"/>
    <w:rsid w:val="00103422"/>
    <w:rsid w:val="00107144"/>
    <w:rsid w:val="00121EFE"/>
    <w:rsid w:val="00134DF0"/>
    <w:rsid w:val="00136162"/>
    <w:rsid w:val="00137658"/>
    <w:rsid w:val="001450AE"/>
    <w:rsid w:val="0015736E"/>
    <w:rsid w:val="00161062"/>
    <w:rsid w:val="001643AD"/>
    <w:rsid w:val="0016600F"/>
    <w:rsid w:val="00193831"/>
    <w:rsid w:val="001B0C6D"/>
    <w:rsid w:val="001D39DC"/>
    <w:rsid w:val="001F0BB0"/>
    <w:rsid w:val="00215C4A"/>
    <w:rsid w:val="00281297"/>
    <w:rsid w:val="00287235"/>
    <w:rsid w:val="002920EA"/>
    <w:rsid w:val="00295FC5"/>
    <w:rsid w:val="002979D8"/>
    <w:rsid w:val="002B7B53"/>
    <w:rsid w:val="002C0BBB"/>
    <w:rsid w:val="002D1590"/>
    <w:rsid w:val="00336B94"/>
    <w:rsid w:val="00337E28"/>
    <w:rsid w:val="00377583"/>
    <w:rsid w:val="00392F65"/>
    <w:rsid w:val="003C184B"/>
    <w:rsid w:val="003C3659"/>
    <w:rsid w:val="003C39F5"/>
    <w:rsid w:val="003C6190"/>
    <w:rsid w:val="003D3B33"/>
    <w:rsid w:val="00412091"/>
    <w:rsid w:val="004326DD"/>
    <w:rsid w:val="00442CAB"/>
    <w:rsid w:val="004467B1"/>
    <w:rsid w:val="004553FE"/>
    <w:rsid w:val="00466933"/>
    <w:rsid w:val="00473B2B"/>
    <w:rsid w:val="0049577E"/>
    <w:rsid w:val="004B6BEB"/>
    <w:rsid w:val="004C6F2F"/>
    <w:rsid w:val="004E66C9"/>
    <w:rsid w:val="004F2D0A"/>
    <w:rsid w:val="00522027"/>
    <w:rsid w:val="005234CE"/>
    <w:rsid w:val="00594EA9"/>
    <w:rsid w:val="005A4D19"/>
    <w:rsid w:val="005B2FCB"/>
    <w:rsid w:val="00613098"/>
    <w:rsid w:val="006253E9"/>
    <w:rsid w:val="00641533"/>
    <w:rsid w:val="00650FB5"/>
    <w:rsid w:val="0068441E"/>
    <w:rsid w:val="00696DE2"/>
    <w:rsid w:val="006A01AE"/>
    <w:rsid w:val="006B43E2"/>
    <w:rsid w:val="006D582E"/>
    <w:rsid w:val="006E16F9"/>
    <w:rsid w:val="006E37FA"/>
    <w:rsid w:val="006E449F"/>
    <w:rsid w:val="00705606"/>
    <w:rsid w:val="00786E41"/>
    <w:rsid w:val="00795603"/>
    <w:rsid w:val="007A3D2F"/>
    <w:rsid w:val="007C6E16"/>
    <w:rsid w:val="007F0D45"/>
    <w:rsid w:val="00800277"/>
    <w:rsid w:val="008927EF"/>
    <w:rsid w:val="008C6516"/>
    <w:rsid w:val="008E4C37"/>
    <w:rsid w:val="008F471C"/>
    <w:rsid w:val="0090126F"/>
    <w:rsid w:val="00903E3E"/>
    <w:rsid w:val="0098348B"/>
    <w:rsid w:val="009B2C78"/>
    <w:rsid w:val="009B66B7"/>
    <w:rsid w:val="009C57AD"/>
    <w:rsid w:val="009E46A6"/>
    <w:rsid w:val="009E4BF9"/>
    <w:rsid w:val="00A54722"/>
    <w:rsid w:val="00A80BF9"/>
    <w:rsid w:val="00AC76D5"/>
    <w:rsid w:val="00AD4F6A"/>
    <w:rsid w:val="00AE0B6E"/>
    <w:rsid w:val="00B42A18"/>
    <w:rsid w:val="00B6528B"/>
    <w:rsid w:val="00B82395"/>
    <w:rsid w:val="00B84625"/>
    <w:rsid w:val="00BA74D2"/>
    <w:rsid w:val="00BE461C"/>
    <w:rsid w:val="00C278B5"/>
    <w:rsid w:val="00C36AB2"/>
    <w:rsid w:val="00C37339"/>
    <w:rsid w:val="00C456BD"/>
    <w:rsid w:val="00C479D3"/>
    <w:rsid w:val="00C73538"/>
    <w:rsid w:val="00C935BA"/>
    <w:rsid w:val="00CB3BC8"/>
    <w:rsid w:val="00CC0DB9"/>
    <w:rsid w:val="00D04127"/>
    <w:rsid w:val="00D4163D"/>
    <w:rsid w:val="00D80C9F"/>
    <w:rsid w:val="00D817CF"/>
    <w:rsid w:val="00D82989"/>
    <w:rsid w:val="00D91360"/>
    <w:rsid w:val="00DB0622"/>
    <w:rsid w:val="00DB3E66"/>
    <w:rsid w:val="00DC2012"/>
    <w:rsid w:val="00DC22D9"/>
    <w:rsid w:val="00DE629C"/>
    <w:rsid w:val="00DF7F64"/>
    <w:rsid w:val="00E06DF9"/>
    <w:rsid w:val="00E11637"/>
    <w:rsid w:val="00E327B9"/>
    <w:rsid w:val="00E86669"/>
    <w:rsid w:val="00ED35A1"/>
    <w:rsid w:val="00EE05FD"/>
    <w:rsid w:val="00F11002"/>
    <w:rsid w:val="00F14A51"/>
    <w:rsid w:val="00F20DB1"/>
    <w:rsid w:val="00F26200"/>
    <w:rsid w:val="00F8073D"/>
    <w:rsid w:val="00FA1089"/>
    <w:rsid w:val="00FA5318"/>
    <w:rsid w:val="00FE097B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1508"/>
  <w15:docId w15:val="{620B2D08-D3EA-4055-A0C3-96B403B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6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adinimas1">
    <w:name w:val="Pavadinimas1"/>
    <w:basedOn w:val="Heading1"/>
    <w:rsid w:val="003C3659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  <w:lang w:val="lt-LT" w:eastAsia="en-US"/>
    </w:rPr>
  </w:style>
  <w:style w:type="paragraph" w:customStyle="1" w:styleId="Data1">
    <w:name w:val="Data1"/>
    <w:basedOn w:val="Header"/>
    <w:rsid w:val="003C3659"/>
    <w:pPr>
      <w:tabs>
        <w:tab w:val="clear" w:pos="4819"/>
        <w:tab w:val="clear" w:pos="9638"/>
      </w:tabs>
      <w:jc w:val="center"/>
    </w:pPr>
    <w:rPr>
      <w:lang w:val="lt-LT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C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3C365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65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">
    <w:name w:val="Body Text"/>
    <w:basedOn w:val="Normal"/>
    <w:link w:val="BodyTextChar"/>
    <w:rsid w:val="009C57AD"/>
    <w:pPr>
      <w:spacing w:after="140" w:line="288" w:lineRule="auto"/>
    </w:pPr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C57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44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49F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Revision">
    <w:name w:val="Revision"/>
    <w:hidden/>
    <w:uiPriority w:val="99"/>
    <w:semiHidden/>
    <w:rsid w:val="00AC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A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089"/>
  </w:style>
  <w:style w:type="character" w:customStyle="1" w:styleId="CommentTextChar">
    <w:name w:val="Comment Text Char"/>
    <w:basedOn w:val="DefaultParagraphFont"/>
    <w:link w:val="CommentText"/>
    <w:uiPriority w:val="99"/>
    <w:rsid w:val="00FA108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08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Rudinskaja</dc:creator>
  <cp:lastModifiedBy>Teresa Zacharevič</cp:lastModifiedBy>
  <cp:revision>7</cp:revision>
  <cp:lastPrinted>2025-02-06T10:19:00Z</cp:lastPrinted>
  <dcterms:created xsi:type="dcterms:W3CDTF">2025-03-05T12:57:00Z</dcterms:created>
  <dcterms:modified xsi:type="dcterms:W3CDTF">2025-03-05T14:17:00Z</dcterms:modified>
</cp:coreProperties>
</file>