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B3F52" w14:textId="77777777" w:rsidR="00F35A0C" w:rsidRDefault="00F35A0C" w:rsidP="007D64EB">
      <w:pPr>
        <w:ind w:left="5184" w:firstLine="1296"/>
        <w:jc w:val="both"/>
        <w:outlineLvl w:val="0"/>
      </w:pPr>
      <w:r>
        <w:t>PATVIRTINTA</w:t>
      </w:r>
    </w:p>
    <w:p w14:paraId="31E9073B" w14:textId="77777777" w:rsidR="00F35A0C" w:rsidRDefault="00F35A0C" w:rsidP="007D64EB">
      <w:pPr>
        <w:ind w:left="5184" w:firstLine="1296"/>
        <w:jc w:val="both"/>
        <w:outlineLvl w:val="0"/>
      </w:pPr>
      <w:r>
        <w:t xml:space="preserve">Vilniaus rajono savivaldybės </w:t>
      </w:r>
    </w:p>
    <w:p w14:paraId="7F08D4C0" w14:textId="19CF55AC" w:rsidR="0054572C" w:rsidRDefault="0054572C" w:rsidP="0054572C">
      <w:pPr>
        <w:ind w:left="6521"/>
      </w:pPr>
      <w:r>
        <w:t>A</w:t>
      </w:r>
      <w:r w:rsidR="007B2E6A">
        <w:t>dministracijos</w:t>
      </w:r>
    </w:p>
    <w:p w14:paraId="1901ED69" w14:textId="702A66A4" w:rsidR="00F35A0C" w:rsidRDefault="00F35A0C" w:rsidP="0054572C">
      <w:pPr>
        <w:ind w:left="6521"/>
      </w:pPr>
      <w:r>
        <w:t>20</w:t>
      </w:r>
      <w:r w:rsidR="000D1C6F">
        <w:t>2</w:t>
      </w:r>
      <w:r w:rsidR="00F272C4">
        <w:t>5</w:t>
      </w:r>
      <w:r w:rsidR="000D1C6F">
        <w:t xml:space="preserve"> </w:t>
      </w:r>
      <w:r>
        <w:t>m.</w:t>
      </w:r>
      <w:r w:rsidR="00DA5807">
        <w:t xml:space="preserve"> </w:t>
      </w:r>
      <w:r w:rsidR="0054572C">
        <w:t>sausio 27</w:t>
      </w:r>
      <w:r w:rsidR="00F272C4">
        <w:t xml:space="preserve"> </w:t>
      </w:r>
      <w:r w:rsidR="00DC1E04">
        <w:t xml:space="preserve"> </w:t>
      </w:r>
      <w:r w:rsidR="005F7AE7">
        <w:t>d.</w:t>
      </w:r>
      <w:r w:rsidR="00DC1E04">
        <w:t xml:space="preserve">        </w:t>
      </w:r>
      <w:r w:rsidR="007B2E6A">
        <w:t>įsakymu</w:t>
      </w:r>
      <w:r w:rsidR="000D1C6F">
        <w:t xml:space="preserve"> Nr.</w:t>
      </w:r>
      <w:r w:rsidR="006C3F7B">
        <w:t xml:space="preserve"> </w:t>
      </w:r>
      <w:r w:rsidR="0054572C" w:rsidRPr="0054572C">
        <w:t>A27-179(3.1 E)</w:t>
      </w:r>
    </w:p>
    <w:p w14:paraId="79FDA65D" w14:textId="77777777" w:rsidR="00F35A0C" w:rsidRDefault="00F35A0C" w:rsidP="00F35A0C">
      <w:pPr>
        <w:jc w:val="right"/>
      </w:pPr>
    </w:p>
    <w:p w14:paraId="4F0690B6" w14:textId="2EC39303" w:rsidR="00D9049D" w:rsidRDefault="00A04F85" w:rsidP="0059702E">
      <w:pPr>
        <w:jc w:val="center"/>
        <w:outlineLvl w:val="0"/>
        <w:rPr>
          <w:b/>
        </w:rPr>
      </w:pPr>
      <w:r w:rsidRPr="00A04F85">
        <w:rPr>
          <w:b/>
          <w:color w:val="000000" w:themeColor="text1"/>
        </w:rPr>
        <w:t>VILNIAUS RAJONO SAVIVALDYBĖS</w:t>
      </w:r>
      <w:r w:rsidRPr="00766726">
        <w:t xml:space="preserve"> </w:t>
      </w:r>
      <w:r w:rsidR="00D9049D" w:rsidRPr="00F42DD4">
        <w:rPr>
          <w:b/>
          <w:color w:val="000000" w:themeColor="text1"/>
        </w:rPr>
        <w:t>SUSISIEKIMO KOMUNIKACIJŲ STATYBOS, REKONSTRAVIMO IR REMONTO, DALYVAUJANT FIZINIAMS IR</w:t>
      </w:r>
      <w:r w:rsidR="00971ED8">
        <w:rPr>
          <w:b/>
          <w:color w:val="000000" w:themeColor="text1"/>
        </w:rPr>
        <w:t xml:space="preserve"> </w:t>
      </w:r>
      <w:r w:rsidR="00D9049D" w:rsidRPr="00F42DD4">
        <w:rPr>
          <w:b/>
          <w:color w:val="000000" w:themeColor="text1"/>
        </w:rPr>
        <w:t>/</w:t>
      </w:r>
      <w:r w:rsidR="00971ED8">
        <w:rPr>
          <w:b/>
          <w:color w:val="000000" w:themeColor="text1"/>
        </w:rPr>
        <w:t xml:space="preserve"> </w:t>
      </w:r>
      <w:r w:rsidR="00D9049D" w:rsidRPr="00F42DD4">
        <w:rPr>
          <w:b/>
          <w:color w:val="000000" w:themeColor="text1"/>
        </w:rPr>
        <w:t xml:space="preserve">AR JURIDINIAMS ASMENIMS, KOMISIJOS </w:t>
      </w:r>
    </w:p>
    <w:p w14:paraId="58956B61" w14:textId="77777777" w:rsidR="00F35A0C" w:rsidRDefault="00F35A0C" w:rsidP="0059702E">
      <w:pPr>
        <w:jc w:val="center"/>
        <w:outlineLvl w:val="0"/>
        <w:rPr>
          <w:b/>
        </w:rPr>
      </w:pPr>
      <w:r w:rsidRPr="00F35A0C">
        <w:rPr>
          <w:b/>
        </w:rPr>
        <w:t>DARBO REGLAMENTAS</w:t>
      </w:r>
    </w:p>
    <w:p w14:paraId="77455F12" w14:textId="77777777" w:rsidR="00F35A0C" w:rsidRDefault="00F35A0C" w:rsidP="00F35A0C">
      <w:pPr>
        <w:jc w:val="center"/>
        <w:rPr>
          <w:b/>
        </w:rPr>
      </w:pPr>
    </w:p>
    <w:p w14:paraId="0BAE61D2" w14:textId="7CBE2ED8" w:rsidR="006C3F7B" w:rsidRDefault="00F35A0C" w:rsidP="0059702E">
      <w:pPr>
        <w:jc w:val="center"/>
        <w:outlineLvl w:val="0"/>
        <w:rPr>
          <w:b/>
        </w:rPr>
      </w:pPr>
      <w:r>
        <w:rPr>
          <w:b/>
        </w:rPr>
        <w:t>I</w:t>
      </w:r>
      <w:r w:rsidR="006C3F7B">
        <w:rPr>
          <w:b/>
        </w:rPr>
        <w:t xml:space="preserve"> </w:t>
      </w:r>
      <w:r w:rsidR="006C3F7B" w:rsidRPr="006C3F7B">
        <w:rPr>
          <w:b/>
          <w:bCs/>
        </w:rPr>
        <w:t>SKYRIUS</w:t>
      </w:r>
    </w:p>
    <w:p w14:paraId="3B5D38E4" w14:textId="36D45ADB" w:rsidR="00F35A0C" w:rsidRDefault="00F35A0C" w:rsidP="0059702E">
      <w:pPr>
        <w:jc w:val="center"/>
        <w:outlineLvl w:val="0"/>
        <w:rPr>
          <w:b/>
        </w:rPr>
      </w:pPr>
      <w:r>
        <w:rPr>
          <w:b/>
        </w:rPr>
        <w:t>BENDROSIOS NUOSTATOS</w:t>
      </w:r>
    </w:p>
    <w:p w14:paraId="025C4658" w14:textId="77777777" w:rsidR="00F35A0C" w:rsidRDefault="00F35A0C" w:rsidP="00F35A0C">
      <w:pPr>
        <w:jc w:val="center"/>
        <w:rPr>
          <w:b/>
        </w:rPr>
      </w:pPr>
    </w:p>
    <w:p w14:paraId="49F7048F" w14:textId="309920AD" w:rsidR="00257865" w:rsidRDefault="00A04F85" w:rsidP="00257865">
      <w:pPr>
        <w:pStyle w:val="BodyText"/>
        <w:numPr>
          <w:ilvl w:val="0"/>
          <w:numId w:val="2"/>
        </w:numPr>
        <w:ind w:left="0" w:firstLine="720"/>
      </w:pPr>
      <w:r w:rsidRPr="00766726">
        <w:t>Šis darbo reglamentas nustato Vilniaus rajono savivaldybės susisiekimo komunikacijų statybos, rekonstravimo ir remonto, dalyvaujant fiziniams ir</w:t>
      </w:r>
      <w:r w:rsidR="00971ED8">
        <w:t xml:space="preserve"> </w:t>
      </w:r>
      <w:r>
        <w:t>/</w:t>
      </w:r>
      <w:r w:rsidR="00971ED8">
        <w:t xml:space="preserve"> </w:t>
      </w:r>
      <w:r>
        <w:t>ar</w:t>
      </w:r>
      <w:r w:rsidRPr="00766726">
        <w:t xml:space="preserve"> juridiniams asmenims komisijos (toliau </w:t>
      </w:r>
      <w:r>
        <w:t>– Komisija</w:t>
      </w:r>
      <w:r w:rsidRPr="00766726">
        <w:t xml:space="preserve">) </w:t>
      </w:r>
      <w:r w:rsidR="00CC2E4E">
        <w:t>sudarymą</w:t>
      </w:r>
      <w:r w:rsidR="005933D9">
        <w:t xml:space="preserve"> ir darbo organizavimą</w:t>
      </w:r>
      <w:r w:rsidRPr="00766726">
        <w:t xml:space="preserve">, </w:t>
      </w:r>
      <w:r>
        <w:t>funkcijas ir teises.</w:t>
      </w:r>
    </w:p>
    <w:p w14:paraId="0707486C" w14:textId="76DDDE4A" w:rsidR="00CC2E4E" w:rsidRDefault="00257865" w:rsidP="00B74C03">
      <w:pPr>
        <w:pStyle w:val="BodyText"/>
        <w:numPr>
          <w:ilvl w:val="0"/>
          <w:numId w:val="2"/>
        </w:numPr>
        <w:ind w:left="0" w:firstLine="720"/>
      </w:pPr>
      <w:r w:rsidRPr="00257865">
        <w:t xml:space="preserve">Komisija savo veikloje vadovaujasi Lietuvos Respublikos įstatymais, kitais teisės aktais, Vilniaus rajono savivaldybės tarybos 2022 m. kovo 25 d. sprendimu Nr. T3-85 </w:t>
      </w:r>
      <w:r w:rsidR="006B407E">
        <w:t>„</w:t>
      </w:r>
      <w:r w:rsidR="00B74C03" w:rsidRPr="00B74C03">
        <w:t>Dėl susisiekimo komunikacijų statybos, rekonstravimo ir remonto, dalyvaujant fiziniams ir juridiniams asmenims, tvarkos aprašo patvirtinimo</w:t>
      </w:r>
      <w:r w:rsidR="006B407E">
        <w:t>“</w:t>
      </w:r>
      <w:r w:rsidR="00B74C03">
        <w:t xml:space="preserve"> </w:t>
      </w:r>
      <w:r w:rsidRPr="00257865">
        <w:t>patvirtintu Susisiekimo komunikacijų statybos, rekonstravimo ir remonto, dalyvaujant fiziniams ir juridiniams asmenims, tvarkos aprašu (toliau – Tvarkos aprašas) bei šiuo reglamentu.</w:t>
      </w:r>
    </w:p>
    <w:p w14:paraId="12A89D91" w14:textId="4E2DA31A" w:rsidR="00257865" w:rsidRPr="00CC2E4E" w:rsidRDefault="00CC2E4E" w:rsidP="00B74C03">
      <w:pPr>
        <w:pStyle w:val="BodyText"/>
        <w:numPr>
          <w:ilvl w:val="0"/>
          <w:numId w:val="2"/>
        </w:numPr>
        <w:ind w:left="0" w:firstLine="720"/>
      </w:pPr>
      <w:r w:rsidRPr="00766726">
        <w:t xml:space="preserve">Komisija nagrinėja </w:t>
      </w:r>
      <w:r w:rsidR="00B74C03" w:rsidRPr="00766726">
        <w:t>p</w:t>
      </w:r>
      <w:r w:rsidR="00B74C03">
        <w:t>araiškas</w:t>
      </w:r>
      <w:r w:rsidR="00B74C03" w:rsidRPr="00766726">
        <w:t xml:space="preserve"> </w:t>
      </w:r>
      <w:r w:rsidRPr="00766726">
        <w:t xml:space="preserve">ir priima sprendimus dėl </w:t>
      </w:r>
      <w:r w:rsidR="00B74C03">
        <w:t xml:space="preserve">prašymų </w:t>
      </w:r>
      <w:r w:rsidR="00B74C03" w:rsidRPr="00B74C03">
        <w:t>atlikti susisiekimo komunikacijų statybos</w:t>
      </w:r>
      <w:r w:rsidR="00971ED8">
        <w:t xml:space="preserve"> </w:t>
      </w:r>
      <w:r w:rsidR="00B74C03" w:rsidRPr="00B74C03">
        <w:t>/ rekonstravimo</w:t>
      </w:r>
      <w:r w:rsidR="00971ED8">
        <w:t xml:space="preserve"> </w:t>
      </w:r>
      <w:r w:rsidR="00B74C03" w:rsidRPr="00B74C03">
        <w:t>/ remonto darbus</w:t>
      </w:r>
      <w:r w:rsidR="00B74C03">
        <w:t xml:space="preserve">, </w:t>
      </w:r>
      <w:r w:rsidR="00B74C03" w:rsidRPr="00766726">
        <w:t>teikiam</w:t>
      </w:r>
      <w:r w:rsidR="00B74C03">
        <w:t>ų</w:t>
      </w:r>
      <w:r w:rsidR="00B74C03" w:rsidRPr="00766726">
        <w:t xml:space="preserve"> pagal </w:t>
      </w:r>
      <w:r w:rsidR="00B74C03">
        <w:t>T</w:t>
      </w:r>
      <w:r w:rsidR="00B74C03" w:rsidRPr="00766726">
        <w:t>varkos apraše nustatytą tvarką.</w:t>
      </w:r>
    </w:p>
    <w:p w14:paraId="187C5D85" w14:textId="752CF2ED" w:rsidR="007F3034" w:rsidRPr="00CC2E4E" w:rsidRDefault="007F3034" w:rsidP="006C3F7B">
      <w:pPr>
        <w:pStyle w:val="BodyText"/>
        <w:numPr>
          <w:ilvl w:val="0"/>
          <w:numId w:val="2"/>
        </w:numPr>
        <w:ind w:left="0" w:firstLine="720"/>
      </w:pPr>
      <w:r w:rsidRPr="00CC2E4E">
        <w:t xml:space="preserve">Komisija </w:t>
      </w:r>
      <w:r w:rsidR="00CC2E4E" w:rsidRPr="00CC2E4E">
        <w:t xml:space="preserve">savo </w:t>
      </w:r>
      <w:r w:rsidRPr="00CC2E4E">
        <w:t xml:space="preserve">sprendimus priima laikydamasi </w:t>
      </w:r>
      <w:r w:rsidR="00CC2E4E" w:rsidRPr="00CC2E4E">
        <w:rPr>
          <w:szCs w:val="24"/>
        </w:rPr>
        <w:t>nešališkumo, objektyvumo</w:t>
      </w:r>
      <w:r w:rsidR="00CC2E4E" w:rsidRPr="00CC2E4E">
        <w:t xml:space="preserve">, </w:t>
      </w:r>
      <w:r w:rsidRPr="00CC2E4E">
        <w:t xml:space="preserve">lygiateisiškumo, </w:t>
      </w:r>
      <w:r w:rsidR="00CC2E4E" w:rsidRPr="00CC2E4E">
        <w:rPr>
          <w:szCs w:val="24"/>
        </w:rPr>
        <w:t>nediskriminavimo</w:t>
      </w:r>
      <w:r w:rsidR="00CC2E4E" w:rsidRPr="00CC2E4E">
        <w:t xml:space="preserve"> ir</w:t>
      </w:r>
      <w:r w:rsidRPr="00CC2E4E">
        <w:t xml:space="preserve"> skaidrumo principų.</w:t>
      </w:r>
    </w:p>
    <w:p w14:paraId="5F488890" w14:textId="77777777" w:rsidR="005F7AE7" w:rsidRDefault="005F7AE7" w:rsidP="00257865">
      <w:pPr>
        <w:pStyle w:val="BodyText"/>
      </w:pPr>
    </w:p>
    <w:p w14:paraId="516BA406" w14:textId="1CD71D1F" w:rsidR="006C3F7B" w:rsidRDefault="008923B3" w:rsidP="006865DD">
      <w:pPr>
        <w:pStyle w:val="BodyText"/>
        <w:ind w:firstLine="709"/>
        <w:jc w:val="center"/>
        <w:rPr>
          <w:b/>
        </w:rPr>
      </w:pPr>
      <w:r w:rsidRPr="008923B3">
        <w:rPr>
          <w:b/>
        </w:rPr>
        <w:t>II</w:t>
      </w:r>
      <w:r w:rsidR="006C3F7B">
        <w:rPr>
          <w:b/>
        </w:rPr>
        <w:t xml:space="preserve"> </w:t>
      </w:r>
      <w:r w:rsidR="006C3F7B" w:rsidRPr="006C3F7B">
        <w:rPr>
          <w:b/>
          <w:bCs/>
        </w:rPr>
        <w:t>SKYRIUS</w:t>
      </w:r>
    </w:p>
    <w:p w14:paraId="7CABF578" w14:textId="543F23DF" w:rsidR="008923B3" w:rsidRDefault="008923B3" w:rsidP="006865DD">
      <w:pPr>
        <w:pStyle w:val="BodyText"/>
        <w:ind w:firstLine="709"/>
        <w:jc w:val="center"/>
        <w:rPr>
          <w:b/>
        </w:rPr>
      </w:pPr>
      <w:r w:rsidRPr="008923B3">
        <w:rPr>
          <w:b/>
        </w:rPr>
        <w:t xml:space="preserve">KOMISIJOS </w:t>
      </w:r>
      <w:r w:rsidR="00B74C03">
        <w:rPr>
          <w:b/>
        </w:rPr>
        <w:t xml:space="preserve">FUNKCIJOS, </w:t>
      </w:r>
      <w:r w:rsidR="007F3034">
        <w:rPr>
          <w:b/>
        </w:rPr>
        <w:t xml:space="preserve">SUDARYMAS IR </w:t>
      </w:r>
      <w:r w:rsidRPr="008923B3">
        <w:rPr>
          <w:b/>
        </w:rPr>
        <w:t>DARBO ORGANIZAVIMAS</w:t>
      </w:r>
    </w:p>
    <w:p w14:paraId="6BF4F1C7" w14:textId="77777777" w:rsidR="007F3034" w:rsidRDefault="007F3034" w:rsidP="007F3034">
      <w:pPr>
        <w:pStyle w:val="BodyText"/>
        <w:ind w:firstLine="709"/>
      </w:pPr>
    </w:p>
    <w:p w14:paraId="2EEC62CB" w14:textId="016A3457" w:rsidR="00B40E5D" w:rsidRPr="00B40E5D" w:rsidRDefault="00B40E5D" w:rsidP="006C3F7B">
      <w:pPr>
        <w:pStyle w:val="BodyText"/>
        <w:numPr>
          <w:ilvl w:val="0"/>
          <w:numId w:val="2"/>
        </w:numPr>
        <w:ind w:left="0" w:firstLine="720"/>
      </w:pPr>
      <w:r w:rsidRPr="00B40E5D">
        <w:t xml:space="preserve">Komisija susideda iš </w:t>
      </w:r>
      <w:r w:rsidR="006A7F63" w:rsidRPr="00B40D6D">
        <w:t>Vilniaus rajono s</w:t>
      </w:r>
      <w:r w:rsidRPr="00B40E5D">
        <w:t xml:space="preserve">avivaldybės administracijos darbuotojų. </w:t>
      </w:r>
    </w:p>
    <w:p w14:paraId="3D96D732" w14:textId="1075C0D9" w:rsidR="00E327EF" w:rsidRDefault="00437D56" w:rsidP="006C3F7B">
      <w:pPr>
        <w:pStyle w:val="BodyText"/>
        <w:numPr>
          <w:ilvl w:val="0"/>
          <w:numId w:val="2"/>
        </w:numPr>
        <w:ind w:left="0" w:firstLine="720"/>
      </w:pPr>
      <w:r>
        <w:t xml:space="preserve">Komisija sudaroma ir jos sudėtis keičiama </w:t>
      </w:r>
      <w:r w:rsidR="006F5E8E">
        <w:t xml:space="preserve">Vilniaus rajono savivaldybės </w:t>
      </w:r>
      <w:r w:rsidR="00264A81">
        <w:t xml:space="preserve">administracijos </w:t>
      </w:r>
      <w:r w:rsidR="006B407E">
        <w:t xml:space="preserve">direktoriaus </w:t>
      </w:r>
      <w:r w:rsidR="00264A81">
        <w:t>įsakymu</w:t>
      </w:r>
      <w:r w:rsidR="008E574F">
        <w:t xml:space="preserve"> </w:t>
      </w:r>
      <w:r w:rsidR="008E574F" w:rsidRPr="00F83150">
        <w:rPr>
          <w:szCs w:val="24"/>
        </w:rPr>
        <w:t>iš ne mažiau kaip 3 asmenų</w:t>
      </w:r>
      <w:r w:rsidR="008E574F">
        <w:rPr>
          <w:szCs w:val="24"/>
        </w:rPr>
        <w:t>.</w:t>
      </w:r>
    </w:p>
    <w:p w14:paraId="3A65F1FC" w14:textId="77777777" w:rsidR="00221453" w:rsidRDefault="00E327EF" w:rsidP="00221453">
      <w:pPr>
        <w:pStyle w:val="BodyText"/>
        <w:numPr>
          <w:ilvl w:val="0"/>
          <w:numId w:val="2"/>
        </w:numPr>
        <w:ind w:left="0" w:firstLine="720"/>
      </w:pPr>
      <w:r>
        <w:t>Komisijai atstovauja ir jos darbą organizuoja Komisijos pirmininkas.</w:t>
      </w:r>
    </w:p>
    <w:p w14:paraId="3C66394B" w14:textId="7089109B" w:rsidR="00221453" w:rsidRDefault="00221453" w:rsidP="00ED39C6">
      <w:pPr>
        <w:pStyle w:val="BodyText"/>
        <w:numPr>
          <w:ilvl w:val="0"/>
          <w:numId w:val="2"/>
        </w:numPr>
        <w:ind w:left="0" w:firstLine="720"/>
      </w:pPr>
      <w:r w:rsidRPr="00221453">
        <w:rPr>
          <w:szCs w:val="24"/>
        </w:rPr>
        <w:t>Komisija veikia ją sudariusios Administracijos vardu pagal jai suteiktus įgaliojimus ir yra atskaitinga Administracijos direktoriui.</w:t>
      </w:r>
    </w:p>
    <w:p w14:paraId="543EF62B" w14:textId="091F7E7E" w:rsidR="00ED39C6" w:rsidRDefault="00E327EF" w:rsidP="00536C4D">
      <w:pPr>
        <w:pStyle w:val="BodyText"/>
        <w:numPr>
          <w:ilvl w:val="0"/>
          <w:numId w:val="2"/>
        </w:numPr>
        <w:ind w:left="0" w:firstLine="720"/>
      </w:pPr>
      <w:r>
        <w:t xml:space="preserve">Posėdžio darbotvarkę, medžiagą posėdžiui bei kitus, su Komisijos darbu susijusius </w:t>
      </w:r>
      <w:r w:rsidRPr="009C3CFC">
        <w:t xml:space="preserve">dokumentus, raštus rengia Vilniaus rajono savivaldybės administracijos </w:t>
      </w:r>
      <w:r w:rsidR="000333C4">
        <w:t xml:space="preserve">Susisiekimo </w:t>
      </w:r>
      <w:r w:rsidR="00AA6A6F" w:rsidRPr="00AA6A6F">
        <w:t>skyri</w:t>
      </w:r>
      <w:r w:rsidR="000333C4">
        <w:t>us</w:t>
      </w:r>
      <w:r>
        <w:t>.</w:t>
      </w:r>
      <w:r w:rsidR="006F5E8E" w:rsidRPr="006F5E8E">
        <w:rPr>
          <w:lang w:eastAsia="en-US"/>
        </w:rPr>
        <w:t xml:space="preserve"> </w:t>
      </w:r>
      <w:r w:rsidR="006F5E8E" w:rsidRPr="006F5E8E">
        <w:t>Kvietimas į posėdį išsiunčiamas elektroniniu paštu.</w:t>
      </w:r>
    </w:p>
    <w:p w14:paraId="03D7F8D6" w14:textId="19EBED3E" w:rsidR="00C97E5F" w:rsidRDefault="00C97E5F" w:rsidP="006C3F7B">
      <w:pPr>
        <w:pStyle w:val="BodyText"/>
        <w:numPr>
          <w:ilvl w:val="0"/>
          <w:numId w:val="2"/>
        </w:numPr>
        <w:ind w:left="0" w:firstLine="720"/>
      </w:pPr>
      <w:r>
        <w:t>Komisijos posėdžius</w:t>
      </w:r>
      <w:r w:rsidR="00DC27ED">
        <w:t xml:space="preserve"> pagal poreikį</w:t>
      </w:r>
      <w:r w:rsidR="00C63D9D">
        <w:t xml:space="preserve"> (gavus paraiškas)</w:t>
      </w:r>
      <w:r>
        <w:t xml:space="preserve"> šaukia ir jiems pirmininkauja Komisijo</w:t>
      </w:r>
      <w:r w:rsidR="005B3C3C">
        <w:t>s</w:t>
      </w:r>
      <w:r>
        <w:t xml:space="preserve"> pirmininkas, jeigu jo nėr</w:t>
      </w:r>
      <w:r w:rsidR="00C15579">
        <w:t xml:space="preserve">a, – </w:t>
      </w:r>
      <w:r>
        <w:t>Komisijos pirmininko pavaduotojas.</w:t>
      </w:r>
    </w:p>
    <w:p w14:paraId="258A796D" w14:textId="77777777" w:rsidR="00BF55D1" w:rsidRDefault="00FD44F4" w:rsidP="00BF55D1">
      <w:pPr>
        <w:pStyle w:val="BodyText"/>
        <w:numPr>
          <w:ilvl w:val="0"/>
          <w:numId w:val="2"/>
        </w:numPr>
        <w:ind w:left="0" w:firstLine="720"/>
      </w:pPr>
      <w:r>
        <w:t>Komisijos sekretorius yra Komisijos narys, turintis balso teisę. Jeigu Komisijos sekretorius posėdyje nedalyvauja, posėdį protokoluoja Komisijos pirmininko paskirtas Komisijos narys.</w:t>
      </w:r>
    </w:p>
    <w:p w14:paraId="45C664D9" w14:textId="4473B242" w:rsidR="00BF55D1" w:rsidRPr="001B52F0" w:rsidRDefault="00BF55D1" w:rsidP="00BF55D1">
      <w:pPr>
        <w:pStyle w:val="BodyText"/>
        <w:numPr>
          <w:ilvl w:val="0"/>
          <w:numId w:val="2"/>
        </w:numPr>
        <w:ind w:left="0" w:firstLine="720"/>
      </w:pPr>
      <w:r w:rsidRPr="001B52F0">
        <w:t>Komisijos posėdžiai yra teisėti, kai Komisijos posėdyje dalyvauja daugiau kaip pusė visų Komisijos narių, o jeigu Komisija sudaryta iš 3 asmenų – kai posėdyje dalyvauja visi Komisijos nariai.</w:t>
      </w:r>
    </w:p>
    <w:p w14:paraId="3E4F6D3D" w14:textId="2DB9A39C" w:rsidR="00E37477" w:rsidRDefault="009F68FD" w:rsidP="00D4604B">
      <w:pPr>
        <w:pStyle w:val="BodyText"/>
        <w:numPr>
          <w:ilvl w:val="0"/>
          <w:numId w:val="2"/>
        </w:numPr>
        <w:ind w:left="0" w:firstLine="720"/>
      </w:pPr>
      <w:r>
        <w:t>Komisija priima sprendimus posėdyje paprasta balsų dauguma atviru balsavimu. Jeigu balsai pasiskirsto po lygiai, lemiamas Komisijos pirmininko (posėdžio pirmininko) balsas.</w:t>
      </w:r>
    </w:p>
    <w:p w14:paraId="108126BA" w14:textId="5DF32E96" w:rsidR="00D4604B" w:rsidRDefault="006F5E8E" w:rsidP="00DE1616">
      <w:pPr>
        <w:pStyle w:val="BodyText"/>
        <w:numPr>
          <w:ilvl w:val="0"/>
          <w:numId w:val="2"/>
        </w:numPr>
        <w:ind w:left="0" w:firstLine="720"/>
      </w:pPr>
      <w:r w:rsidRPr="006F5E8E">
        <w:lastRenderedPageBreak/>
        <w:t xml:space="preserve">Esant aplinkybėms, kai </w:t>
      </w:r>
      <w:r w:rsidR="00F734A0">
        <w:t>K</w:t>
      </w:r>
      <w:r w:rsidRPr="006F5E8E">
        <w:t xml:space="preserve">omisijos posėdis negali vykti tiesiogiai, </w:t>
      </w:r>
      <w:r w:rsidR="00F8716A">
        <w:t>K</w:t>
      </w:r>
      <w:r w:rsidRPr="006F5E8E">
        <w:t xml:space="preserve">omisijos posėdis gali vykti nuotoliniu būdu ar mišriuoju būdu. Sprendimą organizuoti posėdį nuotoliniu būdu arba mišriuoju būdu priima </w:t>
      </w:r>
      <w:r w:rsidR="00F734A0">
        <w:t>K</w:t>
      </w:r>
      <w:r w:rsidRPr="006F5E8E">
        <w:t xml:space="preserve">omisijos pirmininkas savo iniciatyva arba gavęs </w:t>
      </w:r>
      <w:r w:rsidR="00F734A0">
        <w:t>K</w:t>
      </w:r>
      <w:r w:rsidRPr="006F5E8E">
        <w:t xml:space="preserve">omisijos nario prašymą dalyvauti posėdyje nuotoliniu būdu. Apie priimtą sprendimą </w:t>
      </w:r>
      <w:r w:rsidR="00F734A0">
        <w:t>K</w:t>
      </w:r>
      <w:r w:rsidRPr="006F5E8E">
        <w:t xml:space="preserve">omisijos posėdį organizuoti nuotoliniu būdu arba mišriuoju būdu nedelsiant elektroninių ryšių priemonėmis turi būti pranešta </w:t>
      </w:r>
      <w:r w:rsidR="00F734A0">
        <w:t>K</w:t>
      </w:r>
      <w:r w:rsidRPr="006F5E8E">
        <w:t xml:space="preserve">omisijos nariams ir kitiems posėdžio dalyviams. Mišriuoju būdu organizuojamame posėdyje kiti </w:t>
      </w:r>
      <w:r w:rsidR="00F734A0">
        <w:t>K</w:t>
      </w:r>
      <w:r w:rsidRPr="006F5E8E">
        <w:t xml:space="preserve">omisijos nariai ir kiti posėdžio dalyviai savo pasirinkimu gali dalyvauti nuotoliniu būdu arba atvykę į </w:t>
      </w:r>
      <w:r w:rsidR="00F734A0">
        <w:t>K</w:t>
      </w:r>
      <w:r w:rsidRPr="006F5E8E">
        <w:t xml:space="preserve">omisijos posėdžių salę. </w:t>
      </w:r>
    </w:p>
    <w:p w14:paraId="20BE0388" w14:textId="5F059E52" w:rsidR="0024227F" w:rsidRPr="0024227F" w:rsidRDefault="0024227F" w:rsidP="0024227F">
      <w:pPr>
        <w:pStyle w:val="ListParagraph"/>
        <w:numPr>
          <w:ilvl w:val="0"/>
          <w:numId w:val="2"/>
        </w:numPr>
        <w:ind w:left="0" w:firstLine="720"/>
        <w:jc w:val="both"/>
        <w:rPr>
          <w:szCs w:val="20"/>
          <w:lang w:eastAsia="en-US"/>
        </w:rPr>
      </w:pPr>
      <w:r w:rsidRPr="0024227F">
        <w:rPr>
          <w:szCs w:val="20"/>
          <w:lang w:eastAsia="en-US"/>
        </w:rPr>
        <w:t>Esant poreikiui, Komisijos nariai į Komisijos posėdį gali pakviesti Vilniaus rajono savivaldybės administracijos seniūnijos seniūną.</w:t>
      </w:r>
    </w:p>
    <w:p w14:paraId="733B0432" w14:textId="0A5720C0" w:rsidR="009F68FD" w:rsidRPr="006C3F7B" w:rsidRDefault="009F68FD" w:rsidP="006C3F7B">
      <w:pPr>
        <w:pStyle w:val="ListParagraph"/>
        <w:numPr>
          <w:ilvl w:val="0"/>
          <w:numId w:val="2"/>
        </w:numPr>
        <w:ind w:left="0" w:firstLine="720"/>
        <w:jc w:val="both"/>
        <w:rPr>
          <w:szCs w:val="20"/>
          <w:lang w:eastAsia="en-US"/>
        </w:rPr>
      </w:pPr>
      <w:r w:rsidRPr="006C3F7B">
        <w:rPr>
          <w:szCs w:val="20"/>
          <w:lang w:eastAsia="en-US"/>
        </w:rPr>
        <w:t>Komisijos pirmininko sprendimu gali būti inicijuota rašytinė sprendimų priėmimo procedūra šia tvarka:</w:t>
      </w:r>
    </w:p>
    <w:p w14:paraId="3A1CE82D" w14:textId="79DB2C03" w:rsidR="009F68FD" w:rsidRPr="009F68FD" w:rsidRDefault="009F68FD" w:rsidP="006C3F7B">
      <w:pPr>
        <w:ind w:firstLine="720"/>
        <w:jc w:val="both"/>
        <w:rPr>
          <w:szCs w:val="20"/>
          <w:lang w:eastAsia="en-US"/>
        </w:rPr>
      </w:pPr>
      <w:r w:rsidRPr="009F68FD">
        <w:rPr>
          <w:szCs w:val="20"/>
          <w:lang w:eastAsia="en-US"/>
        </w:rPr>
        <w:t xml:space="preserve">14.1. Komisijos sekretorius elektroniniu paštu išsiunčia </w:t>
      </w:r>
      <w:r w:rsidR="00F734A0">
        <w:rPr>
          <w:szCs w:val="20"/>
          <w:lang w:eastAsia="en-US"/>
        </w:rPr>
        <w:t>K</w:t>
      </w:r>
      <w:r w:rsidRPr="009F68FD">
        <w:rPr>
          <w:szCs w:val="20"/>
          <w:lang w:eastAsia="en-US"/>
        </w:rPr>
        <w:t>omisijos nariams svarstomo klausimo dokumentus;</w:t>
      </w:r>
    </w:p>
    <w:p w14:paraId="0203E37D" w14:textId="77777777" w:rsidR="009F68FD" w:rsidRPr="009F68FD" w:rsidRDefault="009F68FD" w:rsidP="006C3F7B">
      <w:pPr>
        <w:ind w:firstLine="720"/>
        <w:jc w:val="both"/>
        <w:rPr>
          <w:szCs w:val="20"/>
          <w:lang w:eastAsia="en-US"/>
        </w:rPr>
      </w:pPr>
      <w:r w:rsidRPr="009F68FD">
        <w:rPr>
          <w:szCs w:val="20"/>
          <w:lang w:eastAsia="en-US"/>
        </w:rPr>
        <w:t>14.2. Komisijos nariai elektroniniu paštu turi pareikšti savo nuomonę pateiktu klausimu per 2 darbo dienas nuo dokumentų pateikimo;</w:t>
      </w:r>
    </w:p>
    <w:p w14:paraId="70742752" w14:textId="3EB2812A" w:rsidR="00BE51A3" w:rsidRPr="009F68FD" w:rsidRDefault="009F68FD" w:rsidP="006C3F7B">
      <w:pPr>
        <w:ind w:firstLine="720"/>
        <w:jc w:val="both"/>
        <w:rPr>
          <w:szCs w:val="20"/>
          <w:lang w:eastAsia="en-US"/>
        </w:rPr>
      </w:pPr>
      <w:r w:rsidRPr="009F68FD">
        <w:rPr>
          <w:szCs w:val="20"/>
          <w:lang w:eastAsia="en-US"/>
        </w:rPr>
        <w:t xml:space="preserve">14.3. jeigu per nurodytą terminą nuomonė nepareiškiama, laikoma, kad </w:t>
      </w:r>
      <w:r w:rsidR="00F734A0">
        <w:rPr>
          <w:szCs w:val="20"/>
          <w:lang w:eastAsia="en-US"/>
        </w:rPr>
        <w:t>K</w:t>
      </w:r>
      <w:r w:rsidRPr="009F68FD">
        <w:rPr>
          <w:szCs w:val="20"/>
          <w:lang w:eastAsia="en-US"/>
        </w:rPr>
        <w:t>omisijos narys pritaria svarstomam klausimui.</w:t>
      </w:r>
    </w:p>
    <w:p w14:paraId="25834D02" w14:textId="7B428612" w:rsidR="00D4604B" w:rsidRDefault="00FD44F4" w:rsidP="00DE1616">
      <w:pPr>
        <w:pStyle w:val="BodyText"/>
        <w:numPr>
          <w:ilvl w:val="0"/>
          <w:numId w:val="2"/>
        </w:numPr>
        <w:ind w:left="0" w:firstLine="720"/>
      </w:pPr>
      <w:r>
        <w:t xml:space="preserve">Komisijos sprendimai įforminami protokolu. Protokolą pasirašo </w:t>
      </w:r>
      <w:r w:rsidR="006F5E8E">
        <w:t>K</w:t>
      </w:r>
      <w:r>
        <w:t xml:space="preserve">omisijos </w:t>
      </w:r>
      <w:r w:rsidR="00B61205">
        <w:t>pirmininkas ir sekretorius.</w:t>
      </w:r>
    </w:p>
    <w:p w14:paraId="0F69FE48" w14:textId="1095B4D1" w:rsidR="0059118F" w:rsidRDefault="00F734A0" w:rsidP="008D6CDF">
      <w:pPr>
        <w:pStyle w:val="BodyText"/>
        <w:numPr>
          <w:ilvl w:val="0"/>
          <w:numId w:val="2"/>
        </w:numPr>
        <w:ind w:left="0" w:firstLine="720"/>
        <w:rPr>
          <w:szCs w:val="24"/>
        </w:rPr>
      </w:pPr>
      <w:r w:rsidRPr="00F734A0">
        <w:rPr>
          <w:szCs w:val="24"/>
        </w:rPr>
        <w:t xml:space="preserve">Komisijos narys privalo nedalyvauti svarstyme ir nebalsuoti dėl klausimo, kuris gali sukelti viešųjų ir privačių interesų konfliktą. Komisijos narys tokiu atveju privalo informuoti posėdžio dalyvius ir nusišalinti nuo klausimo svarstymo. </w:t>
      </w:r>
    </w:p>
    <w:p w14:paraId="6552079D" w14:textId="77777777" w:rsidR="00B74C03" w:rsidRDefault="00B74C03" w:rsidP="00B74C03">
      <w:pPr>
        <w:pStyle w:val="BodyText"/>
        <w:numPr>
          <w:ilvl w:val="0"/>
          <w:numId w:val="2"/>
        </w:numPr>
        <w:ind w:left="0" w:firstLine="720"/>
      </w:pPr>
      <w:r>
        <w:t>Komisija atlieka šias funkcijas:</w:t>
      </w:r>
    </w:p>
    <w:p w14:paraId="16FB0368" w14:textId="556A4A6A" w:rsidR="00B74C03" w:rsidRDefault="00B74C03" w:rsidP="00B74C03">
      <w:pPr>
        <w:pStyle w:val="BodyText"/>
        <w:ind w:firstLine="709"/>
        <w:rPr>
          <w:szCs w:val="24"/>
        </w:rPr>
      </w:pPr>
      <w:r>
        <w:rPr>
          <w:szCs w:val="24"/>
        </w:rPr>
        <w:t>1</w:t>
      </w:r>
      <w:r w:rsidR="0024227F">
        <w:rPr>
          <w:szCs w:val="24"/>
        </w:rPr>
        <w:t>9</w:t>
      </w:r>
      <w:r>
        <w:rPr>
          <w:szCs w:val="24"/>
        </w:rPr>
        <w:t xml:space="preserve">.1. </w:t>
      </w:r>
      <w:r w:rsidRPr="00D774A6">
        <w:rPr>
          <w:szCs w:val="24"/>
        </w:rPr>
        <w:t>nagrinėja susisiekimo komunikacijų statybos, rekonstravimo ir remonto, dalyvaujant fiziniams ir/ar juridiniams asmenims paraiškų atitikimą pagal Tvarkos aprašo kriterijus;</w:t>
      </w:r>
    </w:p>
    <w:p w14:paraId="36BE5970" w14:textId="768019E6" w:rsidR="00B74C03" w:rsidRPr="00D774A6" w:rsidRDefault="00B74C03" w:rsidP="00B74C03">
      <w:pPr>
        <w:pStyle w:val="BodyText"/>
        <w:ind w:firstLine="709"/>
        <w:rPr>
          <w:szCs w:val="24"/>
        </w:rPr>
      </w:pPr>
      <w:r>
        <w:rPr>
          <w:szCs w:val="24"/>
        </w:rPr>
        <w:t>1</w:t>
      </w:r>
      <w:r w:rsidR="0024227F">
        <w:rPr>
          <w:szCs w:val="24"/>
        </w:rPr>
        <w:t>9</w:t>
      </w:r>
      <w:r>
        <w:rPr>
          <w:szCs w:val="24"/>
        </w:rPr>
        <w:t xml:space="preserve">. 2. </w:t>
      </w:r>
      <w:r w:rsidRPr="00D774A6">
        <w:rPr>
          <w:szCs w:val="24"/>
        </w:rPr>
        <w:t>motyvuotai priima sprendimą pritarti arba nepritarti Paraiškoje nurodytų Objektų Darbų finansavimui</w:t>
      </w:r>
      <w:r>
        <w:rPr>
          <w:szCs w:val="24"/>
        </w:rPr>
        <w:t>.</w:t>
      </w:r>
    </w:p>
    <w:p w14:paraId="78B81FF2" w14:textId="7FBE252A" w:rsidR="000E04D7" w:rsidRDefault="00B74C03" w:rsidP="00B74C03">
      <w:pPr>
        <w:pStyle w:val="BodyText"/>
        <w:numPr>
          <w:ilvl w:val="0"/>
          <w:numId w:val="2"/>
        </w:numPr>
        <w:ind w:left="0" w:firstLine="720"/>
      </w:pPr>
      <w:r>
        <w:t>Komisija turi teisę siūlyti pakeisti ir papildyti šį reglamentą.</w:t>
      </w:r>
    </w:p>
    <w:p w14:paraId="5C554197" w14:textId="77777777" w:rsidR="008B0431" w:rsidRDefault="008B0431" w:rsidP="006865DD">
      <w:pPr>
        <w:pStyle w:val="BodyText"/>
        <w:ind w:firstLine="709"/>
      </w:pPr>
    </w:p>
    <w:p w14:paraId="2FF75158" w14:textId="106EDF9E" w:rsidR="006C3F7B" w:rsidRDefault="00B74C03" w:rsidP="006C3F7B">
      <w:pPr>
        <w:pStyle w:val="BodyText"/>
        <w:ind w:firstLine="709"/>
        <w:jc w:val="center"/>
        <w:rPr>
          <w:b/>
          <w:bCs/>
        </w:rPr>
      </w:pPr>
      <w:r>
        <w:rPr>
          <w:b/>
          <w:bCs/>
        </w:rPr>
        <w:t>III</w:t>
      </w:r>
      <w:r w:rsidR="006C3F7B">
        <w:rPr>
          <w:b/>
          <w:bCs/>
        </w:rPr>
        <w:t xml:space="preserve"> </w:t>
      </w:r>
      <w:r w:rsidR="006C3F7B" w:rsidRPr="006C3F7B">
        <w:rPr>
          <w:b/>
          <w:bCs/>
        </w:rPr>
        <w:t>SKYRIUS</w:t>
      </w:r>
    </w:p>
    <w:p w14:paraId="6EB82A5A" w14:textId="70172A94" w:rsidR="006C3F7B" w:rsidRDefault="006C3F7B" w:rsidP="006C3F7B">
      <w:pPr>
        <w:pStyle w:val="BodyText"/>
        <w:ind w:firstLine="709"/>
        <w:jc w:val="center"/>
        <w:rPr>
          <w:b/>
          <w:caps/>
          <w:szCs w:val="24"/>
          <w:lang w:eastAsia="en-US"/>
        </w:rPr>
      </w:pPr>
      <w:r w:rsidRPr="006C3F7B">
        <w:rPr>
          <w:b/>
          <w:caps/>
          <w:szCs w:val="24"/>
          <w:lang w:eastAsia="en-US"/>
        </w:rPr>
        <w:t>Baigiamosios nuostatos</w:t>
      </w:r>
    </w:p>
    <w:p w14:paraId="055E7334" w14:textId="77777777" w:rsidR="00F734A0" w:rsidRDefault="00F734A0" w:rsidP="006C3F7B">
      <w:pPr>
        <w:pStyle w:val="BodyText"/>
        <w:ind w:firstLine="709"/>
        <w:jc w:val="center"/>
        <w:rPr>
          <w:b/>
          <w:caps/>
          <w:szCs w:val="24"/>
          <w:lang w:eastAsia="en-US"/>
        </w:rPr>
      </w:pPr>
    </w:p>
    <w:p w14:paraId="7187D63B" w14:textId="247C14E5" w:rsidR="00F734A0" w:rsidRDefault="00F734A0" w:rsidP="00F734A0">
      <w:pPr>
        <w:pStyle w:val="BodyText"/>
        <w:numPr>
          <w:ilvl w:val="0"/>
          <w:numId w:val="2"/>
        </w:numPr>
        <w:ind w:left="0" w:firstLine="720"/>
        <w:rPr>
          <w:szCs w:val="24"/>
        </w:rPr>
      </w:pPr>
      <w:r>
        <w:rPr>
          <w:szCs w:val="24"/>
        </w:rPr>
        <w:t>Komisijos protokolai saugomi Lietuvos Respublikos dokumentų ir archyvų įstatymo nustatyta tvarka.</w:t>
      </w:r>
    </w:p>
    <w:p w14:paraId="3753CA13" w14:textId="17206E82" w:rsidR="00F734A0" w:rsidRDefault="00F734A0" w:rsidP="00F734A0">
      <w:pPr>
        <w:pStyle w:val="BodyText"/>
        <w:numPr>
          <w:ilvl w:val="0"/>
          <w:numId w:val="2"/>
        </w:numPr>
        <w:ind w:left="0" w:firstLine="720"/>
        <w:rPr>
          <w:szCs w:val="24"/>
        </w:rPr>
      </w:pPr>
      <w:r w:rsidRPr="00F734A0">
        <w:rPr>
          <w:szCs w:val="24"/>
        </w:rPr>
        <w:t>Komisijos nariai, pažeidę Lietuvos Respublikos įstatymus ir kitus teisės aktus, atsako įstatymų nustatyta tvarka.</w:t>
      </w:r>
    </w:p>
    <w:p w14:paraId="7E8E56F4" w14:textId="35AAC3E8" w:rsidR="00A2678E" w:rsidRDefault="00A2678E" w:rsidP="00F734A0">
      <w:pPr>
        <w:pStyle w:val="BodyText"/>
        <w:numPr>
          <w:ilvl w:val="0"/>
          <w:numId w:val="2"/>
        </w:numPr>
        <w:ind w:left="0" w:firstLine="720"/>
        <w:rPr>
          <w:szCs w:val="24"/>
        </w:rPr>
      </w:pPr>
      <w:r w:rsidRPr="00766726">
        <w:rPr>
          <w:szCs w:val="24"/>
        </w:rPr>
        <w:t>Komisijos sprendimas gali būti apskųstas Lietuvos Respublikos įstatymų nustatyta tvarka.</w:t>
      </w:r>
    </w:p>
    <w:p w14:paraId="718A1D1E" w14:textId="03328B13" w:rsidR="006C3F7B" w:rsidRPr="006C3F7B" w:rsidRDefault="006C3F7B" w:rsidP="006C3F7B">
      <w:pPr>
        <w:pStyle w:val="BodyText"/>
        <w:ind w:firstLine="709"/>
        <w:rPr>
          <w:bCs/>
        </w:rPr>
      </w:pPr>
    </w:p>
    <w:p w14:paraId="30BC847F" w14:textId="2563CC11" w:rsidR="00A04F85" w:rsidRPr="00DD7D78" w:rsidRDefault="00B72F3B" w:rsidP="00BF55D1">
      <w:pPr>
        <w:jc w:val="center"/>
      </w:pPr>
      <w:r>
        <w:t>________________________________</w:t>
      </w:r>
    </w:p>
    <w:p w14:paraId="4B33D933" w14:textId="77777777" w:rsidR="00A04F85" w:rsidRPr="00DD7D78" w:rsidRDefault="00A04F85" w:rsidP="00A04F85">
      <w:pPr>
        <w:pStyle w:val="BodyText1"/>
        <w:ind w:left="709" w:firstLine="0"/>
        <w:rPr>
          <w:rFonts w:ascii="Times New Roman" w:hAnsi="Times New Roman"/>
          <w:sz w:val="24"/>
          <w:szCs w:val="24"/>
          <w:lang w:val="lt-LT"/>
        </w:rPr>
      </w:pPr>
    </w:p>
    <w:p w14:paraId="1F2043EF" w14:textId="77777777" w:rsidR="00A04F85" w:rsidRPr="00DD7D78" w:rsidRDefault="00A04F85" w:rsidP="00A04F85">
      <w:pPr>
        <w:pStyle w:val="BodyText1"/>
        <w:ind w:firstLine="0"/>
        <w:rPr>
          <w:lang w:val="lt-LT"/>
        </w:rPr>
      </w:pPr>
    </w:p>
    <w:p w14:paraId="33DAE976" w14:textId="77777777" w:rsidR="00A04F85" w:rsidRPr="001B52F0" w:rsidRDefault="00A04F85" w:rsidP="00A04F85">
      <w:pPr>
        <w:pStyle w:val="BodyText1"/>
        <w:ind w:firstLine="0"/>
        <w:rPr>
          <w:lang w:val="lt-LT"/>
        </w:rPr>
      </w:pPr>
    </w:p>
    <w:p w14:paraId="4D797B8E" w14:textId="77777777" w:rsidR="0024227F" w:rsidRDefault="0024227F" w:rsidP="001B52F0">
      <w:pPr>
        <w:ind w:firstLine="720"/>
        <w:jc w:val="both"/>
      </w:pPr>
    </w:p>
    <w:sectPr w:rsidR="0024227F" w:rsidSect="00D374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58" w:right="567" w:bottom="1134" w:left="1701" w:header="567" w:footer="567" w:gutter="0"/>
      <w:pgNumType w:start="1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6EDA5" w14:textId="77777777" w:rsidR="00F15436" w:rsidRDefault="00F15436">
      <w:r>
        <w:separator/>
      </w:r>
    </w:p>
  </w:endnote>
  <w:endnote w:type="continuationSeparator" w:id="0">
    <w:p w14:paraId="5B07E6EB" w14:textId="77777777" w:rsidR="00F15436" w:rsidRDefault="00F15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Bookman Old Style"/>
    <w:charset w:val="BA"/>
    <w:family w:val="roman"/>
    <w:pitch w:val="variable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ACB06" w14:textId="77777777" w:rsidR="00D37449" w:rsidRDefault="00D374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EFAE5" w14:textId="77777777" w:rsidR="00D37449" w:rsidRDefault="00D374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A996B" w14:textId="77777777" w:rsidR="00D37449" w:rsidRDefault="00D374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F0F32" w14:textId="77777777" w:rsidR="00F15436" w:rsidRDefault="00F15436">
      <w:r>
        <w:separator/>
      </w:r>
    </w:p>
  </w:footnote>
  <w:footnote w:type="continuationSeparator" w:id="0">
    <w:p w14:paraId="301EBF50" w14:textId="77777777" w:rsidR="00F15436" w:rsidRDefault="00F15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9F29B" w14:textId="77777777" w:rsidR="00D3400A" w:rsidRDefault="00D3400A" w:rsidP="001227B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AD0B1C" w14:textId="77777777" w:rsidR="00D3400A" w:rsidRDefault="00D340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76748974"/>
      <w:docPartObj>
        <w:docPartGallery w:val="Page Numbers (Top of Page)"/>
        <w:docPartUnique/>
      </w:docPartObj>
    </w:sdtPr>
    <w:sdtContent>
      <w:p w14:paraId="7C045711" w14:textId="3FF44C57" w:rsidR="00D37449" w:rsidRDefault="00D3744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81F060" w14:textId="77777777" w:rsidR="00D37449" w:rsidRDefault="00D374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8927B" w14:textId="77777777" w:rsidR="00D37449" w:rsidRDefault="00D374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9462F"/>
    <w:multiLevelType w:val="multilevel"/>
    <w:tmpl w:val="6E94A3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1" w15:restartNumberingAfterBreak="0">
    <w:nsid w:val="30C705AC"/>
    <w:multiLevelType w:val="hybridMultilevel"/>
    <w:tmpl w:val="80FE0E08"/>
    <w:lvl w:ilvl="0" w:tplc="1C3C9B8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91F6B3B"/>
    <w:multiLevelType w:val="multilevel"/>
    <w:tmpl w:val="2DCC451A"/>
    <w:lvl w:ilvl="0">
      <w:start w:val="1"/>
      <w:numFmt w:val="decimal"/>
      <w:suff w:val="space"/>
      <w:lvlText w:val="%1."/>
      <w:lvlJc w:val="left"/>
      <w:pPr>
        <w:tabs>
          <w:tab w:val="num" w:pos="-1413"/>
        </w:tabs>
        <w:ind w:left="999" w:hanging="432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900" w:firstLine="720"/>
      </w:pPr>
      <w:rPr>
        <w:b w:val="0"/>
        <w:bCs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-304"/>
        </w:tabs>
        <w:ind w:left="-10" w:firstLine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</w:lvl>
  </w:abstractNum>
  <w:abstractNum w:abstractNumId="3" w15:restartNumberingAfterBreak="0">
    <w:nsid w:val="5803403B"/>
    <w:multiLevelType w:val="hybridMultilevel"/>
    <w:tmpl w:val="C84246A2"/>
    <w:lvl w:ilvl="0" w:tplc="1C3C9B8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1D16C29"/>
    <w:multiLevelType w:val="hybridMultilevel"/>
    <w:tmpl w:val="57362600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5757492"/>
    <w:multiLevelType w:val="hybridMultilevel"/>
    <w:tmpl w:val="CAF0E458"/>
    <w:lvl w:ilvl="0" w:tplc="0427000F">
      <w:start w:val="1"/>
      <w:numFmt w:val="decimal"/>
      <w:lvlText w:val="%1."/>
      <w:lvlJc w:val="left"/>
      <w:pPr>
        <w:ind w:left="1429" w:hanging="360"/>
      </w:p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D632AF9"/>
    <w:multiLevelType w:val="hybridMultilevel"/>
    <w:tmpl w:val="57362600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51B5F22"/>
    <w:multiLevelType w:val="hybridMultilevel"/>
    <w:tmpl w:val="EDF0B956"/>
    <w:lvl w:ilvl="0" w:tplc="1C3C9B8A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0416180">
    <w:abstractNumId w:val="5"/>
  </w:num>
  <w:num w:numId="2" w16cid:durableId="944196163">
    <w:abstractNumId w:val="0"/>
  </w:num>
  <w:num w:numId="3" w16cid:durableId="1642803939">
    <w:abstractNumId w:val="1"/>
  </w:num>
  <w:num w:numId="4" w16cid:durableId="699210506">
    <w:abstractNumId w:val="7"/>
  </w:num>
  <w:num w:numId="5" w16cid:durableId="1910650243">
    <w:abstractNumId w:val="3"/>
  </w:num>
  <w:num w:numId="6" w16cid:durableId="1538228048">
    <w:abstractNumId w:val="4"/>
  </w:num>
  <w:num w:numId="7" w16cid:durableId="1943030296">
    <w:abstractNumId w:val="6"/>
  </w:num>
  <w:num w:numId="8" w16cid:durableId="11968944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A0C"/>
    <w:rsid w:val="00006FEC"/>
    <w:rsid w:val="00010E38"/>
    <w:rsid w:val="000333C4"/>
    <w:rsid w:val="00047031"/>
    <w:rsid w:val="000803E5"/>
    <w:rsid w:val="00084B6E"/>
    <w:rsid w:val="0009439A"/>
    <w:rsid w:val="000D1C6F"/>
    <w:rsid w:val="000E04D7"/>
    <w:rsid w:val="000E0F8A"/>
    <w:rsid w:val="0010629C"/>
    <w:rsid w:val="001227B7"/>
    <w:rsid w:val="00127E4D"/>
    <w:rsid w:val="00134500"/>
    <w:rsid w:val="001526F6"/>
    <w:rsid w:val="00153277"/>
    <w:rsid w:val="0018676A"/>
    <w:rsid w:val="00187CAC"/>
    <w:rsid w:val="00190DE4"/>
    <w:rsid w:val="001B52F0"/>
    <w:rsid w:val="001F1D65"/>
    <w:rsid w:val="001F7A1A"/>
    <w:rsid w:val="00220C24"/>
    <w:rsid w:val="00221453"/>
    <w:rsid w:val="00232A2A"/>
    <w:rsid w:val="0024227F"/>
    <w:rsid w:val="002442ED"/>
    <w:rsid w:val="00257865"/>
    <w:rsid w:val="00264A81"/>
    <w:rsid w:val="00293729"/>
    <w:rsid w:val="002B776B"/>
    <w:rsid w:val="00317BAC"/>
    <w:rsid w:val="00326C76"/>
    <w:rsid w:val="003577CB"/>
    <w:rsid w:val="00364A13"/>
    <w:rsid w:val="00383037"/>
    <w:rsid w:val="003A42DA"/>
    <w:rsid w:val="003B0F14"/>
    <w:rsid w:val="003F79F2"/>
    <w:rsid w:val="0042059C"/>
    <w:rsid w:val="00437D56"/>
    <w:rsid w:val="00454866"/>
    <w:rsid w:val="00475A6F"/>
    <w:rsid w:val="00495600"/>
    <w:rsid w:val="004F7B7D"/>
    <w:rsid w:val="0053335D"/>
    <w:rsid w:val="00536C4D"/>
    <w:rsid w:val="0054572C"/>
    <w:rsid w:val="00555F0C"/>
    <w:rsid w:val="00581340"/>
    <w:rsid w:val="0058332C"/>
    <w:rsid w:val="0059118F"/>
    <w:rsid w:val="005933D9"/>
    <w:rsid w:val="0059702E"/>
    <w:rsid w:val="005B3C3C"/>
    <w:rsid w:val="005B44D6"/>
    <w:rsid w:val="005F28BB"/>
    <w:rsid w:val="005F5C5C"/>
    <w:rsid w:val="005F7AE7"/>
    <w:rsid w:val="00617DD9"/>
    <w:rsid w:val="006430C8"/>
    <w:rsid w:val="00667AFC"/>
    <w:rsid w:val="00671135"/>
    <w:rsid w:val="006865DD"/>
    <w:rsid w:val="006905EF"/>
    <w:rsid w:val="006A7F63"/>
    <w:rsid w:val="006A7FDA"/>
    <w:rsid w:val="006B407E"/>
    <w:rsid w:val="006C3F7B"/>
    <w:rsid w:val="006F251A"/>
    <w:rsid w:val="006F5E8E"/>
    <w:rsid w:val="007315F6"/>
    <w:rsid w:val="0074370F"/>
    <w:rsid w:val="00744B60"/>
    <w:rsid w:val="0075321C"/>
    <w:rsid w:val="00766726"/>
    <w:rsid w:val="00766AB7"/>
    <w:rsid w:val="00785086"/>
    <w:rsid w:val="00796018"/>
    <w:rsid w:val="007A3A85"/>
    <w:rsid w:val="007B208B"/>
    <w:rsid w:val="007B2E6A"/>
    <w:rsid w:val="007C5CE1"/>
    <w:rsid w:val="007D64EB"/>
    <w:rsid w:val="007F09AD"/>
    <w:rsid w:val="007F3034"/>
    <w:rsid w:val="007F4B6C"/>
    <w:rsid w:val="00800B19"/>
    <w:rsid w:val="00815AB8"/>
    <w:rsid w:val="00880748"/>
    <w:rsid w:val="008908E1"/>
    <w:rsid w:val="008923B3"/>
    <w:rsid w:val="008A19E0"/>
    <w:rsid w:val="008B0431"/>
    <w:rsid w:val="008D58CB"/>
    <w:rsid w:val="008E574F"/>
    <w:rsid w:val="008E7DDD"/>
    <w:rsid w:val="009148D0"/>
    <w:rsid w:val="0093160A"/>
    <w:rsid w:val="00971ED8"/>
    <w:rsid w:val="0098558F"/>
    <w:rsid w:val="009928F8"/>
    <w:rsid w:val="009C3CFC"/>
    <w:rsid w:val="009E1AEF"/>
    <w:rsid w:val="009E2803"/>
    <w:rsid w:val="009F68FD"/>
    <w:rsid w:val="00A04F85"/>
    <w:rsid w:val="00A2678E"/>
    <w:rsid w:val="00A329A4"/>
    <w:rsid w:val="00A4046E"/>
    <w:rsid w:val="00A64E94"/>
    <w:rsid w:val="00A837A5"/>
    <w:rsid w:val="00A87158"/>
    <w:rsid w:val="00A900F2"/>
    <w:rsid w:val="00A976CA"/>
    <w:rsid w:val="00AA6A6F"/>
    <w:rsid w:val="00AE3F46"/>
    <w:rsid w:val="00B00FC1"/>
    <w:rsid w:val="00B22924"/>
    <w:rsid w:val="00B30E50"/>
    <w:rsid w:val="00B40D6D"/>
    <w:rsid w:val="00B40E5D"/>
    <w:rsid w:val="00B474C4"/>
    <w:rsid w:val="00B61205"/>
    <w:rsid w:val="00B72F3B"/>
    <w:rsid w:val="00B74C03"/>
    <w:rsid w:val="00B82A43"/>
    <w:rsid w:val="00B8346D"/>
    <w:rsid w:val="00BA39C4"/>
    <w:rsid w:val="00BB2214"/>
    <w:rsid w:val="00BB3D64"/>
    <w:rsid w:val="00BC1207"/>
    <w:rsid w:val="00BC5E67"/>
    <w:rsid w:val="00BE51A3"/>
    <w:rsid w:val="00BE6FAB"/>
    <w:rsid w:val="00BF4977"/>
    <w:rsid w:val="00BF55D1"/>
    <w:rsid w:val="00C1100A"/>
    <w:rsid w:val="00C15579"/>
    <w:rsid w:val="00C20FE1"/>
    <w:rsid w:val="00C23812"/>
    <w:rsid w:val="00C360BF"/>
    <w:rsid w:val="00C63D9D"/>
    <w:rsid w:val="00C74D44"/>
    <w:rsid w:val="00C86EB5"/>
    <w:rsid w:val="00C93508"/>
    <w:rsid w:val="00C97E5F"/>
    <w:rsid w:val="00CA00B5"/>
    <w:rsid w:val="00CA04D0"/>
    <w:rsid w:val="00CC2E4E"/>
    <w:rsid w:val="00CF5AB5"/>
    <w:rsid w:val="00D32B5A"/>
    <w:rsid w:val="00D3400A"/>
    <w:rsid w:val="00D37449"/>
    <w:rsid w:val="00D45249"/>
    <w:rsid w:val="00D4604B"/>
    <w:rsid w:val="00D707E6"/>
    <w:rsid w:val="00D73EA3"/>
    <w:rsid w:val="00D774A6"/>
    <w:rsid w:val="00D9049D"/>
    <w:rsid w:val="00DA528C"/>
    <w:rsid w:val="00DA5807"/>
    <w:rsid w:val="00DA58AD"/>
    <w:rsid w:val="00DB4E27"/>
    <w:rsid w:val="00DC1196"/>
    <w:rsid w:val="00DC1E04"/>
    <w:rsid w:val="00DC20A0"/>
    <w:rsid w:val="00DC27ED"/>
    <w:rsid w:val="00DE1616"/>
    <w:rsid w:val="00DE1C95"/>
    <w:rsid w:val="00DF0155"/>
    <w:rsid w:val="00E20CF8"/>
    <w:rsid w:val="00E327EF"/>
    <w:rsid w:val="00E37477"/>
    <w:rsid w:val="00E50DE1"/>
    <w:rsid w:val="00E54CC4"/>
    <w:rsid w:val="00E56EE4"/>
    <w:rsid w:val="00E72B6C"/>
    <w:rsid w:val="00ED05BA"/>
    <w:rsid w:val="00ED39C6"/>
    <w:rsid w:val="00F15436"/>
    <w:rsid w:val="00F272C4"/>
    <w:rsid w:val="00F35A0C"/>
    <w:rsid w:val="00F42C28"/>
    <w:rsid w:val="00F55277"/>
    <w:rsid w:val="00F662DE"/>
    <w:rsid w:val="00F734A0"/>
    <w:rsid w:val="00F8716A"/>
    <w:rsid w:val="00FA1C9B"/>
    <w:rsid w:val="00FD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269C5F"/>
  <w15:chartTrackingRefBased/>
  <w15:docId w15:val="{9635E685-9F32-4867-99A6-DE7BFB5CB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59702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odyText">
    <w:name w:val="Body Text"/>
    <w:basedOn w:val="Normal"/>
    <w:link w:val="BodyTextChar"/>
    <w:rsid w:val="0042059C"/>
    <w:pPr>
      <w:jc w:val="both"/>
    </w:pPr>
    <w:rPr>
      <w:szCs w:val="20"/>
    </w:rPr>
  </w:style>
  <w:style w:type="paragraph" w:styleId="Header">
    <w:name w:val="header"/>
    <w:basedOn w:val="Normal"/>
    <w:link w:val="HeaderChar"/>
    <w:uiPriority w:val="99"/>
    <w:rsid w:val="00AE3F46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AE3F46"/>
  </w:style>
  <w:style w:type="paragraph" w:styleId="ListParagraph">
    <w:name w:val="List Paragraph"/>
    <w:basedOn w:val="Normal"/>
    <w:uiPriority w:val="34"/>
    <w:qFormat/>
    <w:rsid w:val="006C3F7B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F734A0"/>
    <w:rPr>
      <w:sz w:val="24"/>
    </w:rPr>
  </w:style>
  <w:style w:type="paragraph" w:styleId="Footer">
    <w:name w:val="footer"/>
    <w:basedOn w:val="Normal"/>
    <w:link w:val="FooterChar"/>
    <w:rsid w:val="003A42DA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3A42DA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A42DA"/>
    <w:rPr>
      <w:sz w:val="24"/>
      <w:szCs w:val="24"/>
    </w:rPr>
  </w:style>
  <w:style w:type="character" w:styleId="Hyperlink">
    <w:name w:val="Hyperlink"/>
    <w:basedOn w:val="DefaultParagraphFont"/>
    <w:rsid w:val="007667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6726"/>
    <w:rPr>
      <w:color w:val="605E5C"/>
      <w:shd w:val="clear" w:color="auto" w:fill="E1DFDD"/>
    </w:rPr>
  </w:style>
  <w:style w:type="paragraph" w:customStyle="1" w:styleId="BodyText1">
    <w:name w:val="Body Text1"/>
    <w:rsid w:val="00A04F85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paragraph" w:customStyle="1" w:styleId="CentrBold">
    <w:name w:val="CentrBold"/>
    <w:rsid w:val="00A04F85"/>
    <w:pPr>
      <w:autoSpaceDE w:val="0"/>
      <w:autoSpaceDN w:val="0"/>
      <w:adjustRightInd w:val="0"/>
      <w:jc w:val="center"/>
    </w:pPr>
    <w:rPr>
      <w:rFonts w:ascii="TimesLT" w:hAnsi="TimesLT"/>
      <w:b/>
      <w:bCs/>
      <w:caps/>
      <w:lang w:val="en-US" w:eastAsia="en-US"/>
    </w:rPr>
  </w:style>
  <w:style w:type="character" w:styleId="CommentReference">
    <w:name w:val="annotation reference"/>
    <w:basedOn w:val="DefaultParagraphFont"/>
    <w:rsid w:val="006B407E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40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B407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40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407E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6B40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B407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74C0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49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06DFD-6020-4403-9105-AECBA6466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770</Words>
  <Characters>4395</Characters>
  <Application>Microsoft Office Word</Application>
  <DocSecurity>0</DocSecurity>
  <Lines>36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PATVIRTINTA</vt:lpstr>
      <vt:lpstr>PATVIRTINTA</vt:lpstr>
    </vt:vector>
  </TitlesOfParts>
  <Company>HOME</Company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creator>User</dc:creator>
  <cp:lastModifiedBy>Teresa Zacharevič</cp:lastModifiedBy>
  <cp:revision>4</cp:revision>
  <cp:lastPrinted>2023-06-08T10:47:00Z</cp:lastPrinted>
  <dcterms:created xsi:type="dcterms:W3CDTF">2025-01-29T07:57:00Z</dcterms:created>
  <dcterms:modified xsi:type="dcterms:W3CDTF">2025-01-29T09:02:00Z</dcterms:modified>
</cp:coreProperties>
</file>