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CFEA8" w14:textId="77777777" w:rsidR="00BB7B2E" w:rsidRDefault="00BB7B2E" w:rsidP="008C413E">
      <w:pPr>
        <w:tabs>
          <w:tab w:val="left" w:pos="6804"/>
        </w:tabs>
        <w:ind w:firstLine="11482"/>
        <w:rPr>
          <w:szCs w:val="24"/>
          <w:lang w:eastAsia="lt-LT"/>
        </w:rPr>
      </w:pPr>
      <w:r>
        <w:rPr>
          <w:szCs w:val="24"/>
          <w:lang w:eastAsia="lt-LT"/>
        </w:rPr>
        <w:t>PATVIRTINTA</w:t>
      </w:r>
    </w:p>
    <w:p w14:paraId="26323053" w14:textId="5857BB9D" w:rsidR="00BB7B2E" w:rsidRDefault="008C413E" w:rsidP="008C413E">
      <w:pPr>
        <w:tabs>
          <w:tab w:val="left" w:pos="6804"/>
        </w:tabs>
        <w:ind w:firstLine="11482"/>
        <w:rPr>
          <w:szCs w:val="24"/>
          <w:lang w:eastAsia="lt-LT"/>
        </w:rPr>
      </w:pPr>
      <w:r>
        <w:rPr>
          <w:szCs w:val="24"/>
          <w:lang w:eastAsia="lt-LT"/>
        </w:rPr>
        <w:t>Vilniaus rajono</w:t>
      </w:r>
      <w:r w:rsidR="00BB7B2E">
        <w:rPr>
          <w:szCs w:val="24"/>
          <w:lang w:eastAsia="lt-LT"/>
        </w:rPr>
        <w:t xml:space="preserve"> savivaldybės tarybos</w:t>
      </w:r>
    </w:p>
    <w:p w14:paraId="6E74A9F4" w14:textId="60514C08" w:rsidR="00BB7B2E" w:rsidRDefault="00BB7B2E" w:rsidP="008C413E">
      <w:pPr>
        <w:tabs>
          <w:tab w:val="left" w:pos="6804"/>
        </w:tabs>
        <w:ind w:firstLine="11482"/>
        <w:rPr>
          <w:szCs w:val="24"/>
          <w:lang w:eastAsia="lt-LT"/>
        </w:rPr>
      </w:pPr>
      <w:r>
        <w:rPr>
          <w:szCs w:val="24"/>
          <w:lang w:eastAsia="lt-LT"/>
        </w:rPr>
        <w:t xml:space="preserve">2024 m. </w:t>
      </w:r>
      <w:r w:rsidR="008C413E">
        <w:rPr>
          <w:szCs w:val="24"/>
          <w:lang w:eastAsia="lt-LT"/>
        </w:rPr>
        <w:t>gegužės 24</w:t>
      </w:r>
      <w:r>
        <w:rPr>
          <w:szCs w:val="24"/>
          <w:lang w:eastAsia="lt-LT"/>
        </w:rPr>
        <w:t xml:space="preserve"> d. </w:t>
      </w:r>
    </w:p>
    <w:p w14:paraId="0CA8F2A0" w14:textId="6B7396B1" w:rsidR="00BB7B2E" w:rsidRDefault="00BB7B2E" w:rsidP="008C413E">
      <w:pPr>
        <w:tabs>
          <w:tab w:val="left" w:pos="6804"/>
        </w:tabs>
        <w:ind w:firstLine="11482"/>
        <w:rPr>
          <w:szCs w:val="24"/>
          <w:lang w:eastAsia="lt-LT"/>
        </w:rPr>
      </w:pPr>
      <w:r>
        <w:rPr>
          <w:szCs w:val="24"/>
          <w:lang w:eastAsia="lt-LT"/>
        </w:rPr>
        <w:t xml:space="preserve">sprendimu Nr. </w:t>
      </w:r>
      <w:r w:rsidR="008C413E">
        <w:rPr>
          <w:szCs w:val="24"/>
          <w:lang w:eastAsia="lt-LT"/>
        </w:rPr>
        <w:t>T3-181</w:t>
      </w:r>
    </w:p>
    <w:p w14:paraId="5A716863" w14:textId="77777777" w:rsidR="00BD4EFE" w:rsidRDefault="00BD4EFE">
      <w:pPr>
        <w:suppressAutoHyphens/>
        <w:jc w:val="center"/>
        <w:rPr>
          <w:b/>
          <w:szCs w:val="24"/>
          <w:lang w:eastAsia="lt-LT"/>
        </w:rPr>
      </w:pPr>
    </w:p>
    <w:p w14:paraId="5A716864" w14:textId="77777777" w:rsidR="00BD4EFE" w:rsidRDefault="00BD4EFE">
      <w:pPr>
        <w:suppressAutoHyphens/>
        <w:jc w:val="center"/>
        <w:rPr>
          <w:b/>
          <w:szCs w:val="24"/>
          <w:lang w:eastAsia="lt-LT"/>
        </w:rPr>
      </w:pPr>
    </w:p>
    <w:p w14:paraId="5A716868" w14:textId="606CB328" w:rsidR="00BD4EFE" w:rsidRPr="00E717E0" w:rsidRDefault="00C733CA">
      <w:pPr>
        <w:suppressAutoHyphens/>
        <w:jc w:val="center"/>
        <w:rPr>
          <w:lang w:eastAsia="lt-LT"/>
        </w:rPr>
      </w:pPr>
      <w:r w:rsidRPr="00E717E0">
        <w:rPr>
          <w:b/>
          <w:szCs w:val="24"/>
          <w:lang w:eastAsia="lt-LT"/>
        </w:rPr>
        <w:t>20</w:t>
      </w:r>
      <w:r w:rsidR="00887C9A" w:rsidRPr="00E717E0">
        <w:rPr>
          <w:b/>
          <w:szCs w:val="24"/>
          <w:lang w:eastAsia="lt-LT"/>
        </w:rPr>
        <w:t>2</w:t>
      </w:r>
      <w:r w:rsidR="00E717E0" w:rsidRPr="00E717E0">
        <w:rPr>
          <w:b/>
          <w:szCs w:val="24"/>
          <w:lang w:val="en-US" w:eastAsia="lt-LT"/>
        </w:rPr>
        <w:t>4</w:t>
      </w:r>
      <w:r w:rsidRPr="00E717E0">
        <w:rPr>
          <w:b/>
          <w:szCs w:val="24"/>
          <w:lang w:eastAsia="lt-LT"/>
        </w:rPr>
        <w:t>–2029 M.</w:t>
      </w:r>
      <w:r w:rsidR="00887C9A" w:rsidRPr="00E717E0">
        <w:rPr>
          <w:b/>
          <w:szCs w:val="24"/>
          <w:lang w:eastAsia="lt-LT"/>
        </w:rPr>
        <w:t xml:space="preserve"> VILNIAUS REGIONO </w:t>
      </w:r>
      <w:r w:rsidRPr="00E717E0">
        <w:rPr>
          <w:b/>
          <w:szCs w:val="24"/>
          <w:lang w:eastAsia="lt-LT"/>
        </w:rPr>
        <w:t>FUNKCINĖS ZONOS STRATEGIJA</w:t>
      </w:r>
    </w:p>
    <w:p w14:paraId="5A71686A" w14:textId="77777777" w:rsidR="00BD4EFE" w:rsidRPr="00887C9A" w:rsidRDefault="00BD4EFE">
      <w:pPr>
        <w:suppressAutoHyphens/>
        <w:jc w:val="center"/>
        <w:rPr>
          <w:b/>
          <w:iCs/>
          <w:szCs w:val="24"/>
          <w:lang w:eastAsia="lt-LT"/>
        </w:rPr>
      </w:pPr>
    </w:p>
    <w:p w14:paraId="5A71686B" w14:textId="77777777" w:rsidR="00BD4EFE" w:rsidRPr="00887C9A" w:rsidRDefault="00BD4EFE">
      <w:pPr>
        <w:suppressAutoHyphens/>
        <w:jc w:val="center"/>
        <w:rPr>
          <w:b/>
          <w:iCs/>
          <w:szCs w:val="24"/>
          <w:lang w:eastAsia="lt-LT"/>
        </w:rPr>
      </w:pPr>
    </w:p>
    <w:p w14:paraId="5A71686C" w14:textId="77777777" w:rsidR="00BD4EFE" w:rsidRDefault="00C733CA">
      <w:pPr>
        <w:suppressAutoHyphens/>
        <w:jc w:val="center"/>
        <w:rPr>
          <w:b/>
          <w:caps/>
          <w:szCs w:val="24"/>
        </w:rPr>
      </w:pPr>
      <w:r>
        <w:rPr>
          <w:b/>
          <w:caps/>
          <w:szCs w:val="24"/>
        </w:rPr>
        <w:t>I skyrius</w:t>
      </w:r>
    </w:p>
    <w:p w14:paraId="5A71686D" w14:textId="77777777" w:rsidR="00BD4EFE" w:rsidRDefault="00C733CA">
      <w:pPr>
        <w:suppressAutoHyphens/>
        <w:jc w:val="center"/>
        <w:rPr>
          <w:lang w:eastAsia="lt-LT"/>
        </w:rPr>
      </w:pPr>
      <w:r>
        <w:rPr>
          <w:b/>
          <w:caps/>
          <w:szCs w:val="24"/>
        </w:rPr>
        <w:t>TERITORIJA, kurioje įgyvendinama strategija</w:t>
      </w:r>
    </w:p>
    <w:p w14:paraId="5A71686E" w14:textId="77777777" w:rsidR="00BD4EFE" w:rsidRDefault="00BD4EFE">
      <w:pPr>
        <w:suppressAutoHyphens/>
        <w:jc w:val="center"/>
        <w:rPr>
          <w:b/>
          <w:caps/>
          <w:szCs w:val="24"/>
        </w:rPr>
      </w:pPr>
    </w:p>
    <w:tbl>
      <w:tblPr>
        <w:tblW w:w="14879" w:type="dxa"/>
        <w:tblInd w:w="113" w:type="dxa"/>
        <w:tblLayout w:type="fixed"/>
        <w:tblLook w:val="04A0" w:firstRow="1" w:lastRow="0" w:firstColumn="1" w:lastColumn="0" w:noHBand="0" w:noVBand="1"/>
      </w:tblPr>
      <w:tblGrid>
        <w:gridCol w:w="14879"/>
      </w:tblGrid>
      <w:tr w:rsidR="00BD4EFE" w14:paraId="5A716873"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6AFC38EB" w14:textId="77777777" w:rsidR="005E0824" w:rsidRDefault="005E0824" w:rsidP="00CE0D51">
            <w:pPr>
              <w:jc w:val="both"/>
              <w:rPr>
                <w:bCs/>
                <w:iCs/>
                <w:color w:val="00B050"/>
                <w:lang w:eastAsia="lt-LT"/>
              </w:rPr>
            </w:pPr>
          </w:p>
          <w:p w14:paraId="130310DD" w14:textId="77777777" w:rsidR="00FD004A" w:rsidRDefault="00887C9A" w:rsidP="00CE0D51">
            <w:pPr>
              <w:jc w:val="both"/>
              <w:rPr>
                <w:bCs/>
                <w:iCs/>
                <w:lang w:eastAsia="lt-LT"/>
              </w:rPr>
            </w:pPr>
            <w:r w:rsidRPr="005E0824">
              <w:rPr>
                <w:bCs/>
                <w:iCs/>
                <w:lang w:eastAsia="lt-LT"/>
              </w:rPr>
              <w:t xml:space="preserve">Vilniaus regiono </w:t>
            </w:r>
            <w:r w:rsidR="00CE452D" w:rsidRPr="005E0824">
              <w:rPr>
                <w:bCs/>
                <w:iCs/>
                <w:lang w:eastAsia="lt-LT"/>
              </w:rPr>
              <w:t xml:space="preserve">funkcinę zoną sudaro </w:t>
            </w:r>
            <w:r w:rsidR="0060351B" w:rsidRPr="005E0824">
              <w:rPr>
                <w:bCs/>
                <w:iCs/>
                <w:lang w:eastAsia="lt-LT"/>
              </w:rPr>
              <w:t xml:space="preserve">7 </w:t>
            </w:r>
            <w:r w:rsidR="00CE452D" w:rsidRPr="005E0824">
              <w:rPr>
                <w:bCs/>
                <w:iCs/>
                <w:lang w:eastAsia="lt-LT"/>
              </w:rPr>
              <w:t>savivaldybės</w:t>
            </w:r>
            <w:r w:rsidR="0060351B" w:rsidRPr="005E0824">
              <w:rPr>
                <w:bCs/>
                <w:iCs/>
                <w:lang w:eastAsia="lt-LT"/>
              </w:rPr>
              <w:t xml:space="preserve">. </w:t>
            </w:r>
          </w:p>
          <w:p w14:paraId="74773BC8" w14:textId="2C09E781" w:rsidR="00794BD4" w:rsidRPr="005E0824" w:rsidRDefault="00887C9A" w:rsidP="00CE0D51">
            <w:pPr>
              <w:jc w:val="both"/>
              <w:rPr>
                <w:bCs/>
                <w:iCs/>
                <w:lang w:eastAsia="lt-LT"/>
              </w:rPr>
            </w:pPr>
            <w:r w:rsidRPr="005E0824">
              <w:rPr>
                <w:bCs/>
                <w:iCs/>
                <w:lang w:eastAsia="lt-LT"/>
              </w:rPr>
              <w:t>Funkcinės zonos įgyvendinimo teritorij</w:t>
            </w:r>
            <w:r w:rsidR="003D6FD9" w:rsidRPr="005E0824">
              <w:rPr>
                <w:bCs/>
                <w:iCs/>
                <w:lang w:eastAsia="lt-LT"/>
              </w:rPr>
              <w:t>os plotas</w:t>
            </w:r>
            <w:r w:rsidR="00F62984" w:rsidRPr="005E0824">
              <w:rPr>
                <w:bCs/>
                <w:iCs/>
                <w:lang w:eastAsia="lt-LT"/>
              </w:rPr>
              <w:t xml:space="preserve"> užima</w:t>
            </w:r>
            <w:r w:rsidRPr="005E0824">
              <w:rPr>
                <w:bCs/>
                <w:iCs/>
                <w:lang w:eastAsia="lt-LT"/>
              </w:rPr>
              <w:t xml:space="preserve"> 9 </w:t>
            </w:r>
            <w:r w:rsidR="00B80CA2" w:rsidRPr="005E0824">
              <w:rPr>
                <w:bCs/>
                <w:iCs/>
                <w:lang w:eastAsia="lt-LT"/>
              </w:rPr>
              <w:t>329</w:t>
            </w:r>
            <w:r w:rsidRPr="005E0824">
              <w:rPr>
                <w:bCs/>
                <w:iCs/>
                <w:lang w:eastAsia="lt-LT"/>
              </w:rPr>
              <w:t xml:space="preserve"> km</w:t>
            </w:r>
            <w:r w:rsidR="0060351B" w:rsidRPr="005E0824">
              <w:rPr>
                <w:bCs/>
                <w:iCs/>
                <w:vertAlign w:val="superscript"/>
                <w:lang w:eastAsia="lt-LT"/>
              </w:rPr>
              <w:t>2</w:t>
            </w:r>
            <w:r w:rsidR="00B76744" w:rsidRPr="005E0824">
              <w:rPr>
                <w:rStyle w:val="Puslapioinaosnuoroda"/>
                <w:bCs/>
                <w:iCs/>
                <w:lang w:eastAsia="lt-LT"/>
              </w:rPr>
              <w:footnoteReference w:customMarkFollows="1" w:id="2"/>
              <w:sym w:font="Symbol" w:char="F02A"/>
            </w:r>
            <w:r w:rsidRPr="005E0824">
              <w:rPr>
                <w:bCs/>
                <w:iCs/>
                <w:lang w:eastAsia="lt-LT"/>
              </w:rPr>
              <w:t xml:space="preserve">, gyventojų skaičius siekia </w:t>
            </w:r>
            <w:r w:rsidR="00B80CA2" w:rsidRPr="005E0824">
              <w:rPr>
                <w:bCs/>
                <w:iCs/>
                <w:lang w:eastAsia="lt-LT"/>
              </w:rPr>
              <w:t>259 714</w:t>
            </w:r>
            <w:r w:rsidRPr="005E0824">
              <w:rPr>
                <w:bCs/>
                <w:iCs/>
                <w:lang w:eastAsia="lt-LT"/>
              </w:rPr>
              <w:t xml:space="preserve"> (202</w:t>
            </w:r>
            <w:r w:rsidR="00B80CA2" w:rsidRPr="005E0824">
              <w:rPr>
                <w:bCs/>
                <w:iCs/>
                <w:lang w:eastAsia="lt-LT"/>
              </w:rPr>
              <w:t>3</w:t>
            </w:r>
            <w:r w:rsidRPr="005E0824">
              <w:rPr>
                <w:bCs/>
                <w:iCs/>
                <w:lang w:eastAsia="lt-LT"/>
              </w:rPr>
              <w:t xml:space="preserve"> m.)</w:t>
            </w:r>
            <w:r w:rsidR="00F90B89" w:rsidRPr="005E0824">
              <w:rPr>
                <w:bCs/>
                <w:iCs/>
                <w:lang w:eastAsia="lt-LT"/>
              </w:rPr>
              <w:t>:</w:t>
            </w:r>
          </w:p>
          <w:p w14:paraId="0909535D" w14:textId="7EEEB2AE"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Elektrėnų savivaldybės teritorija užima 509 km</w:t>
            </w:r>
            <w:r w:rsidRPr="005E0824">
              <w:rPr>
                <w:bCs/>
                <w:iCs/>
                <w:vertAlign w:val="superscript"/>
                <w:lang w:eastAsia="lt-LT"/>
              </w:rPr>
              <w:t>2</w:t>
            </w:r>
            <w:r w:rsidRPr="005E0824">
              <w:rPr>
                <w:bCs/>
                <w:iCs/>
                <w:lang w:eastAsia="lt-LT"/>
              </w:rPr>
              <w:t>, gyvena 23 873 nuolatiniai gyventojai</w:t>
            </w:r>
            <w:r w:rsidR="00EB1596">
              <w:rPr>
                <w:bCs/>
                <w:iCs/>
                <w:lang w:eastAsia="lt-LT"/>
              </w:rPr>
              <w:t>;</w:t>
            </w:r>
          </w:p>
          <w:p w14:paraId="45CFDF3E" w14:textId="2649ABF5"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Šalčininkų r. savivaldybės teritorija užima 1 493 km</w:t>
            </w:r>
            <w:r w:rsidRPr="005E0824">
              <w:rPr>
                <w:bCs/>
                <w:iCs/>
                <w:vertAlign w:val="superscript"/>
                <w:lang w:eastAsia="lt-LT"/>
              </w:rPr>
              <w:t>2</w:t>
            </w:r>
            <w:r w:rsidRPr="005E0824">
              <w:rPr>
                <w:bCs/>
                <w:iCs/>
                <w:lang w:eastAsia="lt-LT"/>
              </w:rPr>
              <w:t>, gyvena 29 342 nuolatiniai gyventojai</w:t>
            </w:r>
            <w:r w:rsidR="00EB1596">
              <w:rPr>
                <w:bCs/>
                <w:iCs/>
                <w:lang w:eastAsia="lt-LT"/>
              </w:rPr>
              <w:t>;</w:t>
            </w:r>
          </w:p>
          <w:p w14:paraId="52B419CD" w14:textId="73569B76"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Širvintų r. savivaldybės teritorija užima 905 km</w:t>
            </w:r>
            <w:r w:rsidRPr="005E0824">
              <w:rPr>
                <w:bCs/>
                <w:iCs/>
                <w:vertAlign w:val="superscript"/>
                <w:lang w:eastAsia="lt-LT"/>
              </w:rPr>
              <w:t>2</w:t>
            </w:r>
            <w:r w:rsidRPr="005E0824">
              <w:rPr>
                <w:bCs/>
                <w:iCs/>
                <w:lang w:eastAsia="lt-LT"/>
              </w:rPr>
              <w:t>, gyvena 14 816 nuolatiniai gyventojai</w:t>
            </w:r>
            <w:r w:rsidR="00EB1596">
              <w:rPr>
                <w:bCs/>
                <w:iCs/>
                <w:lang w:eastAsia="lt-LT"/>
              </w:rPr>
              <w:t>;</w:t>
            </w:r>
          </w:p>
          <w:p w14:paraId="624EA3DD" w14:textId="5C96E651"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Švenčionių r. savivaldybės teritorija užima 1 691 km</w:t>
            </w:r>
            <w:r w:rsidRPr="005E0824">
              <w:rPr>
                <w:bCs/>
                <w:iCs/>
                <w:vertAlign w:val="superscript"/>
                <w:lang w:eastAsia="lt-LT"/>
              </w:rPr>
              <w:t>2</w:t>
            </w:r>
            <w:r w:rsidRPr="005E0824">
              <w:rPr>
                <w:bCs/>
                <w:iCs/>
                <w:lang w:eastAsia="lt-LT"/>
              </w:rPr>
              <w:t>, gyvena 22 265 nuolatiniai gyventojai</w:t>
            </w:r>
            <w:r w:rsidR="00EB1596">
              <w:rPr>
                <w:bCs/>
                <w:iCs/>
                <w:lang w:eastAsia="lt-LT"/>
              </w:rPr>
              <w:t>;</w:t>
            </w:r>
          </w:p>
          <w:p w14:paraId="7DF13FAE" w14:textId="240E935C"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Trakų r. savivaldybės teritorija užima 1 207 km</w:t>
            </w:r>
            <w:r w:rsidRPr="005E0824">
              <w:rPr>
                <w:bCs/>
                <w:iCs/>
                <w:vertAlign w:val="superscript"/>
                <w:lang w:eastAsia="lt-LT"/>
              </w:rPr>
              <w:t>2</w:t>
            </w:r>
            <w:r w:rsidRPr="005E0824">
              <w:rPr>
                <w:bCs/>
                <w:iCs/>
                <w:lang w:eastAsia="lt-LT"/>
              </w:rPr>
              <w:t>, gyvena 33 437 nuolatiniai gyventojai</w:t>
            </w:r>
            <w:r w:rsidR="00EB1596">
              <w:rPr>
                <w:bCs/>
                <w:iCs/>
                <w:lang w:eastAsia="lt-LT"/>
              </w:rPr>
              <w:t>;</w:t>
            </w:r>
          </w:p>
          <w:p w14:paraId="2B24F3B8" w14:textId="5E37F368" w:rsidR="0079593E"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Ukmergės r. savivaldybės teritorija užima 1 395 km</w:t>
            </w:r>
            <w:r w:rsidRPr="005E0824">
              <w:rPr>
                <w:bCs/>
                <w:iCs/>
                <w:vertAlign w:val="superscript"/>
                <w:lang w:eastAsia="lt-LT"/>
              </w:rPr>
              <w:t>2</w:t>
            </w:r>
            <w:r w:rsidRPr="005E0824">
              <w:rPr>
                <w:bCs/>
                <w:iCs/>
                <w:lang w:eastAsia="lt-LT"/>
              </w:rPr>
              <w:t>, gyvena 34 038 nuolatiniai gyventojai</w:t>
            </w:r>
            <w:r w:rsidR="00EB1596">
              <w:rPr>
                <w:bCs/>
                <w:iCs/>
                <w:lang w:eastAsia="lt-LT"/>
              </w:rPr>
              <w:t>;</w:t>
            </w:r>
          </w:p>
          <w:p w14:paraId="5A4918BE" w14:textId="2381C575" w:rsidR="00F45A4B" w:rsidRPr="005E0824" w:rsidRDefault="0079593E" w:rsidP="0079593E">
            <w:pPr>
              <w:pStyle w:val="Sraopastraipa"/>
              <w:numPr>
                <w:ilvl w:val="0"/>
                <w:numId w:val="7"/>
              </w:numPr>
              <w:tabs>
                <w:tab w:val="left" w:pos="276"/>
              </w:tabs>
              <w:ind w:left="0" w:firstLine="56"/>
              <w:jc w:val="both"/>
              <w:rPr>
                <w:bCs/>
                <w:iCs/>
                <w:lang w:eastAsia="lt-LT"/>
              </w:rPr>
            </w:pPr>
            <w:r w:rsidRPr="005E0824">
              <w:rPr>
                <w:bCs/>
                <w:iCs/>
                <w:lang w:eastAsia="lt-LT"/>
              </w:rPr>
              <w:t>Vilniaus r. savivaldybės teritorija užima 2 129 km</w:t>
            </w:r>
            <w:r w:rsidRPr="005E0824">
              <w:rPr>
                <w:bCs/>
                <w:iCs/>
                <w:vertAlign w:val="superscript"/>
                <w:lang w:eastAsia="lt-LT"/>
              </w:rPr>
              <w:t>2</w:t>
            </w:r>
            <w:r w:rsidRPr="005E0824">
              <w:rPr>
                <w:bCs/>
                <w:iCs/>
                <w:lang w:eastAsia="lt-LT"/>
              </w:rPr>
              <w:t>, gyvena 101 943 nuolatiniai gyventojai</w:t>
            </w:r>
            <w:r w:rsidR="00EB1596">
              <w:rPr>
                <w:bCs/>
                <w:iCs/>
                <w:lang w:eastAsia="lt-LT"/>
              </w:rPr>
              <w:t>.</w:t>
            </w:r>
          </w:p>
          <w:p w14:paraId="34E3B606" w14:textId="77777777" w:rsidR="005E0824" w:rsidRDefault="005E0824" w:rsidP="00CE0D51">
            <w:pPr>
              <w:jc w:val="both"/>
              <w:rPr>
                <w:bCs/>
                <w:iCs/>
                <w:color w:val="0000CC"/>
                <w:lang w:eastAsia="lt-LT"/>
              </w:rPr>
            </w:pPr>
          </w:p>
          <w:p w14:paraId="7D37496E" w14:textId="2118F945" w:rsidR="0090096D" w:rsidRPr="00EE295E" w:rsidRDefault="0090096D" w:rsidP="0090096D">
            <w:pPr>
              <w:jc w:val="both"/>
              <w:rPr>
                <w:bCs/>
                <w:iCs/>
                <w:lang w:eastAsia="lt-LT"/>
              </w:rPr>
            </w:pPr>
            <w:r w:rsidRPr="00EE295E">
              <w:rPr>
                <w:bCs/>
                <w:iCs/>
                <w:lang w:eastAsia="lt-LT"/>
              </w:rPr>
              <w:t>Naujų ryšių</w:t>
            </w:r>
            <w:r w:rsidR="00F86BC8" w:rsidRPr="00EE295E">
              <w:rPr>
                <w:bCs/>
                <w:iCs/>
                <w:lang w:eastAsia="lt-LT"/>
              </w:rPr>
              <w:t xml:space="preserve"> susiformavimą</w:t>
            </w:r>
            <w:r w:rsidRPr="00EE295E">
              <w:rPr>
                <w:bCs/>
                <w:iCs/>
                <w:lang w:eastAsia="lt-LT"/>
              </w:rPr>
              <w:t>, vykdant savivaldybių funkciją</w:t>
            </w:r>
            <w:r w:rsidR="0020529B" w:rsidRPr="00EE295E">
              <w:rPr>
                <w:rStyle w:val="Puslapioinaosnuoroda"/>
                <w:bCs/>
                <w:iCs/>
                <w:lang w:eastAsia="lt-LT"/>
              </w:rPr>
              <w:footnoteReference w:customMarkFollows="1" w:id="3"/>
              <w:sym w:font="Symbol" w:char="F02A"/>
            </w:r>
            <w:r w:rsidR="0020529B" w:rsidRPr="00EE295E">
              <w:rPr>
                <w:rStyle w:val="Puslapioinaosnuoroda"/>
                <w:bCs/>
                <w:iCs/>
                <w:lang w:eastAsia="lt-LT"/>
              </w:rPr>
              <w:sym w:font="Symbol" w:char="F02A"/>
            </w:r>
            <w:r w:rsidR="002845C2" w:rsidRPr="00EE295E">
              <w:rPr>
                <w:bCs/>
                <w:iCs/>
                <w:lang w:eastAsia="lt-LT"/>
              </w:rPr>
              <w:t xml:space="preserve">, skirtą </w:t>
            </w:r>
            <w:r w:rsidRPr="00EE295E">
              <w:rPr>
                <w:b/>
                <w:iCs/>
                <w:lang w:eastAsia="lt-LT"/>
              </w:rPr>
              <w:t>sąlygų verslo ir turizmo plėtrai sudarym</w:t>
            </w:r>
            <w:r w:rsidR="002845C2" w:rsidRPr="00EE295E">
              <w:rPr>
                <w:b/>
                <w:iCs/>
                <w:lang w:eastAsia="lt-LT"/>
              </w:rPr>
              <w:t>ui</w:t>
            </w:r>
            <w:r w:rsidRPr="00EE295E">
              <w:rPr>
                <w:b/>
                <w:iCs/>
                <w:lang w:eastAsia="lt-LT"/>
              </w:rPr>
              <w:t xml:space="preserve"> </w:t>
            </w:r>
            <w:r w:rsidR="00F86BC8" w:rsidRPr="00EE295E">
              <w:rPr>
                <w:b/>
                <w:iCs/>
                <w:lang w:eastAsia="lt-LT"/>
              </w:rPr>
              <w:t>bei</w:t>
            </w:r>
            <w:r w:rsidRPr="00EE295E">
              <w:rPr>
                <w:b/>
                <w:iCs/>
                <w:lang w:eastAsia="lt-LT"/>
              </w:rPr>
              <w:t xml:space="preserve"> </w:t>
            </w:r>
            <w:r w:rsidR="0020529B" w:rsidRPr="00EE295E">
              <w:rPr>
                <w:b/>
                <w:iCs/>
                <w:lang w:eastAsia="lt-LT"/>
              </w:rPr>
              <w:t xml:space="preserve">šios veiklos </w:t>
            </w:r>
            <w:r w:rsidRPr="00EE295E">
              <w:rPr>
                <w:b/>
                <w:iCs/>
                <w:lang w:eastAsia="lt-LT"/>
              </w:rPr>
              <w:t>skatinim</w:t>
            </w:r>
            <w:r w:rsidR="00F86BC8" w:rsidRPr="00EE295E">
              <w:rPr>
                <w:b/>
                <w:iCs/>
                <w:lang w:eastAsia="lt-LT"/>
              </w:rPr>
              <w:t>ui</w:t>
            </w:r>
            <w:r w:rsidRPr="00EE295E">
              <w:rPr>
                <w:bCs/>
                <w:iCs/>
                <w:lang w:eastAsia="lt-LT"/>
              </w:rPr>
              <w:t xml:space="preserve">, gali lemti </w:t>
            </w:r>
            <w:r w:rsidR="00746854" w:rsidRPr="00EE295E">
              <w:rPr>
                <w:bCs/>
                <w:iCs/>
                <w:lang w:eastAsia="lt-LT"/>
              </w:rPr>
              <w:t>nurodytos</w:t>
            </w:r>
            <w:r w:rsidRPr="00EE295E">
              <w:rPr>
                <w:bCs/>
                <w:iCs/>
                <w:lang w:eastAsia="lt-LT"/>
              </w:rPr>
              <w:t xml:space="preserve"> prielaidos: </w:t>
            </w:r>
          </w:p>
          <w:p w14:paraId="1D812DD8" w14:textId="24BEDDE7" w:rsidR="005048B8" w:rsidRDefault="00EB1596" w:rsidP="005C7DB1">
            <w:pPr>
              <w:pStyle w:val="Sraopastraipa"/>
              <w:numPr>
                <w:ilvl w:val="0"/>
                <w:numId w:val="11"/>
              </w:numPr>
              <w:tabs>
                <w:tab w:val="left" w:pos="324"/>
                <w:tab w:val="left" w:pos="528"/>
                <w:tab w:val="left" w:pos="684"/>
              </w:tabs>
              <w:ind w:left="0" w:firstLine="0"/>
              <w:jc w:val="both"/>
              <w:rPr>
                <w:bCs/>
                <w:iCs/>
                <w:lang w:eastAsia="lt-LT"/>
              </w:rPr>
            </w:pPr>
            <w:r w:rsidRPr="00EE295E">
              <w:rPr>
                <w:bCs/>
                <w:iCs/>
                <w:lang w:eastAsia="lt-LT"/>
              </w:rPr>
              <w:t>Funkcinės zonos savivaldybes sieja</w:t>
            </w:r>
            <w:r w:rsidR="008C6C90" w:rsidRPr="00EE295E">
              <w:rPr>
                <w:bCs/>
                <w:iCs/>
                <w:lang w:eastAsia="lt-LT"/>
              </w:rPr>
              <w:t xml:space="preserve"> </w:t>
            </w:r>
            <w:r w:rsidR="00F238BE" w:rsidRPr="00EE295E">
              <w:rPr>
                <w:bCs/>
                <w:iCs/>
                <w:lang w:eastAsia="lt-LT"/>
              </w:rPr>
              <w:t xml:space="preserve">sukurti </w:t>
            </w:r>
            <w:r w:rsidR="008C6C90" w:rsidRPr="00EE295E">
              <w:rPr>
                <w:bCs/>
                <w:iCs/>
                <w:lang w:eastAsia="lt-LT"/>
              </w:rPr>
              <w:t>bendri regioninio lygmens turizmo maršrutai.</w:t>
            </w:r>
            <w:r w:rsidR="008C6C90" w:rsidRPr="00746854">
              <w:rPr>
                <w:bCs/>
                <w:iCs/>
                <w:lang w:eastAsia="lt-LT"/>
              </w:rPr>
              <w:t xml:space="preserve"> 20</w:t>
            </w:r>
            <w:r w:rsidR="00F238BE" w:rsidRPr="00746854">
              <w:rPr>
                <w:bCs/>
                <w:iCs/>
                <w:lang w:eastAsia="lt-LT"/>
              </w:rPr>
              <w:t xml:space="preserve">14–2020 m. </w:t>
            </w:r>
            <w:r w:rsidR="00F62984" w:rsidRPr="00746854">
              <w:rPr>
                <w:bCs/>
                <w:iCs/>
                <w:lang w:eastAsia="lt-LT"/>
              </w:rPr>
              <w:t xml:space="preserve">savivaldybės bendradarbiavo </w:t>
            </w:r>
            <w:r w:rsidR="002363E1" w:rsidRPr="00746854">
              <w:rPr>
                <w:bCs/>
                <w:iCs/>
                <w:lang w:eastAsia="lt-LT"/>
              </w:rPr>
              <w:t>įgyvendindamos projektus</w:t>
            </w:r>
            <w:r w:rsidR="00210614" w:rsidRPr="00746854">
              <w:rPr>
                <w:bCs/>
                <w:iCs/>
                <w:lang w:eastAsia="lt-LT"/>
              </w:rPr>
              <w:t xml:space="preserve">, </w:t>
            </w:r>
            <w:r w:rsidR="008C4321" w:rsidRPr="00746854">
              <w:rPr>
                <w:bCs/>
                <w:iCs/>
                <w:lang w:eastAsia="lt-LT"/>
              </w:rPr>
              <w:t>s</w:t>
            </w:r>
            <w:r w:rsidR="00210614" w:rsidRPr="00746854">
              <w:rPr>
                <w:bCs/>
                <w:iCs/>
                <w:lang w:eastAsia="lt-LT"/>
              </w:rPr>
              <w:t>kirt</w:t>
            </w:r>
            <w:r w:rsidR="002363E1" w:rsidRPr="00746854">
              <w:rPr>
                <w:bCs/>
                <w:iCs/>
                <w:lang w:eastAsia="lt-LT"/>
              </w:rPr>
              <w:t>us</w:t>
            </w:r>
            <w:r w:rsidR="00210614" w:rsidRPr="00746854">
              <w:rPr>
                <w:bCs/>
                <w:iCs/>
                <w:lang w:eastAsia="lt-LT"/>
              </w:rPr>
              <w:t xml:space="preserve"> savivaldybes jungiančių turizmo trasų ir turizmo maršrutų informacinės infrastruktūros plėtrai</w:t>
            </w:r>
            <w:r w:rsidR="00086775" w:rsidRPr="00746854">
              <w:rPr>
                <w:bCs/>
                <w:iCs/>
                <w:lang w:eastAsia="lt-LT"/>
              </w:rPr>
              <w:t>: buvo  įrengta turizmo ženklinimo infrastruktūra, skirta užtikrinti turistų bei lankytojų informuotumą apie turizmo maršrutuose ir turizmo trasose esančias lankytinas vietas (</w:t>
            </w:r>
            <w:r w:rsidR="00DF40FD" w:rsidRPr="00746854">
              <w:rPr>
                <w:bCs/>
                <w:iCs/>
                <w:lang w:eastAsia="lt-LT"/>
              </w:rPr>
              <w:t xml:space="preserve">įgyvendinti </w:t>
            </w:r>
            <w:r w:rsidR="00086775" w:rsidRPr="00746854">
              <w:rPr>
                <w:bCs/>
                <w:iCs/>
                <w:lang w:eastAsia="lt-LT"/>
              </w:rPr>
              <w:lastRenderedPageBreak/>
              <w:t>projektai</w:t>
            </w:r>
            <w:r w:rsidR="00DF40FD" w:rsidRPr="00746854">
              <w:rPr>
                <w:bCs/>
                <w:iCs/>
                <w:lang w:eastAsia="lt-LT"/>
              </w:rPr>
              <w:t xml:space="preserve"> „Pietryčių Lietuvos turizmo maršrutas“, „Turizmo maršruto Elektrėnai–Širvintos–Ukmergė informacinės infrastruktūros plėtra“, „Dviračių turizmo trasų ir maršrutų (jungiančių su Trakų ir Vilniaus rajono savivaldybėmis) ženklinimas“)</w:t>
            </w:r>
            <w:r w:rsidR="00210614" w:rsidRPr="00746854">
              <w:rPr>
                <w:bCs/>
                <w:iCs/>
                <w:lang w:eastAsia="lt-LT"/>
              </w:rPr>
              <w:t>.</w:t>
            </w:r>
            <w:r w:rsidR="003D6FD9" w:rsidRPr="00746854">
              <w:rPr>
                <w:bCs/>
                <w:iCs/>
                <w:lang w:eastAsia="lt-LT"/>
              </w:rPr>
              <w:t xml:space="preserve"> </w:t>
            </w:r>
          </w:p>
          <w:p w14:paraId="4953AFAC" w14:textId="77777777" w:rsidR="00746854" w:rsidRPr="00746854" w:rsidRDefault="00746854" w:rsidP="00746854">
            <w:pPr>
              <w:pStyle w:val="Sraopastraipa"/>
              <w:tabs>
                <w:tab w:val="left" w:pos="324"/>
                <w:tab w:val="left" w:pos="528"/>
                <w:tab w:val="left" w:pos="684"/>
              </w:tabs>
              <w:ind w:left="0"/>
              <w:jc w:val="both"/>
              <w:rPr>
                <w:bCs/>
                <w:iCs/>
                <w:lang w:eastAsia="lt-LT"/>
              </w:rPr>
            </w:pPr>
          </w:p>
          <w:p w14:paraId="4EE95590" w14:textId="2A0636C7" w:rsidR="00557242" w:rsidRPr="00EE295E" w:rsidRDefault="00FB0687" w:rsidP="00557242">
            <w:pPr>
              <w:pStyle w:val="Sraopastraipa"/>
              <w:numPr>
                <w:ilvl w:val="0"/>
                <w:numId w:val="11"/>
              </w:numPr>
              <w:tabs>
                <w:tab w:val="left" w:pos="288"/>
                <w:tab w:val="left" w:pos="528"/>
                <w:tab w:val="left" w:pos="684"/>
              </w:tabs>
              <w:ind w:left="0" w:firstLine="0"/>
              <w:jc w:val="both"/>
              <w:rPr>
                <w:bCs/>
                <w:iCs/>
                <w:lang w:eastAsia="lt-LT"/>
              </w:rPr>
            </w:pPr>
            <w:r w:rsidRPr="00EE295E">
              <w:rPr>
                <w:bCs/>
                <w:iCs/>
                <w:lang w:eastAsia="lt-LT"/>
              </w:rPr>
              <w:t xml:space="preserve">Vietinių turistų kelionių skaičius Vilniaus regione siekia 106 tūkst., </w:t>
            </w:r>
            <w:r w:rsidR="00F71DBA" w:rsidRPr="00EE295E">
              <w:rPr>
                <w:bCs/>
                <w:iCs/>
                <w:lang w:eastAsia="lt-LT"/>
              </w:rPr>
              <w:t xml:space="preserve">t. y. </w:t>
            </w:r>
            <w:r w:rsidR="00192096" w:rsidRPr="00EE295E">
              <w:rPr>
                <w:bCs/>
                <w:iCs/>
                <w:lang w:eastAsia="lt-LT"/>
              </w:rPr>
              <w:t>tūkstančiui</w:t>
            </w:r>
            <w:r w:rsidR="00DA14C1" w:rsidRPr="00EE295E">
              <w:rPr>
                <w:bCs/>
                <w:iCs/>
                <w:lang w:eastAsia="lt-LT"/>
              </w:rPr>
              <w:t xml:space="preserve"> gyventojui tenka </w:t>
            </w:r>
            <w:r w:rsidR="00192096" w:rsidRPr="00EE295E">
              <w:rPr>
                <w:bCs/>
                <w:iCs/>
                <w:lang w:eastAsia="lt-LT"/>
              </w:rPr>
              <w:t>131 kelionė per metus</w:t>
            </w:r>
            <w:r w:rsidR="000B53EB" w:rsidRPr="00EE295E">
              <w:rPr>
                <w:bCs/>
                <w:iCs/>
                <w:lang w:eastAsia="lt-LT"/>
              </w:rPr>
              <w:t xml:space="preserve"> </w:t>
            </w:r>
            <w:r w:rsidRPr="00EE295E">
              <w:rPr>
                <w:bCs/>
                <w:iCs/>
                <w:lang w:eastAsia="lt-LT"/>
              </w:rPr>
              <w:t>(atvykimo vieta / išvykimo vieta Vilniaus apskritis, 2019 m.</w:t>
            </w:r>
            <w:r w:rsidR="00A21771" w:rsidRPr="00EE295E">
              <w:rPr>
                <w:bCs/>
                <w:iCs/>
                <w:lang w:eastAsia="lt-LT"/>
              </w:rPr>
              <w:t>)</w:t>
            </w:r>
            <w:r w:rsidR="00EF0582" w:rsidRPr="00EE295E">
              <w:rPr>
                <w:bCs/>
                <w:iCs/>
                <w:lang w:eastAsia="lt-LT"/>
              </w:rPr>
              <w:t>, tai daugiau nei v</w:t>
            </w:r>
            <w:r w:rsidR="00557242" w:rsidRPr="00EE295E">
              <w:rPr>
                <w:bCs/>
                <w:iCs/>
                <w:lang w:eastAsia="lt-LT"/>
              </w:rPr>
              <w:t>idutiniškai šalyje</w:t>
            </w:r>
            <w:r w:rsidR="00EF0582" w:rsidRPr="00EE295E">
              <w:rPr>
                <w:bCs/>
                <w:iCs/>
                <w:lang w:eastAsia="lt-LT"/>
              </w:rPr>
              <w:t xml:space="preserve">, kur </w:t>
            </w:r>
            <w:r w:rsidR="00557242" w:rsidRPr="00EE295E">
              <w:rPr>
                <w:bCs/>
                <w:iCs/>
                <w:lang w:eastAsia="lt-LT"/>
              </w:rPr>
              <w:t>vertinant keliones tame pačiame regione</w:t>
            </w:r>
            <w:r w:rsidR="00EF0582" w:rsidRPr="00EE295E">
              <w:rPr>
                <w:bCs/>
                <w:iCs/>
                <w:lang w:eastAsia="lt-LT"/>
              </w:rPr>
              <w:t>,</w:t>
            </w:r>
            <w:r w:rsidR="00557242" w:rsidRPr="00EE295E">
              <w:rPr>
                <w:bCs/>
                <w:iCs/>
                <w:lang w:eastAsia="lt-LT"/>
              </w:rPr>
              <w:t xml:space="preserve"> tūkstančiui gyventojui tenka </w:t>
            </w:r>
            <w:r w:rsidR="00557242" w:rsidRPr="00EE295E">
              <w:rPr>
                <w:bCs/>
                <w:iCs/>
                <w:lang w:val="en-US" w:eastAsia="lt-LT"/>
              </w:rPr>
              <w:t>118</w:t>
            </w:r>
            <w:r w:rsidR="00557242" w:rsidRPr="00EE295E">
              <w:rPr>
                <w:bCs/>
                <w:iCs/>
                <w:lang w:eastAsia="lt-LT"/>
              </w:rPr>
              <w:t xml:space="preserve"> vietinių turistų kelionių</w:t>
            </w:r>
            <w:r w:rsidR="00EF0582" w:rsidRPr="00EE295E">
              <w:rPr>
                <w:bCs/>
                <w:iCs/>
                <w:lang w:eastAsia="lt-LT"/>
              </w:rPr>
              <w:t>.</w:t>
            </w:r>
            <w:r w:rsidR="00557242" w:rsidRPr="00EE295E">
              <w:rPr>
                <w:bCs/>
                <w:iCs/>
                <w:lang w:eastAsia="lt-LT"/>
              </w:rPr>
              <w:t xml:space="preserve"> </w:t>
            </w:r>
            <w:r w:rsidR="00EF0582" w:rsidRPr="00EE295E">
              <w:rPr>
                <w:bCs/>
                <w:iCs/>
                <w:lang w:eastAsia="lt-LT"/>
              </w:rPr>
              <w:t>D</w:t>
            </w:r>
            <w:r w:rsidR="00557242" w:rsidRPr="00EE295E">
              <w:rPr>
                <w:bCs/>
                <w:iCs/>
                <w:lang w:eastAsia="lt-LT"/>
              </w:rPr>
              <w:t>augiau</w:t>
            </w:r>
            <w:r w:rsidR="00EF0582" w:rsidRPr="00EE295E">
              <w:rPr>
                <w:bCs/>
                <w:iCs/>
                <w:lang w:eastAsia="lt-LT"/>
              </w:rPr>
              <w:t xml:space="preserve"> nei Vilniaus regione</w:t>
            </w:r>
            <w:r w:rsidR="00557242" w:rsidRPr="00EE295E">
              <w:rPr>
                <w:bCs/>
                <w:iCs/>
                <w:lang w:eastAsia="lt-LT"/>
              </w:rPr>
              <w:t xml:space="preserve"> keliaujama</w:t>
            </w:r>
            <w:r w:rsidR="00EF0582" w:rsidRPr="00EE295E">
              <w:rPr>
                <w:bCs/>
                <w:iCs/>
                <w:lang w:eastAsia="lt-LT"/>
              </w:rPr>
              <w:t xml:space="preserve"> tik</w:t>
            </w:r>
            <w:r w:rsidR="00557242" w:rsidRPr="00EE295E">
              <w:rPr>
                <w:bCs/>
                <w:iCs/>
                <w:lang w:eastAsia="lt-LT"/>
              </w:rPr>
              <w:t xml:space="preserve"> Alytaus regione (kelionių skaičius tūkstančiui gyventojų) – 184, Kauno regione – 168, Utenos regione – 165. </w:t>
            </w:r>
            <w:r w:rsidR="00557242" w:rsidRPr="00EE295E">
              <w:rPr>
                <w:bCs/>
                <w:iCs/>
                <w:szCs w:val="24"/>
                <w:lang w:eastAsia="lt-LT"/>
              </w:rPr>
              <w:t xml:space="preserve">Tai rodo, kad Vilniaus regiono funkcinės zonos gyventojams, kuriems lankytini objektai yra </w:t>
            </w:r>
            <w:r w:rsidR="00670264" w:rsidRPr="00EE295E">
              <w:rPr>
                <w:bCs/>
                <w:iCs/>
                <w:szCs w:val="24"/>
                <w:lang w:eastAsia="lt-LT"/>
              </w:rPr>
              <w:t>pažįstami</w:t>
            </w:r>
            <w:r w:rsidR="00557242" w:rsidRPr="00EE295E">
              <w:rPr>
                <w:bCs/>
                <w:iCs/>
                <w:szCs w:val="24"/>
                <w:lang w:eastAsia="lt-LT"/>
              </w:rPr>
              <w:t xml:space="preserve"> dėl jų artumo ar neformalių kontaktų</w:t>
            </w:r>
            <w:r w:rsidR="00670264" w:rsidRPr="00EE295E">
              <w:rPr>
                <w:bCs/>
                <w:iCs/>
                <w:szCs w:val="24"/>
                <w:lang w:eastAsia="lt-LT"/>
              </w:rPr>
              <w:t xml:space="preserve"> bei </w:t>
            </w:r>
            <w:r w:rsidR="00557242" w:rsidRPr="00EE295E">
              <w:rPr>
                <w:bCs/>
                <w:iCs/>
                <w:szCs w:val="24"/>
                <w:lang w:eastAsia="lt-LT"/>
              </w:rPr>
              <w:t xml:space="preserve">žinių apie gretimas savivaldybes, vietiniai maršrutai yra patrauklūs. Todėl koordinuota rinkodara, nukreipta į kitų regionų ar užsienio turistus, gali turėti </w:t>
            </w:r>
            <w:r w:rsidR="00670264" w:rsidRPr="00EE295E">
              <w:rPr>
                <w:bCs/>
                <w:iCs/>
                <w:szCs w:val="24"/>
                <w:lang w:eastAsia="lt-LT"/>
              </w:rPr>
              <w:t>teigiamą</w:t>
            </w:r>
            <w:r w:rsidR="00557242" w:rsidRPr="00EE295E">
              <w:rPr>
                <w:bCs/>
                <w:iCs/>
                <w:szCs w:val="24"/>
                <w:lang w:eastAsia="lt-LT"/>
              </w:rPr>
              <w:t xml:space="preserve"> efektą ir rezultatyviau išnaudoti </w:t>
            </w:r>
            <w:r w:rsidR="00670264" w:rsidRPr="00EE295E">
              <w:rPr>
                <w:bCs/>
                <w:iCs/>
                <w:szCs w:val="24"/>
                <w:lang w:eastAsia="lt-LT"/>
              </w:rPr>
              <w:t>esamus</w:t>
            </w:r>
            <w:r w:rsidR="00557242" w:rsidRPr="00EE295E">
              <w:rPr>
                <w:bCs/>
                <w:iCs/>
                <w:szCs w:val="24"/>
                <w:lang w:eastAsia="lt-LT"/>
              </w:rPr>
              <w:t xml:space="preserve"> turizmo išteklius</w:t>
            </w:r>
            <w:r w:rsidR="00670264" w:rsidRPr="00EE295E">
              <w:rPr>
                <w:bCs/>
                <w:iCs/>
                <w:szCs w:val="24"/>
                <w:lang w:eastAsia="lt-LT"/>
              </w:rPr>
              <w:t>,</w:t>
            </w:r>
            <w:r w:rsidR="00557242" w:rsidRPr="00EE295E">
              <w:rPr>
                <w:bCs/>
                <w:iCs/>
                <w:szCs w:val="24"/>
                <w:lang w:eastAsia="lt-LT"/>
              </w:rPr>
              <w:t xml:space="preserve"> tolygiau paskirstant iš kitų regionų ir užsienio atvykstančių turistų srautus. </w:t>
            </w:r>
            <w:r w:rsidR="00557242" w:rsidRPr="00EE295E">
              <w:rPr>
                <w:bCs/>
                <w:iCs/>
                <w:lang w:eastAsia="lt-LT"/>
              </w:rPr>
              <w:t xml:space="preserve">Užsienio turistų </w:t>
            </w:r>
            <w:r w:rsidR="00557242" w:rsidRPr="00EE295E">
              <w:rPr>
                <w:bCs/>
                <w:iCs/>
                <w:szCs w:val="24"/>
                <w:lang w:eastAsia="lt-LT"/>
              </w:rPr>
              <w:t>kelionių srautai tuo tarpu atskleidžia, kad intensyviai judama tarp Vilniaus ir Kauno, pro Elektrėnus, taip pat nuo Kauno link Anykščių, pro Ukmergę</w:t>
            </w:r>
            <w:r w:rsidR="00326838" w:rsidRPr="00EE295E">
              <w:rPr>
                <w:rStyle w:val="Puslapioinaosnuoroda"/>
                <w:bCs/>
                <w:iCs/>
                <w:szCs w:val="24"/>
                <w:lang w:eastAsia="lt-LT"/>
              </w:rPr>
              <w:footnoteReference w:customMarkFollows="1" w:id="4"/>
              <w:sym w:font="Symbol" w:char="F02A"/>
            </w:r>
            <w:r w:rsidR="00557242" w:rsidRPr="00EE295E">
              <w:rPr>
                <w:bCs/>
                <w:iCs/>
                <w:szCs w:val="24"/>
                <w:lang w:eastAsia="lt-LT"/>
              </w:rPr>
              <w:t xml:space="preserve"> (2022 m.). </w:t>
            </w:r>
          </w:p>
          <w:p w14:paraId="491A1C4C" w14:textId="68845239" w:rsidR="005048B8" w:rsidRPr="004F7376" w:rsidRDefault="005048B8" w:rsidP="005048B8">
            <w:pPr>
              <w:pStyle w:val="Sraopastraipa"/>
              <w:tabs>
                <w:tab w:val="left" w:pos="288"/>
                <w:tab w:val="left" w:pos="528"/>
                <w:tab w:val="left" w:pos="684"/>
              </w:tabs>
              <w:ind w:left="0"/>
              <w:jc w:val="both"/>
              <w:rPr>
                <w:bCs/>
                <w:iCs/>
                <w:lang w:eastAsia="lt-LT"/>
              </w:rPr>
            </w:pPr>
          </w:p>
          <w:p w14:paraId="307F1131" w14:textId="46D2BBFB" w:rsidR="005048B8" w:rsidRPr="00EE295E" w:rsidRDefault="004F7376" w:rsidP="00FA2D24">
            <w:pPr>
              <w:pStyle w:val="Sraopastraipa"/>
              <w:numPr>
                <w:ilvl w:val="0"/>
                <w:numId w:val="11"/>
              </w:numPr>
              <w:tabs>
                <w:tab w:val="left" w:pos="339"/>
                <w:tab w:val="left" w:pos="528"/>
                <w:tab w:val="left" w:pos="684"/>
              </w:tabs>
              <w:ind w:left="0" w:firstLine="56"/>
              <w:jc w:val="both"/>
              <w:rPr>
                <w:bCs/>
                <w:iCs/>
                <w:lang w:eastAsia="lt-LT"/>
              </w:rPr>
            </w:pPr>
            <w:r w:rsidRPr="00EE295E">
              <w:rPr>
                <w:bCs/>
                <w:iCs/>
                <w:szCs w:val="24"/>
                <w:lang w:eastAsia="lt-LT"/>
              </w:rPr>
              <w:t>F</w:t>
            </w:r>
            <w:r w:rsidR="008C4321" w:rsidRPr="00EE295E">
              <w:rPr>
                <w:bCs/>
                <w:iCs/>
                <w:szCs w:val="24"/>
                <w:lang w:eastAsia="lt-LT"/>
              </w:rPr>
              <w:t xml:space="preserve">unkcinės zonos </w:t>
            </w:r>
            <w:r w:rsidR="00BC7CD8" w:rsidRPr="00EE295E">
              <w:rPr>
                <w:bCs/>
                <w:iCs/>
                <w:szCs w:val="24"/>
                <w:lang w:eastAsia="lt-LT"/>
              </w:rPr>
              <w:t xml:space="preserve">savivaldybes sieja </w:t>
            </w:r>
            <w:r w:rsidR="00BF7C6D" w:rsidRPr="00EE295E">
              <w:rPr>
                <w:bCs/>
                <w:iCs/>
                <w:szCs w:val="24"/>
                <w:lang w:eastAsia="lt-LT"/>
              </w:rPr>
              <w:t xml:space="preserve">turizmo </w:t>
            </w:r>
            <w:r w:rsidR="005A518B" w:rsidRPr="00EE295E">
              <w:rPr>
                <w:bCs/>
                <w:iCs/>
                <w:szCs w:val="24"/>
                <w:lang w:eastAsia="lt-LT"/>
              </w:rPr>
              <w:t xml:space="preserve">teminiai </w:t>
            </w:r>
            <w:r w:rsidR="003D08E8" w:rsidRPr="00EE295E">
              <w:rPr>
                <w:bCs/>
                <w:iCs/>
                <w:szCs w:val="24"/>
                <w:lang w:eastAsia="lt-LT"/>
              </w:rPr>
              <w:t>ištekliai</w:t>
            </w:r>
            <w:r w:rsidR="00BC7CD8" w:rsidRPr="00EE295E">
              <w:rPr>
                <w:bCs/>
                <w:iCs/>
                <w:szCs w:val="24"/>
                <w:lang w:eastAsia="lt-LT"/>
              </w:rPr>
              <w:t xml:space="preserve"> </w:t>
            </w:r>
            <w:r w:rsidR="003D08E8" w:rsidRPr="00EE295E">
              <w:rPr>
                <w:bCs/>
                <w:iCs/>
                <w:szCs w:val="24"/>
                <w:lang w:eastAsia="lt-LT"/>
              </w:rPr>
              <w:t xml:space="preserve">(pavyzdžiui, </w:t>
            </w:r>
            <w:r w:rsidR="007B0A3F" w:rsidRPr="00EE295E">
              <w:rPr>
                <w:bCs/>
                <w:iCs/>
                <w:szCs w:val="24"/>
                <w:lang w:eastAsia="lt-LT"/>
              </w:rPr>
              <w:t xml:space="preserve">objektai, reprezentuojantys senųjų sostinių – Vilniaus, Trakų, Kernavės </w:t>
            </w:r>
            <w:r w:rsidR="007B0A3F" w:rsidRPr="00EE295E">
              <w:rPr>
                <w:bCs/>
                <w:iCs/>
                <w:szCs w:val="24"/>
                <w:lang w:eastAsia="lt-LT"/>
              </w:rPr>
              <w:softHyphen/>
              <w:t xml:space="preserve">– istoriją (asmenybes, kultūros paveldo objektus, paminklus); objektai, reprezentuojantys Vilniaus regiono </w:t>
            </w:r>
            <w:r w:rsidR="00F80841" w:rsidRPr="00EE295E">
              <w:rPr>
                <w:bCs/>
                <w:iCs/>
                <w:szCs w:val="24"/>
                <w:lang w:eastAsia="lt-LT"/>
              </w:rPr>
              <w:t xml:space="preserve">funkcinės zonos </w:t>
            </w:r>
            <w:r w:rsidR="007B0A3F" w:rsidRPr="00EE295E">
              <w:rPr>
                <w:bCs/>
                <w:iCs/>
                <w:szCs w:val="24"/>
                <w:lang w:eastAsia="lt-LT"/>
              </w:rPr>
              <w:t>žydų paveldą, istoriją ir asmenybes; objektai, pristatantys Abiejų Tautų</w:t>
            </w:r>
            <w:r w:rsidR="00EF0582" w:rsidRPr="00EE295E">
              <w:rPr>
                <w:bCs/>
                <w:iCs/>
                <w:szCs w:val="24"/>
                <w:lang w:eastAsia="lt-LT"/>
              </w:rPr>
              <w:t xml:space="preserve"> Respublikos</w:t>
            </w:r>
            <w:r w:rsidR="007B0A3F" w:rsidRPr="00EE295E">
              <w:rPr>
                <w:bCs/>
                <w:iCs/>
                <w:szCs w:val="24"/>
                <w:lang w:eastAsia="lt-LT"/>
              </w:rPr>
              <w:t xml:space="preserve"> istoriją ir asmenybes)</w:t>
            </w:r>
            <w:r w:rsidR="00BC7CD8" w:rsidRPr="00EE295E">
              <w:rPr>
                <w:bCs/>
                <w:iCs/>
                <w:szCs w:val="24"/>
                <w:lang w:eastAsia="lt-LT"/>
              </w:rPr>
              <w:t>, kurie</w:t>
            </w:r>
            <w:r w:rsidR="007B0A3F" w:rsidRPr="00EE295E">
              <w:rPr>
                <w:bCs/>
                <w:iCs/>
                <w:szCs w:val="24"/>
                <w:lang w:eastAsia="lt-LT"/>
              </w:rPr>
              <w:t xml:space="preserve"> </w:t>
            </w:r>
            <w:r w:rsidR="00BF7C6D" w:rsidRPr="00EE295E">
              <w:rPr>
                <w:bCs/>
                <w:iCs/>
                <w:szCs w:val="24"/>
                <w:lang w:eastAsia="lt-LT"/>
              </w:rPr>
              <w:t>nėra pilnai panaudojam</w:t>
            </w:r>
            <w:r w:rsidR="003D08E8" w:rsidRPr="00EE295E">
              <w:rPr>
                <w:bCs/>
                <w:iCs/>
                <w:szCs w:val="24"/>
                <w:lang w:eastAsia="lt-LT"/>
              </w:rPr>
              <w:t>i</w:t>
            </w:r>
            <w:r w:rsidR="00BF7C6D" w:rsidRPr="00EE295E">
              <w:rPr>
                <w:bCs/>
                <w:iCs/>
                <w:szCs w:val="24"/>
                <w:lang w:eastAsia="lt-LT"/>
              </w:rPr>
              <w:t xml:space="preserve">. </w:t>
            </w:r>
            <w:r w:rsidR="00620910" w:rsidRPr="00EE295E">
              <w:rPr>
                <w:bCs/>
                <w:iCs/>
                <w:szCs w:val="24"/>
                <w:lang w:eastAsia="lt-LT"/>
              </w:rPr>
              <w:t>G</w:t>
            </w:r>
            <w:r w:rsidR="00BF7C6D" w:rsidRPr="00EE295E">
              <w:rPr>
                <w:bCs/>
                <w:iCs/>
                <w:szCs w:val="24"/>
                <w:lang w:eastAsia="lt-LT"/>
              </w:rPr>
              <w:t xml:space="preserve">alima daryti prielaidą, </w:t>
            </w:r>
            <w:r w:rsidR="0088032D" w:rsidRPr="00EE295E">
              <w:rPr>
                <w:bCs/>
                <w:iCs/>
                <w:szCs w:val="24"/>
                <w:lang w:eastAsia="lt-LT"/>
              </w:rPr>
              <w:t>kad regioninio lygmens maršrutai</w:t>
            </w:r>
            <w:r w:rsidR="00633485" w:rsidRPr="00EE295E">
              <w:rPr>
                <w:bCs/>
                <w:iCs/>
                <w:szCs w:val="24"/>
                <w:lang w:eastAsia="lt-LT"/>
              </w:rPr>
              <w:t>, kurie jungtų p</w:t>
            </w:r>
            <w:r w:rsidR="00EF0582" w:rsidRPr="00EE295E">
              <w:rPr>
                <w:bCs/>
                <w:iCs/>
                <w:szCs w:val="24"/>
                <w:lang w:eastAsia="lt-LT"/>
              </w:rPr>
              <w:t>anašių temų siejamus</w:t>
            </w:r>
            <w:r w:rsidR="00633485" w:rsidRPr="00EE295E">
              <w:rPr>
                <w:bCs/>
                <w:iCs/>
                <w:szCs w:val="24"/>
                <w:lang w:eastAsia="lt-LT"/>
              </w:rPr>
              <w:t xml:space="preserve"> objektus,</w:t>
            </w:r>
            <w:r w:rsidR="0088032D" w:rsidRPr="00EE295E">
              <w:rPr>
                <w:bCs/>
                <w:iCs/>
                <w:szCs w:val="24"/>
                <w:lang w:eastAsia="lt-LT"/>
              </w:rPr>
              <w:t xml:space="preserve"> </w:t>
            </w:r>
            <w:r w:rsidR="00EF0582" w:rsidRPr="00EE295E">
              <w:rPr>
                <w:bCs/>
                <w:iCs/>
                <w:szCs w:val="24"/>
                <w:lang w:eastAsia="lt-LT"/>
              </w:rPr>
              <w:t>paskatintų keliones kelių savivaldybių teritorijoje.</w:t>
            </w:r>
          </w:p>
          <w:p w14:paraId="2DE44D9D" w14:textId="77777777" w:rsidR="00EF0582" w:rsidRPr="00EF0582" w:rsidRDefault="00EF0582" w:rsidP="00EF0582">
            <w:pPr>
              <w:tabs>
                <w:tab w:val="left" w:pos="339"/>
                <w:tab w:val="left" w:pos="528"/>
                <w:tab w:val="left" w:pos="684"/>
              </w:tabs>
              <w:jc w:val="both"/>
              <w:rPr>
                <w:bCs/>
                <w:iCs/>
                <w:lang w:eastAsia="lt-LT"/>
              </w:rPr>
            </w:pPr>
          </w:p>
          <w:p w14:paraId="76D7493B" w14:textId="0F8CF2F1" w:rsidR="00DF40FD" w:rsidRPr="00EE295E" w:rsidRDefault="00BC7CD8" w:rsidP="00F26CF3">
            <w:pPr>
              <w:pStyle w:val="Sraopastraipa"/>
              <w:widowControl w:val="0"/>
              <w:numPr>
                <w:ilvl w:val="0"/>
                <w:numId w:val="11"/>
              </w:numPr>
              <w:tabs>
                <w:tab w:val="left" w:pos="339"/>
                <w:tab w:val="left" w:pos="623"/>
              </w:tabs>
              <w:suppressAutoHyphens/>
              <w:ind w:left="0" w:firstLine="56"/>
              <w:jc w:val="both"/>
              <w:rPr>
                <w:bCs/>
                <w:iCs/>
              </w:rPr>
            </w:pPr>
            <w:r w:rsidRPr="00EE295E">
              <w:rPr>
                <w:bCs/>
                <w:iCs/>
                <w:szCs w:val="24"/>
                <w:lang w:eastAsia="lt-LT"/>
              </w:rPr>
              <w:t>B</w:t>
            </w:r>
            <w:r w:rsidR="00631DE2" w:rsidRPr="00EE295E">
              <w:rPr>
                <w:bCs/>
                <w:iCs/>
                <w:szCs w:val="24"/>
                <w:lang w:eastAsia="lt-LT"/>
              </w:rPr>
              <w:t>endruomenės „Miško uostas“</w:t>
            </w:r>
            <w:r w:rsidR="004524B5" w:rsidRPr="00EE295E">
              <w:rPr>
                <w:rStyle w:val="Puslapioinaosnuoroda"/>
                <w:bCs/>
                <w:iCs/>
                <w:szCs w:val="24"/>
                <w:lang w:eastAsia="lt-LT"/>
              </w:rPr>
              <w:footnoteReference w:customMarkFollows="1" w:id="5"/>
              <w:sym w:font="Symbol" w:char="F02A"/>
            </w:r>
            <w:r w:rsidR="004524B5" w:rsidRPr="00EE295E">
              <w:rPr>
                <w:rStyle w:val="Puslapioinaosnuoroda"/>
                <w:bCs/>
                <w:iCs/>
                <w:szCs w:val="24"/>
                <w:lang w:eastAsia="lt-LT"/>
              </w:rPr>
              <w:sym w:font="Symbol" w:char="F02A"/>
            </w:r>
            <w:r w:rsidR="00631DE2" w:rsidRPr="00EE295E">
              <w:rPr>
                <w:bCs/>
                <w:iCs/>
                <w:szCs w:val="24"/>
                <w:lang w:eastAsia="lt-LT"/>
              </w:rPr>
              <w:t>, įsteigtos 2017 m. Švenčionėliuose</w:t>
            </w:r>
            <w:r w:rsidR="000B1698" w:rsidRPr="00EE295E">
              <w:rPr>
                <w:bCs/>
                <w:iCs/>
                <w:szCs w:val="24"/>
                <w:lang w:eastAsia="lt-LT"/>
              </w:rPr>
              <w:t xml:space="preserve"> (traukinių stotyje)</w:t>
            </w:r>
            <w:r w:rsidR="00631DE2" w:rsidRPr="00EE295E">
              <w:rPr>
                <w:bCs/>
                <w:iCs/>
                <w:szCs w:val="24"/>
                <w:lang w:eastAsia="lt-LT"/>
              </w:rPr>
              <w:t xml:space="preserve">, </w:t>
            </w:r>
            <w:r w:rsidR="00725BAE" w:rsidRPr="00EE295E">
              <w:rPr>
                <w:bCs/>
                <w:iCs/>
                <w:szCs w:val="24"/>
                <w:lang w:eastAsia="lt-LT"/>
              </w:rPr>
              <w:t xml:space="preserve">iniciatyvos </w:t>
            </w:r>
            <w:r w:rsidR="006F7413" w:rsidRPr="00EE295E">
              <w:rPr>
                <w:bCs/>
                <w:iCs/>
                <w:szCs w:val="24"/>
                <w:lang w:eastAsia="lt-LT"/>
              </w:rPr>
              <w:t>atvejis</w:t>
            </w:r>
            <w:r w:rsidR="006E3D23" w:rsidRPr="00EE295E">
              <w:rPr>
                <w:bCs/>
                <w:iCs/>
                <w:szCs w:val="24"/>
                <w:lang w:eastAsia="lt-LT"/>
              </w:rPr>
              <w:t xml:space="preserve"> </w:t>
            </w:r>
            <w:r w:rsidRPr="00EE295E">
              <w:rPr>
                <w:bCs/>
                <w:iCs/>
                <w:szCs w:val="24"/>
                <w:lang w:eastAsia="lt-LT"/>
              </w:rPr>
              <w:t>iliustruoja</w:t>
            </w:r>
            <w:r w:rsidR="006E3D23" w:rsidRPr="00EE295E">
              <w:rPr>
                <w:bCs/>
                <w:iCs/>
                <w:szCs w:val="24"/>
                <w:lang w:eastAsia="lt-LT"/>
              </w:rPr>
              <w:t xml:space="preserve">, kad </w:t>
            </w:r>
            <w:r w:rsidRPr="00EE295E">
              <w:rPr>
                <w:bCs/>
                <w:iCs/>
                <w:szCs w:val="24"/>
                <w:lang w:eastAsia="lt-LT"/>
              </w:rPr>
              <w:t>b</w:t>
            </w:r>
            <w:r w:rsidR="00A4218A" w:rsidRPr="00EE295E">
              <w:rPr>
                <w:bCs/>
                <w:iCs/>
                <w:szCs w:val="24"/>
                <w:lang w:eastAsia="lt-LT"/>
              </w:rPr>
              <w:t xml:space="preserve">endradarbiaujant </w:t>
            </w:r>
            <w:r w:rsidR="006E3D23" w:rsidRPr="00EE295E">
              <w:rPr>
                <w:bCs/>
                <w:iCs/>
                <w:szCs w:val="24"/>
                <w:lang w:eastAsia="lt-LT"/>
              </w:rPr>
              <w:t>savivaldybei</w:t>
            </w:r>
            <w:r w:rsidR="00A4218A" w:rsidRPr="00EE295E">
              <w:rPr>
                <w:bCs/>
                <w:iCs/>
                <w:szCs w:val="24"/>
                <w:lang w:eastAsia="lt-LT"/>
              </w:rPr>
              <w:t xml:space="preserve"> ir </w:t>
            </w:r>
            <w:r w:rsidR="00007BEC" w:rsidRPr="00EE295E">
              <w:rPr>
                <w:bCs/>
                <w:iCs/>
                <w:szCs w:val="24"/>
                <w:lang w:eastAsia="lt-LT"/>
              </w:rPr>
              <w:t xml:space="preserve">atvykusiems </w:t>
            </w:r>
            <w:r w:rsidR="00A4218A" w:rsidRPr="00EE295E">
              <w:rPr>
                <w:bCs/>
                <w:iCs/>
                <w:szCs w:val="24"/>
                <w:lang w:eastAsia="lt-LT"/>
              </w:rPr>
              <w:t>profesionaliems kūrėjams s</w:t>
            </w:r>
            <w:r w:rsidR="007A5290" w:rsidRPr="00EE295E">
              <w:rPr>
                <w:bCs/>
                <w:iCs/>
                <w:szCs w:val="24"/>
                <w:lang w:eastAsia="lt-LT"/>
              </w:rPr>
              <w:t>ėkmingai vystom</w:t>
            </w:r>
            <w:r w:rsidRPr="00EE295E">
              <w:rPr>
                <w:bCs/>
                <w:iCs/>
                <w:szCs w:val="24"/>
                <w:lang w:eastAsia="lt-LT"/>
              </w:rPr>
              <w:t>os</w:t>
            </w:r>
            <w:r w:rsidR="007A5290" w:rsidRPr="00EE295E">
              <w:rPr>
                <w:bCs/>
                <w:iCs/>
                <w:szCs w:val="24"/>
                <w:lang w:eastAsia="lt-LT"/>
              </w:rPr>
              <w:t xml:space="preserve"> </w:t>
            </w:r>
            <w:r w:rsidR="006E3D23" w:rsidRPr="00EE295E">
              <w:rPr>
                <w:bCs/>
                <w:iCs/>
                <w:szCs w:val="24"/>
                <w:lang w:eastAsia="lt-LT"/>
              </w:rPr>
              <w:t xml:space="preserve">erdvės, kuriomis naudojasi kūrėjai iš kitų vietovių </w:t>
            </w:r>
            <w:r w:rsidR="007A5290" w:rsidRPr="00EE295E">
              <w:rPr>
                <w:bCs/>
                <w:iCs/>
                <w:szCs w:val="24"/>
                <w:lang w:eastAsia="lt-LT"/>
              </w:rPr>
              <w:t>(</w:t>
            </w:r>
            <w:r w:rsidR="00DD6F9F" w:rsidRPr="00EE295E">
              <w:rPr>
                <w:bCs/>
                <w:iCs/>
                <w:szCs w:val="24"/>
                <w:lang w:eastAsia="lt-LT"/>
              </w:rPr>
              <w:t xml:space="preserve">bendruomenės narių </w:t>
            </w:r>
            <w:r w:rsidR="007A5290" w:rsidRPr="00EE295E">
              <w:rPr>
                <w:bCs/>
                <w:iCs/>
                <w:szCs w:val="24"/>
                <w:lang w:eastAsia="lt-LT"/>
              </w:rPr>
              <w:t>įkurta architektūros studija, bendradarbystės erdvė, tarptautinė meno rezidencija</w:t>
            </w:r>
            <w:r w:rsidR="00017D07" w:rsidRPr="00EE295E">
              <w:rPr>
                <w:bCs/>
                <w:iCs/>
                <w:szCs w:val="24"/>
                <w:lang w:eastAsia="lt-LT"/>
              </w:rPr>
              <w:t>, veikia alternatyvios kultūrinės erdvės</w:t>
            </w:r>
            <w:r w:rsidR="007A5290" w:rsidRPr="00EE295E">
              <w:rPr>
                <w:bCs/>
                <w:iCs/>
                <w:szCs w:val="24"/>
                <w:lang w:eastAsia="lt-LT"/>
              </w:rPr>
              <w:t xml:space="preserve">). </w:t>
            </w:r>
            <w:r w:rsidR="00E73C7C" w:rsidRPr="00EE295E">
              <w:rPr>
                <w:szCs w:val="24"/>
              </w:rPr>
              <w:t>Užmegzti ryšiai su Lietuvos tarpdisciplininio meno kūrėjų sąjunga, „Menų gaudykle“ (kūrybinių rezidencijų tinklas), vystomi kūrėjų mainų projektai</w:t>
            </w:r>
            <w:r w:rsidR="00E73C7C" w:rsidRPr="00EE295E">
              <w:rPr>
                <w:bCs/>
                <w:iCs/>
                <w:szCs w:val="24"/>
                <w:lang w:eastAsia="lt-LT"/>
              </w:rPr>
              <w:t xml:space="preserve">. </w:t>
            </w:r>
            <w:r w:rsidR="000B1698" w:rsidRPr="00EE295E">
              <w:rPr>
                <w:bCs/>
                <w:iCs/>
                <w:szCs w:val="24"/>
                <w:lang w:eastAsia="lt-LT"/>
              </w:rPr>
              <w:t>„Miško uostas“</w:t>
            </w:r>
            <w:r w:rsidR="00E94F91" w:rsidRPr="00EE295E">
              <w:rPr>
                <w:bCs/>
                <w:iCs/>
                <w:szCs w:val="24"/>
                <w:lang w:eastAsia="lt-LT"/>
              </w:rPr>
              <w:t xml:space="preserve"> </w:t>
            </w:r>
            <w:r w:rsidR="000B1698" w:rsidRPr="00EE295E">
              <w:rPr>
                <w:bCs/>
                <w:iCs/>
                <w:szCs w:val="24"/>
                <w:lang w:eastAsia="lt-LT"/>
              </w:rPr>
              <w:t>duomenimis</w:t>
            </w:r>
            <w:r w:rsidR="0092303C" w:rsidRPr="00EE295E">
              <w:rPr>
                <w:bCs/>
                <w:iCs/>
                <w:szCs w:val="24"/>
                <w:lang w:eastAsia="lt-LT"/>
              </w:rPr>
              <w:t xml:space="preserve">, 2022 m. bendradarbystės erdvėje lankėsi </w:t>
            </w:r>
            <w:r w:rsidR="00800839" w:rsidRPr="00EE295E">
              <w:rPr>
                <w:bCs/>
                <w:iCs/>
                <w:szCs w:val="24"/>
                <w:lang w:eastAsia="lt-LT"/>
              </w:rPr>
              <w:t xml:space="preserve">apie </w:t>
            </w:r>
            <w:r w:rsidR="0092303C" w:rsidRPr="00EE295E">
              <w:rPr>
                <w:bCs/>
                <w:iCs/>
                <w:szCs w:val="24"/>
                <w:lang w:eastAsia="lt-LT"/>
              </w:rPr>
              <w:t xml:space="preserve">300 asmenų, </w:t>
            </w:r>
            <w:r w:rsidR="00FF0D9F" w:rsidRPr="00EE295E">
              <w:rPr>
                <w:bCs/>
                <w:iCs/>
                <w:szCs w:val="24"/>
                <w:lang w:eastAsia="lt-LT"/>
              </w:rPr>
              <w:t xml:space="preserve">meno rezidencijose svečiavosi 50 kūrėjų (didžioji dalis </w:t>
            </w:r>
            <w:r w:rsidR="00FF0D9F" w:rsidRPr="00EE295E">
              <w:rPr>
                <w:szCs w:val="24"/>
              </w:rPr>
              <w:t>rezidentų – vizualiųjų menų atstovai</w:t>
            </w:r>
            <w:r w:rsidR="00E73C7C" w:rsidRPr="00EE295E">
              <w:rPr>
                <w:szCs w:val="24"/>
              </w:rPr>
              <w:t xml:space="preserve">, </w:t>
            </w:r>
            <w:r w:rsidR="00725BAE" w:rsidRPr="00EE295E">
              <w:rPr>
                <w:szCs w:val="24"/>
              </w:rPr>
              <w:t>43</w:t>
            </w:r>
            <w:r w:rsidR="00FF0D9F" w:rsidRPr="00EE295E">
              <w:rPr>
                <w:szCs w:val="24"/>
              </w:rPr>
              <w:t xml:space="preserve"> iš Vilniaus, 5 iš Islandijos, 1 iš Olandijos, 1 iš JAV). Renginių lankytojų skaičius per metus siekia 1 100.</w:t>
            </w:r>
            <w:r w:rsidR="00E94F91" w:rsidRPr="00EE295E">
              <w:rPr>
                <w:szCs w:val="24"/>
              </w:rPr>
              <w:t xml:space="preserve"> </w:t>
            </w:r>
            <w:r w:rsidR="00BB7DB9" w:rsidRPr="00EE295E">
              <w:rPr>
                <w:szCs w:val="24"/>
              </w:rPr>
              <w:t xml:space="preserve">Šie srautai sugeneruoti per 5 veiklos metus (neformalios iniciatyvos 2017 m.), bendruomenės duomenimis – poreikis </w:t>
            </w:r>
            <w:r w:rsidR="00E73C7C" w:rsidRPr="00EE295E">
              <w:rPr>
                <w:szCs w:val="24"/>
              </w:rPr>
              <w:t>auga</w:t>
            </w:r>
            <w:r w:rsidR="00BB7DB9" w:rsidRPr="00EE295E">
              <w:rPr>
                <w:szCs w:val="24"/>
              </w:rPr>
              <w:t xml:space="preserve">, kviečiamų menininkų kūrybinį profilį apriboja galimybės pasiūlyti darbo erdves. </w:t>
            </w:r>
            <w:r w:rsidR="00007BEC" w:rsidRPr="00EE295E">
              <w:rPr>
                <w:szCs w:val="24"/>
              </w:rPr>
              <w:t xml:space="preserve">Bendruomenės </w:t>
            </w:r>
            <w:r w:rsidR="002D1479" w:rsidRPr="00EE295E">
              <w:rPr>
                <w:szCs w:val="24"/>
              </w:rPr>
              <w:t xml:space="preserve">„Miško uostas“ </w:t>
            </w:r>
            <w:r w:rsidR="00007BEC" w:rsidRPr="00EE295E">
              <w:rPr>
                <w:szCs w:val="24"/>
              </w:rPr>
              <w:t>patirtis rodo</w:t>
            </w:r>
            <w:r w:rsidR="00A02B02" w:rsidRPr="00EE295E">
              <w:rPr>
                <w:szCs w:val="24"/>
              </w:rPr>
              <w:t xml:space="preserve">, kad nuo </w:t>
            </w:r>
            <w:r w:rsidR="00800839" w:rsidRPr="00EE295E">
              <w:rPr>
                <w:szCs w:val="24"/>
              </w:rPr>
              <w:t>didžiųjų miestų</w:t>
            </w:r>
            <w:r w:rsidR="004524B5" w:rsidRPr="00EE295E">
              <w:rPr>
                <w:rStyle w:val="Puslapioinaosnuoroda"/>
                <w:szCs w:val="24"/>
              </w:rPr>
              <w:footnoteReference w:customMarkFollows="1" w:id="6"/>
              <w:sym w:font="Symbol" w:char="F02A"/>
            </w:r>
            <w:r w:rsidR="004524B5" w:rsidRPr="00EE295E">
              <w:rPr>
                <w:rStyle w:val="Puslapioinaosnuoroda"/>
                <w:szCs w:val="24"/>
              </w:rPr>
              <w:sym w:font="Symbol" w:char="F02A"/>
            </w:r>
            <w:r w:rsidR="004524B5" w:rsidRPr="00EE295E">
              <w:rPr>
                <w:rStyle w:val="Puslapioinaosnuoroda"/>
                <w:szCs w:val="24"/>
              </w:rPr>
              <w:sym w:font="Symbol" w:char="F02A"/>
            </w:r>
            <w:r w:rsidR="00800839" w:rsidRPr="00EE295E">
              <w:rPr>
                <w:szCs w:val="24"/>
              </w:rPr>
              <w:t xml:space="preserve"> </w:t>
            </w:r>
            <w:r w:rsidR="00007BEC" w:rsidRPr="00EE295E">
              <w:rPr>
                <w:szCs w:val="24"/>
              </w:rPr>
              <w:t xml:space="preserve">gerokai </w:t>
            </w:r>
            <w:r w:rsidR="00A02B02" w:rsidRPr="00EE295E">
              <w:rPr>
                <w:szCs w:val="24"/>
              </w:rPr>
              <w:t xml:space="preserve">nutolusi </w:t>
            </w:r>
            <w:r w:rsidR="00007BEC" w:rsidRPr="00EE295E">
              <w:rPr>
                <w:szCs w:val="24"/>
              </w:rPr>
              <w:t>teritorija</w:t>
            </w:r>
            <w:r w:rsidR="00A02B02" w:rsidRPr="00EE295E">
              <w:rPr>
                <w:szCs w:val="24"/>
              </w:rPr>
              <w:t xml:space="preserve"> </w:t>
            </w:r>
            <w:r w:rsidR="00F71DBA" w:rsidRPr="00EE295E">
              <w:rPr>
                <w:szCs w:val="24"/>
              </w:rPr>
              <w:t xml:space="preserve">turi potencialo </w:t>
            </w:r>
            <w:r w:rsidR="008B3116" w:rsidRPr="00EE295E">
              <w:rPr>
                <w:szCs w:val="24"/>
              </w:rPr>
              <w:t>pritrauk</w:t>
            </w:r>
            <w:r w:rsidR="00F71DBA" w:rsidRPr="00EE295E">
              <w:rPr>
                <w:szCs w:val="24"/>
              </w:rPr>
              <w:t>ti</w:t>
            </w:r>
            <w:r w:rsidR="008B3116" w:rsidRPr="00EE295E">
              <w:rPr>
                <w:szCs w:val="24"/>
              </w:rPr>
              <w:t xml:space="preserve"> kūrėj</w:t>
            </w:r>
            <w:r w:rsidR="00F71DBA" w:rsidRPr="00EE295E">
              <w:rPr>
                <w:szCs w:val="24"/>
              </w:rPr>
              <w:t>us</w:t>
            </w:r>
            <w:r w:rsidR="00007BEC" w:rsidRPr="00EE295E">
              <w:rPr>
                <w:szCs w:val="24"/>
              </w:rPr>
              <w:t xml:space="preserve">. </w:t>
            </w:r>
            <w:r w:rsidRPr="00EE295E">
              <w:rPr>
                <w:szCs w:val="24"/>
              </w:rPr>
              <w:t>R</w:t>
            </w:r>
            <w:r w:rsidR="00D025CC" w:rsidRPr="00EE295E">
              <w:rPr>
                <w:szCs w:val="24"/>
              </w:rPr>
              <w:t xml:space="preserve">egiono ir užsienio šalių </w:t>
            </w:r>
            <w:r w:rsidRPr="00EE295E">
              <w:rPr>
                <w:szCs w:val="24"/>
              </w:rPr>
              <w:t>kūrėjai</w:t>
            </w:r>
            <w:r w:rsidR="00EF0582" w:rsidRPr="00EE295E">
              <w:rPr>
                <w:szCs w:val="24"/>
              </w:rPr>
              <w:t>, kūrybinių industrijų srityje veikiančių įmonių darbuotojai</w:t>
            </w:r>
            <w:r w:rsidR="004E7489" w:rsidRPr="00EE295E">
              <w:rPr>
                <w:szCs w:val="24"/>
              </w:rPr>
              <w:t xml:space="preserve"> reziduoja ne tik Vilniaus mie</w:t>
            </w:r>
            <w:r w:rsidR="00800839" w:rsidRPr="00EE295E">
              <w:rPr>
                <w:szCs w:val="24"/>
              </w:rPr>
              <w:t>s</w:t>
            </w:r>
            <w:r w:rsidR="004E7489" w:rsidRPr="00EE295E">
              <w:rPr>
                <w:szCs w:val="24"/>
              </w:rPr>
              <w:t>te, bet yra linkę rin</w:t>
            </w:r>
            <w:r w:rsidR="00FA124F" w:rsidRPr="00EE295E">
              <w:rPr>
                <w:szCs w:val="24"/>
              </w:rPr>
              <w:t>k</w:t>
            </w:r>
            <w:r w:rsidR="004E7489" w:rsidRPr="00EE295E">
              <w:rPr>
                <w:szCs w:val="24"/>
              </w:rPr>
              <w:t xml:space="preserve">tis kūrybai patrauklias alternatyvias erdves. </w:t>
            </w:r>
            <w:r w:rsidR="00611B67" w:rsidRPr="00EE295E">
              <w:rPr>
                <w:bCs/>
                <w:iCs/>
              </w:rPr>
              <w:t>Dar</w:t>
            </w:r>
            <w:r w:rsidR="00645BFF">
              <w:rPr>
                <w:bCs/>
                <w:iCs/>
              </w:rPr>
              <w:t>ytina</w:t>
            </w:r>
            <w:r w:rsidR="00611B67" w:rsidRPr="00EE295E">
              <w:rPr>
                <w:bCs/>
                <w:iCs/>
              </w:rPr>
              <w:t xml:space="preserve"> prielaid</w:t>
            </w:r>
            <w:r w:rsidR="00645BFF">
              <w:rPr>
                <w:bCs/>
                <w:iCs/>
              </w:rPr>
              <w:t>a</w:t>
            </w:r>
            <w:r w:rsidR="00611B67" w:rsidRPr="00EE295E">
              <w:rPr>
                <w:bCs/>
                <w:iCs/>
              </w:rPr>
              <w:t>, kad p</w:t>
            </w:r>
            <w:r w:rsidR="00B47E90" w:rsidRPr="00EE295E">
              <w:rPr>
                <w:bCs/>
                <w:iCs/>
              </w:rPr>
              <w:t>anašios b</w:t>
            </w:r>
            <w:r w:rsidR="00EE35CD" w:rsidRPr="00EE295E">
              <w:rPr>
                <w:bCs/>
                <w:iCs/>
              </w:rPr>
              <w:t>endradarbiavimo iniciatyv</w:t>
            </w:r>
            <w:r w:rsidR="00943535" w:rsidRPr="00EE295E">
              <w:rPr>
                <w:bCs/>
                <w:iCs/>
              </w:rPr>
              <w:t>os</w:t>
            </w:r>
            <w:r w:rsidR="00140618" w:rsidRPr="00EE295E">
              <w:rPr>
                <w:bCs/>
                <w:iCs/>
              </w:rPr>
              <w:t>, skirto</w:t>
            </w:r>
            <w:r w:rsidR="00EF0582" w:rsidRPr="00EE295E">
              <w:rPr>
                <w:bCs/>
                <w:iCs/>
              </w:rPr>
              <w:t>s viešųjų paslaugų kūrybiniam smulkiajam ir vidutiniam verslui</w:t>
            </w:r>
            <w:r w:rsidR="00140618" w:rsidRPr="00EE295E">
              <w:rPr>
                <w:bCs/>
                <w:iCs/>
              </w:rPr>
              <w:t xml:space="preserve"> </w:t>
            </w:r>
            <w:r w:rsidR="00140618" w:rsidRPr="00EE295E">
              <w:rPr>
                <w:bCs/>
                <w:iCs/>
              </w:rPr>
              <w:lastRenderedPageBreak/>
              <w:t xml:space="preserve">(nuo informacinių technologijų iki </w:t>
            </w:r>
            <w:r w:rsidR="00FD39B6" w:rsidRPr="00EE295E">
              <w:rPr>
                <w:bCs/>
                <w:iCs/>
              </w:rPr>
              <w:t>menų</w:t>
            </w:r>
            <w:r w:rsidR="00140618" w:rsidRPr="00EE295E">
              <w:rPr>
                <w:bCs/>
                <w:iCs/>
              </w:rPr>
              <w:t>)</w:t>
            </w:r>
            <w:r w:rsidR="00DE73FE" w:rsidRPr="00EE295E">
              <w:rPr>
                <w:bCs/>
                <w:iCs/>
              </w:rPr>
              <w:t>,</w:t>
            </w:r>
            <w:r w:rsidR="00611B67" w:rsidRPr="00EE295E">
              <w:rPr>
                <w:bCs/>
                <w:iCs/>
              </w:rPr>
              <w:t xml:space="preserve"> </w:t>
            </w:r>
            <w:r w:rsidR="00816363" w:rsidRPr="00EE295E">
              <w:rPr>
                <w:bCs/>
                <w:iCs/>
              </w:rPr>
              <w:t>bus aktualios</w:t>
            </w:r>
            <w:r w:rsidR="00EF0582" w:rsidRPr="00EE295E">
              <w:rPr>
                <w:bCs/>
                <w:iCs/>
              </w:rPr>
              <w:t>.</w:t>
            </w:r>
            <w:r w:rsidR="00816363" w:rsidRPr="00EE295E">
              <w:rPr>
                <w:bCs/>
                <w:iCs/>
              </w:rPr>
              <w:t xml:space="preserve"> </w:t>
            </w:r>
            <w:r w:rsidR="00EF0582" w:rsidRPr="00EE295E">
              <w:rPr>
                <w:bCs/>
                <w:iCs/>
              </w:rPr>
              <w:t>T</w:t>
            </w:r>
            <w:r w:rsidR="00816363" w:rsidRPr="00EE295E">
              <w:rPr>
                <w:bCs/>
                <w:iCs/>
              </w:rPr>
              <w:t>ai lemia besikeičianti gyvenamoji aplinka ir globalios tendencijos</w:t>
            </w:r>
            <w:r w:rsidR="00EF0582" w:rsidRPr="00EE295E">
              <w:rPr>
                <w:bCs/>
                <w:iCs/>
              </w:rPr>
              <w:t>.</w:t>
            </w:r>
            <w:r w:rsidR="00816363" w:rsidRPr="00EE295E">
              <w:rPr>
                <w:bCs/>
                <w:iCs/>
              </w:rPr>
              <w:t xml:space="preserve"> </w:t>
            </w:r>
            <w:r w:rsidR="00EF0582" w:rsidRPr="00EE295E">
              <w:rPr>
                <w:bCs/>
                <w:iCs/>
              </w:rPr>
              <w:t>K</w:t>
            </w:r>
            <w:r w:rsidR="00140618" w:rsidRPr="00EE295E">
              <w:rPr>
                <w:bCs/>
                <w:iCs/>
              </w:rPr>
              <w:t xml:space="preserve">ompleksinės ir </w:t>
            </w:r>
            <w:r w:rsidR="001E380B" w:rsidRPr="00EE295E">
              <w:rPr>
                <w:bCs/>
                <w:iCs/>
              </w:rPr>
              <w:t>įvairialypės</w:t>
            </w:r>
            <w:r w:rsidR="00943535" w:rsidRPr="00EE295E">
              <w:rPr>
                <w:bCs/>
                <w:iCs/>
              </w:rPr>
              <w:t xml:space="preserve"> paslaugos funkcinės zonos savivaldybėse nėra teikiamos</w:t>
            </w:r>
            <w:r w:rsidR="00EF0582" w:rsidRPr="00EE295E">
              <w:rPr>
                <w:bCs/>
                <w:iCs/>
              </w:rPr>
              <w:t>, todėl su sąlyga, kad naujai kuriamos paslaugos</w:t>
            </w:r>
            <w:r w:rsidR="00DB3594" w:rsidRPr="00EE295E">
              <w:rPr>
                <w:bCs/>
                <w:iCs/>
              </w:rPr>
              <w:t xml:space="preserve"> nebus dubliuojamos</w:t>
            </w:r>
            <w:r w:rsidR="005662C1" w:rsidRPr="00EE295E">
              <w:rPr>
                <w:bCs/>
                <w:iCs/>
              </w:rPr>
              <w:t>,</w:t>
            </w:r>
            <w:r w:rsidR="00816363" w:rsidRPr="00EE295E">
              <w:rPr>
                <w:bCs/>
                <w:iCs/>
              </w:rPr>
              <w:t xml:space="preserve"> </w:t>
            </w:r>
            <w:r w:rsidR="000A663A" w:rsidRPr="00EE295E">
              <w:rPr>
                <w:bCs/>
                <w:iCs/>
              </w:rPr>
              <w:t>paslaug</w:t>
            </w:r>
            <w:r w:rsidR="001B619A" w:rsidRPr="00EE295E">
              <w:rPr>
                <w:bCs/>
                <w:iCs/>
              </w:rPr>
              <w:t>ų tinkl</w:t>
            </w:r>
            <w:r w:rsidR="00816363" w:rsidRPr="00EE295E">
              <w:rPr>
                <w:bCs/>
                <w:iCs/>
              </w:rPr>
              <w:t>as</w:t>
            </w:r>
            <w:r w:rsidR="00DE73FE" w:rsidRPr="00EE295E">
              <w:rPr>
                <w:bCs/>
                <w:iCs/>
              </w:rPr>
              <w:t xml:space="preserve"> </w:t>
            </w:r>
            <w:r w:rsidR="00816363" w:rsidRPr="00EE295E">
              <w:rPr>
                <w:bCs/>
                <w:iCs/>
              </w:rPr>
              <w:t>tenkins vartotojų bent iš kelių besiribojančių saviv</w:t>
            </w:r>
            <w:r w:rsidR="00DE73FE" w:rsidRPr="00EE295E">
              <w:rPr>
                <w:bCs/>
                <w:iCs/>
              </w:rPr>
              <w:t>aldybių</w:t>
            </w:r>
            <w:r w:rsidR="00816363" w:rsidRPr="00EE295E">
              <w:rPr>
                <w:bCs/>
                <w:iCs/>
              </w:rPr>
              <w:t xml:space="preserve"> poreikius</w:t>
            </w:r>
            <w:r w:rsidR="00DE73FE" w:rsidRPr="00EE295E">
              <w:rPr>
                <w:bCs/>
                <w:iCs/>
              </w:rPr>
              <w:t>.</w:t>
            </w:r>
            <w:r w:rsidR="000A663A" w:rsidRPr="00EE295E">
              <w:rPr>
                <w:bCs/>
                <w:iCs/>
              </w:rPr>
              <w:t xml:space="preserve"> </w:t>
            </w:r>
          </w:p>
          <w:p w14:paraId="39201C44" w14:textId="77777777" w:rsidR="00845599" w:rsidRDefault="00845599" w:rsidP="00845599">
            <w:pPr>
              <w:widowControl w:val="0"/>
              <w:suppressAutoHyphens/>
              <w:jc w:val="both"/>
              <w:rPr>
                <w:bCs/>
                <w:iCs/>
              </w:rPr>
            </w:pPr>
          </w:p>
          <w:p w14:paraId="7CA1B0A6" w14:textId="0475D086" w:rsidR="002845C2" w:rsidRPr="00EE295E" w:rsidRDefault="002845C2" w:rsidP="00581C81">
            <w:pPr>
              <w:widowControl w:val="0"/>
              <w:suppressAutoHyphens/>
              <w:jc w:val="both"/>
              <w:rPr>
                <w:bCs/>
                <w:iCs/>
              </w:rPr>
            </w:pPr>
            <w:r w:rsidRPr="00EE295E">
              <w:rPr>
                <w:bCs/>
                <w:iCs/>
              </w:rPr>
              <w:t>Naujų ryšių</w:t>
            </w:r>
            <w:r w:rsidR="00845599" w:rsidRPr="00EE295E">
              <w:rPr>
                <w:bCs/>
                <w:iCs/>
              </w:rPr>
              <w:t xml:space="preserve"> susiformavimą</w:t>
            </w:r>
            <w:r w:rsidRPr="00EE295E">
              <w:rPr>
                <w:bCs/>
                <w:iCs/>
              </w:rPr>
              <w:t>, vykdant savivaldybių funkcij</w:t>
            </w:r>
            <w:r w:rsidR="003056FF" w:rsidRPr="00EE295E">
              <w:rPr>
                <w:bCs/>
                <w:iCs/>
              </w:rPr>
              <w:t>as</w:t>
            </w:r>
            <w:r w:rsidR="001812DA" w:rsidRPr="00EE295E">
              <w:rPr>
                <w:rStyle w:val="Puslapioinaosnuoroda"/>
                <w:bCs/>
                <w:iCs/>
              </w:rPr>
              <w:footnoteReference w:customMarkFollows="1" w:id="7"/>
              <w:sym w:font="Symbol" w:char="F02A"/>
            </w:r>
            <w:r w:rsidR="00845599" w:rsidRPr="00EE295E">
              <w:rPr>
                <w:bCs/>
                <w:iCs/>
              </w:rPr>
              <w:t>, skirt</w:t>
            </w:r>
            <w:r w:rsidR="003056FF" w:rsidRPr="00EE295E">
              <w:rPr>
                <w:bCs/>
                <w:iCs/>
              </w:rPr>
              <w:t>as</w:t>
            </w:r>
            <w:r w:rsidR="00845599" w:rsidRPr="00EE295E">
              <w:rPr>
                <w:bCs/>
                <w:iCs/>
              </w:rPr>
              <w:t xml:space="preserve"> </w:t>
            </w:r>
            <w:r w:rsidR="00845599" w:rsidRPr="00EE295E">
              <w:rPr>
                <w:b/>
                <w:iCs/>
              </w:rPr>
              <w:t xml:space="preserve">formaliojo bei neformaliojo švietimo </w:t>
            </w:r>
            <w:r w:rsidR="00467C89" w:rsidRPr="00EE295E">
              <w:rPr>
                <w:b/>
                <w:iCs/>
              </w:rPr>
              <w:t xml:space="preserve">paslaugų </w:t>
            </w:r>
            <w:r w:rsidR="00732993" w:rsidRPr="00EE295E">
              <w:rPr>
                <w:b/>
                <w:iCs/>
              </w:rPr>
              <w:t>organizavimui</w:t>
            </w:r>
            <w:r w:rsidR="00845599" w:rsidRPr="00EE295E">
              <w:rPr>
                <w:bCs/>
                <w:iCs/>
              </w:rPr>
              <w:t xml:space="preserve">, </w:t>
            </w:r>
            <w:r w:rsidRPr="00EE295E">
              <w:rPr>
                <w:bCs/>
                <w:iCs/>
              </w:rPr>
              <w:t xml:space="preserve">gali lemti šios prielaidos: </w:t>
            </w:r>
          </w:p>
          <w:p w14:paraId="44457F2C" w14:textId="401A97D6" w:rsidR="00A113CA" w:rsidRPr="00EE295E" w:rsidRDefault="00893876" w:rsidP="00581C81">
            <w:pPr>
              <w:pStyle w:val="Sraopastraipa"/>
              <w:widowControl w:val="0"/>
              <w:numPr>
                <w:ilvl w:val="0"/>
                <w:numId w:val="13"/>
              </w:numPr>
              <w:tabs>
                <w:tab w:val="left" w:pos="336"/>
                <w:tab w:val="left" w:pos="623"/>
              </w:tabs>
              <w:suppressAutoHyphens/>
              <w:ind w:left="0" w:firstLine="0"/>
              <w:jc w:val="both"/>
              <w:rPr>
                <w:bCs/>
                <w:iCs/>
              </w:rPr>
            </w:pPr>
            <w:r w:rsidRPr="00EE295E">
              <w:rPr>
                <w:bCs/>
                <w:iCs/>
              </w:rPr>
              <w:t>G</w:t>
            </w:r>
            <w:r w:rsidR="003D0D11" w:rsidRPr="00EE295E">
              <w:rPr>
                <w:bCs/>
                <w:iCs/>
              </w:rPr>
              <w:t xml:space="preserve">eografiškai savivaldybes skiria </w:t>
            </w:r>
            <w:r w:rsidR="005662C1" w:rsidRPr="00EE295E">
              <w:rPr>
                <w:bCs/>
                <w:iCs/>
              </w:rPr>
              <w:t xml:space="preserve">patogus </w:t>
            </w:r>
            <w:r w:rsidR="00372496" w:rsidRPr="00EE295E">
              <w:rPr>
                <w:bCs/>
                <w:iCs/>
              </w:rPr>
              <w:t>sus</w:t>
            </w:r>
            <w:r w:rsidR="00DE73FE" w:rsidRPr="00EE295E">
              <w:rPr>
                <w:bCs/>
                <w:iCs/>
              </w:rPr>
              <w:t>isiekti</w:t>
            </w:r>
            <w:r w:rsidR="00372496" w:rsidRPr="00EE295E">
              <w:rPr>
                <w:bCs/>
                <w:iCs/>
              </w:rPr>
              <w:t xml:space="preserve"> </w:t>
            </w:r>
            <w:r w:rsidR="005662C1" w:rsidRPr="00EE295E">
              <w:rPr>
                <w:bCs/>
                <w:iCs/>
              </w:rPr>
              <w:t xml:space="preserve">atstumas – Vilniaus rajonas kaip žiedinė savivaldybė </w:t>
            </w:r>
            <w:r w:rsidR="001B619A" w:rsidRPr="00EE295E">
              <w:rPr>
                <w:bCs/>
                <w:iCs/>
              </w:rPr>
              <w:t>ap</w:t>
            </w:r>
            <w:r w:rsidR="005662C1" w:rsidRPr="00EE295E">
              <w:rPr>
                <w:bCs/>
                <w:iCs/>
              </w:rPr>
              <w:t>jungia susijusias Elektrėnų,</w:t>
            </w:r>
            <w:r w:rsidR="001E380B" w:rsidRPr="00EE295E">
              <w:rPr>
                <w:bCs/>
                <w:iCs/>
              </w:rPr>
              <w:t xml:space="preserve"> Širvintų rajono,</w:t>
            </w:r>
            <w:r w:rsidR="005662C1" w:rsidRPr="00EE295E">
              <w:rPr>
                <w:bCs/>
                <w:iCs/>
              </w:rPr>
              <w:t xml:space="preserve"> Švenčionių rajono ir Šalčininkų rajono savivaldybių teritorijas</w:t>
            </w:r>
            <w:r w:rsidR="00A113CA" w:rsidRPr="00EE295E">
              <w:rPr>
                <w:bCs/>
                <w:iCs/>
              </w:rPr>
              <w:t xml:space="preserve"> (kelionės atstumai</w:t>
            </w:r>
            <w:r w:rsidR="00255FF4" w:rsidRPr="00EE295E">
              <w:rPr>
                <w:rStyle w:val="Puslapioinaosnuoroda"/>
                <w:bCs/>
                <w:iCs/>
              </w:rPr>
              <w:footnoteReference w:customMarkFollows="1" w:id="8"/>
              <w:sym w:font="Symbol" w:char="F02A"/>
            </w:r>
            <w:r w:rsidR="00255FF4" w:rsidRPr="00EE295E">
              <w:rPr>
                <w:rStyle w:val="Puslapioinaosnuoroda"/>
                <w:bCs/>
                <w:iCs/>
              </w:rPr>
              <w:sym w:font="Symbol" w:char="F02A"/>
            </w:r>
            <w:r w:rsidR="00A113CA" w:rsidRPr="00EE295E">
              <w:rPr>
                <w:bCs/>
                <w:iCs/>
              </w:rPr>
              <w:t xml:space="preserve"> tarp savivaldybių centrų ir Vilniaus rajono savivaldybės didesnių gyvenamųjų vietovių </w:t>
            </w:r>
            <w:r w:rsidR="001C34EA" w:rsidRPr="00EE295E">
              <w:rPr>
                <w:bCs/>
                <w:iCs/>
              </w:rPr>
              <w:t xml:space="preserve">siekia </w:t>
            </w:r>
            <w:r w:rsidR="00164A6A" w:rsidRPr="00EE295E">
              <w:rPr>
                <w:bCs/>
                <w:iCs/>
              </w:rPr>
              <w:t>apie</w:t>
            </w:r>
            <w:r w:rsidR="001C34EA" w:rsidRPr="00EE295E">
              <w:rPr>
                <w:bCs/>
                <w:iCs/>
              </w:rPr>
              <w:t xml:space="preserve"> 45 min., pavyzdžiui, kelionė Šalčininkai–Pagiriai trunka 37</w:t>
            </w:r>
            <w:r w:rsidR="00597637" w:rsidRPr="00EE295E">
              <w:rPr>
                <w:bCs/>
                <w:iCs/>
              </w:rPr>
              <w:t xml:space="preserve"> </w:t>
            </w:r>
            <w:r w:rsidR="001C34EA" w:rsidRPr="00EE295E">
              <w:rPr>
                <w:bCs/>
                <w:iCs/>
              </w:rPr>
              <w:t>min., Elektrėnai–</w:t>
            </w:r>
            <w:r w:rsidR="004D40E3" w:rsidRPr="00EE295E">
              <w:rPr>
                <w:bCs/>
                <w:iCs/>
              </w:rPr>
              <w:t>Maišiagala</w:t>
            </w:r>
            <w:r w:rsidR="001C34EA" w:rsidRPr="00EE295E">
              <w:rPr>
                <w:bCs/>
                <w:iCs/>
              </w:rPr>
              <w:t xml:space="preserve"> 28 min.,  </w:t>
            </w:r>
            <w:r w:rsidR="00164A6A" w:rsidRPr="00EE295E">
              <w:rPr>
                <w:bCs/>
                <w:iCs/>
              </w:rPr>
              <w:t xml:space="preserve">Švenčionys–Nemenčinė 47 min., </w:t>
            </w:r>
            <w:r w:rsidR="00597637" w:rsidRPr="00EE295E">
              <w:rPr>
                <w:bCs/>
                <w:iCs/>
              </w:rPr>
              <w:t>Širvintos–Maišiagala 20 min.</w:t>
            </w:r>
            <w:r w:rsidR="00A113CA" w:rsidRPr="00EE295E">
              <w:rPr>
                <w:bCs/>
                <w:iCs/>
              </w:rPr>
              <w:t xml:space="preserve">), nedidelis atstumas </w:t>
            </w:r>
            <w:r w:rsidR="00597637" w:rsidRPr="00EE295E">
              <w:rPr>
                <w:bCs/>
                <w:iCs/>
              </w:rPr>
              <w:t xml:space="preserve">Ukmergės ir </w:t>
            </w:r>
            <w:r w:rsidR="00BE3939" w:rsidRPr="00EE295E">
              <w:rPr>
                <w:bCs/>
                <w:iCs/>
              </w:rPr>
              <w:t>Š</w:t>
            </w:r>
            <w:r w:rsidR="00597637" w:rsidRPr="00EE295E">
              <w:rPr>
                <w:bCs/>
                <w:iCs/>
              </w:rPr>
              <w:t>irvintų</w:t>
            </w:r>
            <w:r w:rsidR="004D40E3" w:rsidRPr="00EE295E">
              <w:rPr>
                <w:bCs/>
                <w:iCs/>
              </w:rPr>
              <w:t xml:space="preserve"> (pasiekiama per 25 min.)</w:t>
            </w:r>
            <w:r w:rsidR="00A113CA" w:rsidRPr="00EE295E">
              <w:rPr>
                <w:bCs/>
                <w:iCs/>
              </w:rPr>
              <w:t>. Todėl</w:t>
            </w:r>
            <w:r w:rsidR="007A1E60" w:rsidRPr="00EE295E">
              <w:rPr>
                <w:bCs/>
                <w:iCs/>
              </w:rPr>
              <w:t xml:space="preserve"> </w:t>
            </w:r>
            <w:r w:rsidR="00A113CA" w:rsidRPr="00EE295E">
              <w:rPr>
                <w:bCs/>
                <w:iCs/>
              </w:rPr>
              <w:t>su sąlyga</w:t>
            </w:r>
            <w:r w:rsidR="007A1E60" w:rsidRPr="00EE295E">
              <w:rPr>
                <w:bCs/>
                <w:iCs/>
              </w:rPr>
              <w:t>,</w:t>
            </w:r>
            <w:r w:rsidR="00A113CA" w:rsidRPr="00EE295E">
              <w:rPr>
                <w:bCs/>
                <w:iCs/>
              </w:rPr>
              <w:t xml:space="preserve"> kad bus pasiūlytos kitos kokybės ar kitokio turinio programos, kurios nėra teikiamos pačioje savivaldybėje, </w:t>
            </w:r>
            <w:r w:rsidR="004D40E3" w:rsidRPr="00EE295E">
              <w:rPr>
                <w:bCs/>
                <w:iCs/>
              </w:rPr>
              <w:t xml:space="preserve">ir </w:t>
            </w:r>
            <w:r w:rsidR="00A113CA" w:rsidRPr="00EE295E">
              <w:rPr>
                <w:bCs/>
                <w:iCs/>
              </w:rPr>
              <w:t>užtikrintas pav</w:t>
            </w:r>
            <w:r w:rsidR="007A1E60" w:rsidRPr="00EE295E">
              <w:rPr>
                <w:bCs/>
                <w:iCs/>
              </w:rPr>
              <w:t>ė</w:t>
            </w:r>
            <w:r w:rsidR="00A113CA" w:rsidRPr="00EE295E">
              <w:rPr>
                <w:bCs/>
                <w:iCs/>
              </w:rPr>
              <w:t>žėjimas, gali susiformuoti nauji ryšiai.</w:t>
            </w:r>
          </w:p>
          <w:p w14:paraId="1F771E66" w14:textId="77777777" w:rsidR="00200F29" w:rsidRPr="00EE295E" w:rsidRDefault="00200F29" w:rsidP="00581C81">
            <w:pPr>
              <w:pStyle w:val="Sraopastraipa"/>
              <w:widowControl w:val="0"/>
              <w:tabs>
                <w:tab w:val="left" w:pos="336"/>
                <w:tab w:val="left" w:pos="623"/>
              </w:tabs>
              <w:suppressAutoHyphens/>
              <w:ind w:left="0"/>
              <w:jc w:val="both"/>
              <w:rPr>
                <w:bCs/>
                <w:iCs/>
              </w:rPr>
            </w:pPr>
          </w:p>
          <w:p w14:paraId="2FA35088" w14:textId="1AEE2272" w:rsidR="00CD69C7" w:rsidRDefault="001C56EF" w:rsidP="00581C81">
            <w:pPr>
              <w:pStyle w:val="Sraopastraipa"/>
              <w:widowControl w:val="0"/>
              <w:numPr>
                <w:ilvl w:val="0"/>
                <w:numId w:val="13"/>
              </w:numPr>
              <w:tabs>
                <w:tab w:val="left" w:pos="336"/>
                <w:tab w:val="left" w:pos="623"/>
              </w:tabs>
              <w:suppressAutoHyphens/>
              <w:ind w:left="0" w:firstLine="0"/>
              <w:jc w:val="both"/>
              <w:rPr>
                <w:bCs/>
                <w:iCs/>
                <w:szCs w:val="24"/>
              </w:rPr>
            </w:pPr>
            <w:r w:rsidRPr="00EE295E">
              <w:rPr>
                <w:bCs/>
                <w:iCs/>
                <w:szCs w:val="24"/>
              </w:rPr>
              <w:t>Neformaliojo vaikų švietimo (toliau – NVŠ)</w:t>
            </w:r>
            <w:r w:rsidR="00415889" w:rsidRPr="00EE295E">
              <w:rPr>
                <w:bCs/>
                <w:iCs/>
                <w:szCs w:val="24"/>
              </w:rPr>
              <w:t xml:space="preserve"> plėtrai</w:t>
            </w:r>
            <w:r w:rsidR="00393BC6" w:rsidRPr="00EE295E">
              <w:rPr>
                <w:bCs/>
                <w:iCs/>
                <w:szCs w:val="24"/>
              </w:rPr>
              <w:t xml:space="preserve"> ir naujų formaliojo ugdymo metodų diegimui</w:t>
            </w:r>
            <w:r w:rsidR="00415889" w:rsidRPr="00EE295E">
              <w:rPr>
                <w:bCs/>
                <w:iCs/>
                <w:szCs w:val="24"/>
              </w:rPr>
              <w:t xml:space="preserve"> yra palanki </w:t>
            </w:r>
            <w:r w:rsidR="000A663A" w:rsidRPr="00EE295E">
              <w:rPr>
                <w:bCs/>
                <w:iCs/>
                <w:szCs w:val="24"/>
              </w:rPr>
              <w:t>b</w:t>
            </w:r>
            <w:r w:rsidR="005C1924" w:rsidRPr="00EE295E">
              <w:rPr>
                <w:bCs/>
                <w:iCs/>
                <w:szCs w:val="24"/>
              </w:rPr>
              <w:t>endra neformaliojo ugdymo tendencija</w:t>
            </w:r>
            <w:r w:rsidR="00893876" w:rsidRPr="00EE295E">
              <w:rPr>
                <w:bCs/>
                <w:iCs/>
                <w:szCs w:val="24"/>
              </w:rPr>
              <w:t xml:space="preserve"> </w:t>
            </w:r>
            <w:r w:rsidR="005C1924" w:rsidRPr="00EE295E">
              <w:rPr>
                <w:bCs/>
                <w:iCs/>
                <w:szCs w:val="24"/>
              </w:rPr>
              <w:t>–</w:t>
            </w:r>
            <w:r w:rsidR="00FA08C4" w:rsidRPr="00EE295E">
              <w:rPr>
                <w:bCs/>
                <w:iCs/>
                <w:szCs w:val="24"/>
              </w:rPr>
              <w:t xml:space="preserve"> </w:t>
            </w:r>
            <w:r w:rsidR="00415889" w:rsidRPr="00EE295E">
              <w:rPr>
                <w:bCs/>
                <w:iCs/>
                <w:szCs w:val="24"/>
              </w:rPr>
              <w:t xml:space="preserve">susijusių sričių NVŠ dalyvaujančių </w:t>
            </w:r>
            <w:r w:rsidR="00FA08C4" w:rsidRPr="00EE295E">
              <w:rPr>
                <w:bCs/>
                <w:iCs/>
                <w:szCs w:val="24"/>
              </w:rPr>
              <w:t>vaikų</w:t>
            </w:r>
            <w:r w:rsidR="003D0D11" w:rsidRPr="00EE295E">
              <w:rPr>
                <w:bCs/>
                <w:iCs/>
                <w:szCs w:val="24"/>
              </w:rPr>
              <w:t xml:space="preserve"> skaičius </w:t>
            </w:r>
            <w:r w:rsidR="004453FD" w:rsidRPr="00EE295E">
              <w:rPr>
                <w:bCs/>
                <w:iCs/>
                <w:szCs w:val="24"/>
              </w:rPr>
              <w:t>yra</w:t>
            </w:r>
            <w:r w:rsidR="003D0D11" w:rsidRPr="00EE295E">
              <w:rPr>
                <w:bCs/>
                <w:iCs/>
                <w:szCs w:val="24"/>
              </w:rPr>
              <w:t xml:space="preserve"> </w:t>
            </w:r>
            <w:r w:rsidR="004453FD" w:rsidRPr="00EE295E">
              <w:rPr>
                <w:bCs/>
                <w:iCs/>
                <w:szCs w:val="24"/>
              </w:rPr>
              <w:t xml:space="preserve">gana </w:t>
            </w:r>
            <w:r w:rsidR="003D0D11" w:rsidRPr="00EE295E">
              <w:rPr>
                <w:bCs/>
                <w:iCs/>
                <w:szCs w:val="24"/>
              </w:rPr>
              <w:t xml:space="preserve">stabilus arba </w:t>
            </w:r>
            <w:r w:rsidR="004C7600" w:rsidRPr="00EE295E">
              <w:rPr>
                <w:bCs/>
                <w:iCs/>
                <w:szCs w:val="24"/>
              </w:rPr>
              <w:t>auga</w:t>
            </w:r>
            <w:r w:rsidR="00FD39B6" w:rsidRPr="00EE295E">
              <w:rPr>
                <w:bCs/>
                <w:iCs/>
                <w:szCs w:val="24"/>
              </w:rPr>
              <w:t xml:space="preserve">. </w:t>
            </w:r>
            <w:r w:rsidR="007B613C" w:rsidRPr="00EE295E">
              <w:rPr>
                <w:bCs/>
                <w:iCs/>
                <w:szCs w:val="24"/>
              </w:rPr>
              <w:t>NVŠ galimybėmis pasinaudojusių mokinių dalis (išskyrus ikimokykliniame ir priešmokykliniame ugdyme dalyvaujančius vaikus) Vilniaus regiono funkcinės zonos savivaldybėse yra artima arba aukštesnė už šalies vidurkį</w:t>
            </w:r>
            <w:r w:rsidR="00C17862" w:rsidRPr="00EE295E">
              <w:rPr>
                <w:bCs/>
                <w:iCs/>
                <w:szCs w:val="24"/>
              </w:rPr>
              <w:t xml:space="preserve"> (62,2 proc.)</w:t>
            </w:r>
            <w:r w:rsidR="007B613C" w:rsidRPr="00EE295E">
              <w:rPr>
                <w:bCs/>
                <w:iCs/>
                <w:szCs w:val="24"/>
              </w:rPr>
              <w:t>:</w:t>
            </w:r>
            <w:r w:rsidR="00C17862" w:rsidRPr="00EE295E">
              <w:rPr>
                <w:bCs/>
                <w:iCs/>
                <w:szCs w:val="24"/>
              </w:rPr>
              <w:t xml:space="preserve"> aukščiausias rodiklis Elektrėnų savivaldybėje – 68,8 proc., žemiausias </w:t>
            </w:r>
            <w:r w:rsidR="00224905" w:rsidRPr="00EE295E">
              <w:rPr>
                <w:bCs/>
                <w:iCs/>
                <w:szCs w:val="24"/>
              </w:rPr>
              <w:t>–</w:t>
            </w:r>
            <w:r w:rsidR="00C17862" w:rsidRPr="00EE295E">
              <w:rPr>
                <w:bCs/>
                <w:iCs/>
                <w:szCs w:val="24"/>
              </w:rPr>
              <w:t xml:space="preserve"> </w:t>
            </w:r>
            <w:r w:rsidR="00224905" w:rsidRPr="00EE295E">
              <w:rPr>
                <w:bCs/>
                <w:iCs/>
                <w:szCs w:val="24"/>
              </w:rPr>
              <w:t>Trakų r</w:t>
            </w:r>
            <w:r w:rsidR="006638A2" w:rsidRPr="00EE295E">
              <w:rPr>
                <w:bCs/>
                <w:iCs/>
                <w:szCs w:val="24"/>
              </w:rPr>
              <w:t>ajono</w:t>
            </w:r>
            <w:r w:rsidR="00224905" w:rsidRPr="00EE295E">
              <w:rPr>
                <w:bCs/>
                <w:iCs/>
                <w:szCs w:val="24"/>
              </w:rPr>
              <w:t xml:space="preserve"> savivaldybėje – 60 proc., kitose siekia nuo 60,8 proc. iki 66,8 proc.</w:t>
            </w:r>
            <w:r w:rsidR="007B613C" w:rsidRPr="00EE295E">
              <w:rPr>
                <w:bCs/>
                <w:iCs/>
                <w:szCs w:val="24"/>
              </w:rPr>
              <w:t xml:space="preserve"> </w:t>
            </w:r>
            <w:r w:rsidR="00C17862" w:rsidRPr="00EE295E">
              <w:rPr>
                <w:bCs/>
                <w:iCs/>
                <w:szCs w:val="24"/>
              </w:rPr>
              <w:t>(2022–2023 m. m., Švietimo valdymo informacinės sistemos duomenys</w:t>
            </w:r>
            <w:r w:rsidR="00224905" w:rsidRPr="00EE295E">
              <w:rPr>
                <w:bCs/>
                <w:iCs/>
                <w:szCs w:val="24"/>
              </w:rPr>
              <w:t>).</w:t>
            </w:r>
            <w:r w:rsidR="00C17862" w:rsidRPr="00EE295E">
              <w:rPr>
                <w:bCs/>
                <w:iCs/>
                <w:szCs w:val="24"/>
              </w:rPr>
              <w:t xml:space="preserve"> </w:t>
            </w:r>
            <w:r w:rsidR="007B613C" w:rsidRPr="00EE295E">
              <w:rPr>
                <w:bCs/>
                <w:iCs/>
                <w:szCs w:val="24"/>
              </w:rPr>
              <w:t>Tai rodo, kad paklaus</w:t>
            </w:r>
            <w:r w:rsidR="00224905" w:rsidRPr="00EE295E">
              <w:rPr>
                <w:bCs/>
                <w:iCs/>
                <w:szCs w:val="24"/>
              </w:rPr>
              <w:t>a</w:t>
            </w:r>
            <w:r w:rsidR="007B613C" w:rsidRPr="00EE295E">
              <w:rPr>
                <w:bCs/>
                <w:iCs/>
                <w:szCs w:val="24"/>
              </w:rPr>
              <w:t xml:space="preserve"> yra stabiliai aukšta. 2019–2024 m. Švietimo valdymo informacinės sistemos duomenimis, tarp gausiausiai lankomų išlieka menų, informacinių technologijų ir sporto būreliai (vertinami Elektrėnų, Širvintų rajono, Švenčionių rajono, Šalčininkų rajono, Ukmergės rajono ir Vilniaus rajono savivaldybių duomenys, 1 lentelė). Atsižvelgiant į </w:t>
            </w:r>
            <w:r w:rsidR="00AB156E" w:rsidRPr="00EE295E">
              <w:rPr>
                <w:bCs/>
                <w:iCs/>
                <w:szCs w:val="24"/>
              </w:rPr>
              <w:t xml:space="preserve">funkcinės zonos </w:t>
            </w:r>
            <w:r w:rsidR="007B613C" w:rsidRPr="00EE295E">
              <w:rPr>
                <w:bCs/>
                <w:iCs/>
                <w:szCs w:val="24"/>
              </w:rPr>
              <w:t xml:space="preserve">savivaldybes skiriančius atstumus, galima užtikrinti </w:t>
            </w:r>
            <w:r w:rsidR="00393BC6" w:rsidRPr="00EE295E">
              <w:rPr>
                <w:bCs/>
                <w:iCs/>
                <w:szCs w:val="24"/>
              </w:rPr>
              <w:t>NVŠ ir formaliojo švietimo paslaugas (integruotas pamokas, pamokas netradicinėje aplinkoje)</w:t>
            </w:r>
            <w:r w:rsidR="007B613C" w:rsidRPr="00EE295E">
              <w:rPr>
                <w:bCs/>
                <w:iCs/>
                <w:szCs w:val="24"/>
              </w:rPr>
              <w:t xml:space="preserve"> kitose savivaldybėse, nesutrikdant ugdymo proceso. Todėl </w:t>
            </w:r>
            <w:r w:rsidR="00AB156E" w:rsidRPr="00EE295E">
              <w:rPr>
                <w:bCs/>
                <w:iCs/>
                <w:szCs w:val="24"/>
              </w:rPr>
              <w:t>daroma prielaida</w:t>
            </w:r>
            <w:r w:rsidR="007B613C" w:rsidRPr="00EE295E">
              <w:rPr>
                <w:bCs/>
                <w:iCs/>
                <w:szCs w:val="24"/>
              </w:rPr>
              <w:t xml:space="preserve">, kad padidinus specializuotų švietimo paslaugų pasiūlą (nesidubliuojančias programas), </w:t>
            </w:r>
            <w:r w:rsidR="00222573">
              <w:rPr>
                <w:bCs/>
                <w:iCs/>
                <w:szCs w:val="24"/>
              </w:rPr>
              <w:t xml:space="preserve">ir </w:t>
            </w:r>
            <w:r w:rsidR="007B613C" w:rsidRPr="00EE295E">
              <w:rPr>
                <w:bCs/>
                <w:iCs/>
                <w:szCs w:val="24"/>
              </w:rPr>
              <w:t>užtikrinant pavėžėjimą, gali susiformuoti nauji ryšiai.</w:t>
            </w:r>
          </w:p>
          <w:p w14:paraId="6C75BADC" w14:textId="7B8E6C86" w:rsidR="002E12B2" w:rsidRDefault="002E12B2" w:rsidP="002E12B2">
            <w:pPr>
              <w:pStyle w:val="Sraopastraipa"/>
              <w:widowControl w:val="0"/>
              <w:tabs>
                <w:tab w:val="left" w:pos="336"/>
                <w:tab w:val="left" w:pos="623"/>
              </w:tabs>
              <w:suppressAutoHyphens/>
              <w:ind w:left="0"/>
              <w:jc w:val="both"/>
              <w:rPr>
                <w:bCs/>
                <w:iCs/>
                <w:szCs w:val="24"/>
              </w:rPr>
            </w:pPr>
          </w:p>
          <w:p w14:paraId="21E65262" w14:textId="1BF33D44" w:rsidR="002E12B2" w:rsidRDefault="002E12B2" w:rsidP="002E12B2">
            <w:pPr>
              <w:pStyle w:val="Sraopastraipa"/>
              <w:widowControl w:val="0"/>
              <w:tabs>
                <w:tab w:val="left" w:pos="336"/>
                <w:tab w:val="left" w:pos="623"/>
              </w:tabs>
              <w:suppressAutoHyphens/>
              <w:ind w:left="0"/>
              <w:jc w:val="both"/>
              <w:rPr>
                <w:bCs/>
                <w:iCs/>
                <w:szCs w:val="24"/>
              </w:rPr>
            </w:pPr>
          </w:p>
          <w:p w14:paraId="5D820E00" w14:textId="61600DF5" w:rsidR="002E12B2" w:rsidRDefault="002E12B2" w:rsidP="002E12B2">
            <w:pPr>
              <w:pStyle w:val="Sraopastraipa"/>
              <w:widowControl w:val="0"/>
              <w:tabs>
                <w:tab w:val="left" w:pos="336"/>
                <w:tab w:val="left" w:pos="623"/>
              </w:tabs>
              <w:suppressAutoHyphens/>
              <w:ind w:left="0"/>
              <w:jc w:val="both"/>
              <w:rPr>
                <w:bCs/>
                <w:iCs/>
                <w:szCs w:val="24"/>
              </w:rPr>
            </w:pPr>
          </w:p>
          <w:p w14:paraId="3D0468CA" w14:textId="77777777" w:rsidR="002E12B2" w:rsidRDefault="002E12B2" w:rsidP="002E12B2">
            <w:pPr>
              <w:pStyle w:val="Sraopastraipa"/>
              <w:widowControl w:val="0"/>
              <w:tabs>
                <w:tab w:val="left" w:pos="336"/>
                <w:tab w:val="left" w:pos="623"/>
              </w:tabs>
              <w:suppressAutoHyphens/>
              <w:ind w:left="0"/>
              <w:jc w:val="both"/>
              <w:rPr>
                <w:bCs/>
                <w:iCs/>
                <w:szCs w:val="24"/>
              </w:rPr>
            </w:pPr>
          </w:p>
          <w:p w14:paraId="41F159BC" w14:textId="77777777" w:rsidR="002E12B2" w:rsidRPr="00EE295E" w:rsidRDefault="002E12B2" w:rsidP="002E12B2">
            <w:pPr>
              <w:pStyle w:val="Sraopastraipa"/>
              <w:widowControl w:val="0"/>
              <w:tabs>
                <w:tab w:val="left" w:pos="336"/>
                <w:tab w:val="left" w:pos="623"/>
              </w:tabs>
              <w:suppressAutoHyphens/>
              <w:ind w:left="0"/>
              <w:jc w:val="both"/>
              <w:rPr>
                <w:bCs/>
                <w:iCs/>
                <w:szCs w:val="24"/>
              </w:rPr>
            </w:pPr>
          </w:p>
          <w:p w14:paraId="64EDFE66" w14:textId="77777777" w:rsidR="00732993" w:rsidRDefault="00732993" w:rsidP="000D4939">
            <w:pPr>
              <w:widowControl w:val="0"/>
              <w:suppressAutoHyphens/>
              <w:ind w:right="1000"/>
              <w:jc w:val="right"/>
              <w:rPr>
                <w:bCs/>
                <w:i/>
              </w:rPr>
            </w:pPr>
          </w:p>
          <w:p w14:paraId="5B04980F" w14:textId="516D3097" w:rsidR="00FA08C4" w:rsidRPr="000D4939" w:rsidRDefault="000D4939" w:rsidP="000D4939">
            <w:pPr>
              <w:widowControl w:val="0"/>
              <w:suppressAutoHyphens/>
              <w:ind w:right="1000"/>
              <w:jc w:val="right"/>
              <w:rPr>
                <w:bCs/>
                <w:i/>
              </w:rPr>
            </w:pPr>
            <w:r w:rsidRPr="000D4939">
              <w:rPr>
                <w:bCs/>
                <w:i/>
              </w:rPr>
              <w:t>1 lentelė</w:t>
            </w:r>
          </w:p>
          <w:tbl>
            <w:tblPr>
              <w:tblW w:w="12950" w:type="dxa"/>
              <w:tblInd w:w="760" w:type="dxa"/>
              <w:tblLayout w:type="fixed"/>
              <w:tblLook w:val="04A0" w:firstRow="1" w:lastRow="0" w:firstColumn="1" w:lastColumn="0" w:noHBand="0" w:noVBand="1"/>
            </w:tblPr>
            <w:tblGrid>
              <w:gridCol w:w="1100"/>
              <w:gridCol w:w="1026"/>
              <w:gridCol w:w="902"/>
              <w:gridCol w:w="1417"/>
              <w:gridCol w:w="992"/>
              <w:gridCol w:w="1134"/>
              <w:gridCol w:w="1418"/>
              <w:gridCol w:w="1417"/>
              <w:gridCol w:w="993"/>
              <w:gridCol w:w="1275"/>
              <w:gridCol w:w="1276"/>
            </w:tblGrid>
            <w:tr w:rsidR="00775C03" w:rsidRPr="00775C03" w14:paraId="2427A774" w14:textId="77777777" w:rsidTr="00F85141">
              <w:trPr>
                <w:trHeight w:val="792"/>
              </w:trPr>
              <w:tc>
                <w:tcPr>
                  <w:tcW w:w="110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200C88C" w14:textId="77777777" w:rsidR="00775C03" w:rsidRPr="00775C03" w:rsidRDefault="00775C03" w:rsidP="00775C03">
                  <w:pPr>
                    <w:jc w:val="center"/>
                    <w:rPr>
                      <w:b/>
                      <w:bCs/>
                      <w:color w:val="000000"/>
                      <w:sz w:val="18"/>
                      <w:szCs w:val="18"/>
                      <w:lang w:eastAsia="lt-LT"/>
                    </w:rPr>
                  </w:pPr>
                  <w:r w:rsidRPr="00775C03">
                    <w:rPr>
                      <w:b/>
                      <w:bCs/>
                      <w:color w:val="000000"/>
                      <w:sz w:val="18"/>
                      <w:szCs w:val="18"/>
                      <w:lang w:eastAsia="lt-LT"/>
                    </w:rPr>
                    <w:t>Metai</w:t>
                  </w:r>
                </w:p>
              </w:tc>
              <w:tc>
                <w:tcPr>
                  <w:tcW w:w="1026" w:type="dxa"/>
                  <w:tcBorders>
                    <w:top w:val="single" w:sz="4" w:space="0" w:color="auto"/>
                    <w:left w:val="nil"/>
                    <w:bottom w:val="single" w:sz="4" w:space="0" w:color="auto"/>
                    <w:right w:val="single" w:sz="4" w:space="0" w:color="auto"/>
                  </w:tcBorders>
                  <w:shd w:val="clear" w:color="000000" w:fill="D9E1F2"/>
                  <w:vAlign w:val="center"/>
                  <w:hideMark/>
                </w:tcPr>
                <w:p w14:paraId="131A5B6F" w14:textId="77777777" w:rsidR="00775C03" w:rsidRPr="00775C03" w:rsidRDefault="00775C03" w:rsidP="00775C03">
                  <w:pPr>
                    <w:jc w:val="center"/>
                    <w:rPr>
                      <w:b/>
                      <w:bCs/>
                      <w:color w:val="000000"/>
                      <w:sz w:val="18"/>
                      <w:szCs w:val="18"/>
                      <w:lang w:eastAsia="lt-LT"/>
                    </w:rPr>
                  </w:pPr>
                  <w:r w:rsidRPr="00775C03">
                    <w:rPr>
                      <w:b/>
                      <w:bCs/>
                      <w:color w:val="000000"/>
                      <w:sz w:val="18"/>
                      <w:szCs w:val="18"/>
                      <w:lang w:eastAsia="lt-LT"/>
                    </w:rPr>
                    <w:t>Muzika</w:t>
                  </w:r>
                </w:p>
              </w:tc>
              <w:tc>
                <w:tcPr>
                  <w:tcW w:w="902" w:type="dxa"/>
                  <w:tcBorders>
                    <w:top w:val="single" w:sz="4" w:space="0" w:color="auto"/>
                    <w:left w:val="nil"/>
                    <w:bottom w:val="single" w:sz="4" w:space="0" w:color="auto"/>
                    <w:right w:val="single" w:sz="4" w:space="0" w:color="auto"/>
                  </w:tcBorders>
                  <w:shd w:val="clear" w:color="000000" w:fill="D9E1F2"/>
                  <w:vAlign w:val="center"/>
                  <w:hideMark/>
                </w:tcPr>
                <w:p w14:paraId="75326A1E" w14:textId="77777777" w:rsidR="00775C03" w:rsidRPr="00775C03" w:rsidRDefault="00775C03" w:rsidP="00775C03">
                  <w:pPr>
                    <w:jc w:val="center"/>
                    <w:rPr>
                      <w:b/>
                      <w:bCs/>
                      <w:color w:val="000000"/>
                      <w:sz w:val="18"/>
                      <w:szCs w:val="18"/>
                      <w:lang w:eastAsia="lt-LT"/>
                    </w:rPr>
                  </w:pPr>
                  <w:r w:rsidRPr="00775C03">
                    <w:rPr>
                      <w:b/>
                      <w:bCs/>
                      <w:color w:val="000000"/>
                      <w:sz w:val="18"/>
                      <w:szCs w:val="18"/>
                      <w:lang w:eastAsia="lt-LT"/>
                    </w:rPr>
                    <w:t>Dailė</w:t>
                  </w:r>
                </w:p>
              </w:tc>
              <w:tc>
                <w:tcPr>
                  <w:tcW w:w="1417" w:type="dxa"/>
                  <w:tcBorders>
                    <w:top w:val="single" w:sz="4" w:space="0" w:color="auto"/>
                    <w:left w:val="nil"/>
                    <w:bottom w:val="single" w:sz="4" w:space="0" w:color="auto"/>
                    <w:right w:val="single" w:sz="4" w:space="0" w:color="auto"/>
                  </w:tcBorders>
                  <w:shd w:val="clear" w:color="000000" w:fill="D9E1F2"/>
                  <w:vAlign w:val="center"/>
                  <w:hideMark/>
                </w:tcPr>
                <w:p w14:paraId="2A1DF4F7" w14:textId="77777777" w:rsidR="00775C03" w:rsidRPr="00775C03" w:rsidRDefault="00775C03" w:rsidP="00775C03">
                  <w:pPr>
                    <w:jc w:val="center"/>
                    <w:rPr>
                      <w:b/>
                      <w:bCs/>
                      <w:color w:val="000000"/>
                      <w:sz w:val="18"/>
                      <w:szCs w:val="18"/>
                      <w:lang w:eastAsia="lt-LT"/>
                    </w:rPr>
                  </w:pPr>
                  <w:r w:rsidRPr="00775C03">
                    <w:rPr>
                      <w:b/>
                      <w:bCs/>
                      <w:color w:val="000000"/>
                      <w:sz w:val="18"/>
                      <w:szCs w:val="18"/>
                      <w:lang w:eastAsia="lt-LT"/>
                    </w:rPr>
                    <w:t>Choreografija, šokis</w:t>
                  </w:r>
                </w:p>
              </w:tc>
              <w:tc>
                <w:tcPr>
                  <w:tcW w:w="992" w:type="dxa"/>
                  <w:tcBorders>
                    <w:top w:val="single" w:sz="4" w:space="0" w:color="auto"/>
                    <w:left w:val="nil"/>
                    <w:bottom w:val="single" w:sz="4" w:space="0" w:color="auto"/>
                    <w:right w:val="single" w:sz="4" w:space="0" w:color="auto"/>
                  </w:tcBorders>
                  <w:shd w:val="clear" w:color="000000" w:fill="D9E1F2"/>
                  <w:vAlign w:val="center"/>
                  <w:hideMark/>
                </w:tcPr>
                <w:p w14:paraId="5A4B6924" w14:textId="77777777" w:rsidR="00775C03" w:rsidRPr="00775C03" w:rsidRDefault="00775C03" w:rsidP="00775C03">
                  <w:pPr>
                    <w:jc w:val="center"/>
                    <w:rPr>
                      <w:b/>
                      <w:bCs/>
                      <w:color w:val="000000"/>
                      <w:sz w:val="18"/>
                      <w:szCs w:val="18"/>
                      <w:lang w:eastAsia="lt-LT"/>
                    </w:rPr>
                  </w:pPr>
                  <w:r w:rsidRPr="00775C03">
                    <w:rPr>
                      <w:b/>
                      <w:bCs/>
                      <w:color w:val="000000"/>
                      <w:sz w:val="18"/>
                      <w:szCs w:val="18"/>
                      <w:lang w:eastAsia="lt-LT"/>
                    </w:rPr>
                    <w:t>Sportas</w:t>
                  </w:r>
                </w:p>
              </w:tc>
              <w:tc>
                <w:tcPr>
                  <w:tcW w:w="1134" w:type="dxa"/>
                  <w:tcBorders>
                    <w:top w:val="single" w:sz="4" w:space="0" w:color="auto"/>
                    <w:left w:val="nil"/>
                    <w:bottom w:val="single" w:sz="4" w:space="0" w:color="auto"/>
                    <w:right w:val="single" w:sz="4" w:space="0" w:color="auto"/>
                  </w:tcBorders>
                  <w:shd w:val="clear" w:color="000000" w:fill="D9E1F2"/>
                  <w:vAlign w:val="center"/>
                  <w:hideMark/>
                </w:tcPr>
                <w:p w14:paraId="1A0D79E0" w14:textId="77777777" w:rsidR="00775C03" w:rsidRPr="00775C03" w:rsidRDefault="00775C03" w:rsidP="00775C03">
                  <w:pPr>
                    <w:jc w:val="center"/>
                    <w:rPr>
                      <w:b/>
                      <w:bCs/>
                      <w:color w:val="000000"/>
                      <w:sz w:val="18"/>
                      <w:szCs w:val="18"/>
                      <w:lang w:eastAsia="lt-LT"/>
                    </w:rPr>
                  </w:pPr>
                  <w:r w:rsidRPr="00775C03">
                    <w:rPr>
                      <w:b/>
                      <w:bCs/>
                      <w:color w:val="000000"/>
                      <w:sz w:val="18"/>
                      <w:szCs w:val="18"/>
                      <w:lang w:eastAsia="lt-LT"/>
                    </w:rPr>
                    <w:t>Techninė kūryba</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12093A27" w14:textId="77777777" w:rsidR="00775C03" w:rsidRPr="00775C03" w:rsidRDefault="00775C03" w:rsidP="00775C03">
                  <w:pPr>
                    <w:jc w:val="center"/>
                    <w:rPr>
                      <w:b/>
                      <w:bCs/>
                      <w:color w:val="000000"/>
                      <w:sz w:val="18"/>
                      <w:szCs w:val="18"/>
                      <w:lang w:eastAsia="lt-LT"/>
                    </w:rPr>
                  </w:pPr>
                  <w:r w:rsidRPr="00775C03">
                    <w:rPr>
                      <w:b/>
                      <w:bCs/>
                      <w:color w:val="000000"/>
                      <w:sz w:val="18"/>
                      <w:szCs w:val="18"/>
                      <w:lang w:eastAsia="lt-LT"/>
                    </w:rPr>
                    <w:t>Informacinės technologijos</w:t>
                  </w:r>
                </w:p>
              </w:tc>
              <w:tc>
                <w:tcPr>
                  <w:tcW w:w="1417" w:type="dxa"/>
                  <w:tcBorders>
                    <w:top w:val="single" w:sz="4" w:space="0" w:color="auto"/>
                    <w:left w:val="nil"/>
                    <w:bottom w:val="single" w:sz="4" w:space="0" w:color="auto"/>
                    <w:right w:val="single" w:sz="4" w:space="0" w:color="auto"/>
                  </w:tcBorders>
                  <w:shd w:val="clear" w:color="000000" w:fill="D9E1F2"/>
                  <w:vAlign w:val="center"/>
                  <w:hideMark/>
                </w:tcPr>
                <w:p w14:paraId="0708B15B" w14:textId="77777777" w:rsidR="00775C03" w:rsidRPr="00775C03" w:rsidRDefault="00775C03" w:rsidP="00775C03">
                  <w:pPr>
                    <w:jc w:val="center"/>
                    <w:rPr>
                      <w:b/>
                      <w:bCs/>
                      <w:color w:val="000000"/>
                      <w:sz w:val="18"/>
                      <w:szCs w:val="18"/>
                      <w:lang w:eastAsia="lt-LT"/>
                    </w:rPr>
                  </w:pPr>
                  <w:r w:rsidRPr="00775C03">
                    <w:rPr>
                      <w:b/>
                      <w:bCs/>
                      <w:color w:val="000000"/>
                      <w:sz w:val="18"/>
                      <w:szCs w:val="18"/>
                      <w:lang w:eastAsia="lt-LT"/>
                    </w:rPr>
                    <w:t>Technologijos</w:t>
                  </w:r>
                </w:p>
              </w:tc>
              <w:tc>
                <w:tcPr>
                  <w:tcW w:w="993" w:type="dxa"/>
                  <w:tcBorders>
                    <w:top w:val="single" w:sz="4" w:space="0" w:color="auto"/>
                    <w:left w:val="nil"/>
                    <w:bottom w:val="single" w:sz="4" w:space="0" w:color="auto"/>
                    <w:right w:val="single" w:sz="4" w:space="0" w:color="auto"/>
                  </w:tcBorders>
                  <w:shd w:val="clear" w:color="000000" w:fill="D9E1F2"/>
                  <w:vAlign w:val="center"/>
                  <w:hideMark/>
                </w:tcPr>
                <w:p w14:paraId="73889299" w14:textId="77777777" w:rsidR="00775C03" w:rsidRPr="00775C03" w:rsidRDefault="00775C03" w:rsidP="00775C03">
                  <w:pPr>
                    <w:jc w:val="center"/>
                    <w:rPr>
                      <w:b/>
                      <w:bCs/>
                      <w:color w:val="000000"/>
                      <w:sz w:val="18"/>
                      <w:szCs w:val="18"/>
                      <w:lang w:eastAsia="lt-LT"/>
                    </w:rPr>
                  </w:pPr>
                  <w:r w:rsidRPr="00775C03">
                    <w:rPr>
                      <w:b/>
                      <w:bCs/>
                      <w:color w:val="000000"/>
                      <w:sz w:val="18"/>
                      <w:szCs w:val="18"/>
                      <w:lang w:eastAsia="lt-LT"/>
                    </w:rPr>
                    <w:t>Medijos</w:t>
                  </w:r>
                </w:p>
              </w:tc>
              <w:tc>
                <w:tcPr>
                  <w:tcW w:w="1275" w:type="dxa"/>
                  <w:tcBorders>
                    <w:top w:val="single" w:sz="4" w:space="0" w:color="auto"/>
                    <w:left w:val="nil"/>
                    <w:bottom w:val="single" w:sz="4" w:space="0" w:color="auto"/>
                    <w:right w:val="single" w:sz="4" w:space="0" w:color="auto"/>
                  </w:tcBorders>
                  <w:shd w:val="clear" w:color="000000" w:fill="D9E1F2"/>
                  <w:vAlign w:val="center"/>
                  <w:hideMark/>
                </w:tcPr>
                <w:p w14:paraId="596CEDAB" w14:textId="77777777" w:rsidR="00775C03" w:rsidRPr="00775C03" w:rsidRDefault="00775C03" w:rsidP="00775C03">
                  <w:pPr>
                    <w:rPr>
                      <w:b/>
                      <w:bCs/>
                      <w:sz w:val="20"/>
                      <w:lang w:eastAsia="lt-LT"/>
                    </w:rPr>
                  </w:pPr>
                  <w:r w:rsidRPr="00775C03">
                    <w:rPr>
                      <w:b/>
                      <w:bCs/>
                      <w:sz w:val="20"/>
                      <w:lang w:eastAsia="lt-LT"/>
                    </w:rPr>
                    <w:t>Etnokultūra</w:t>
                  </w:r>
                </w:p>
              </w:tc>
              <w:tc>
                <w:tcPr>
                  <w:tcW w:w="1276" w:type="dxa"/>
                  <w:tcBorders>
                    <w:top w:val="single" w:sz="4" w:space="0" w:color="auto"/>
                    <w:left w:val="nil"/>
                    <w:bottom w:val="single" w:sz="4" w:space="0" w:color="auto"/>
                    <w:right w:val="single" w:sz="4" w:space="0" w:color="auto"/>
                  </w:tcBorders>
                  <w:shd w:val="clear" w:color="000000" w:fill="D9E1F2"/>
                  <w:vAlign w:val="center"/>
                  <w:hideMark/>
                </w:tcPr>
                <w:p w14:paraId="42E69D27" w14:textId="77777777" w:rsidR="00775C03" w:rsidRPr="00775C03" w:rsidRDefault="00775C03" w:rsidP="00775C03">
                  <w:pPr>
                    <w:rPr>
                      <w:b/>
                      <w:bCs/>
                      <w:sz w:val="20"/>
                      <w:lang w:eastAsia="lt-LT"/>
                    </w:rPr>
                  </w:pPr>
                  <w:r w:rsidRPr="00775C03">
                    <w:rPr>
                      <w:b/>
                      <w:bCs/>
                      <w:sz w:val="20"/>
                      <w:lang w:eastAsia="lt-LT"/>
                    </w:rPr>
                    <w:t>Turizmas ir kraštotyra</w:t>
                  </w:r>
                </w:p>
              </w:tc>
            </w:tr>
            <w:tr w:rsidR="00775C03" w:rsidRPr="00775C03" w14:paraId="6D3BBDE3" w14:textId="77777777" w:rsidTr="00F85141">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04FCF28" w14:textId="77777777" w:rsidR="00775C03" w:rsidRPr="00775C03" w:rsidRDefault="00775C03" w:rsidP="00775C03">
                  <w:pPr>
                    <w:rPr>
                      <w:color w:val="000000"/>
                      <w:sz w:val="20"/>
                      <w:lang w:eastAsia="lt-LT"/>
                    </w:rPr>
                  </w:pPr>
                  <w:r w:rsidRPr="00775C03">
                    <w:rPr>
                      <w:color w:val="000000"/>
                      <w:sz w:val="20"/>
                      <w:lang w:eastAsia="lt-LT"/>
                    </w:rPr>
                    <w:t>2019-2020</w:t>
                  </w:r>
                </w:p>
              </w:tc>
              <w:tc>
                <w:tcPr>
                  <w:tcW w:w="1026" w:type="dxa"/>
                  <w:tcBorders>
                    <w:top w:val="nil"/>
                    <w:left w:val="nil"/>
                    <w:bottom w:val="single" w:sz="4" w:space="0" w:color="auto"/>
                    <w:right w:val="single" w:sz="4" w:space="0" w:color="auto"/>
                  </w:tcBorders>
                  <w:shd w:val="clear" w:color="auto" w:fill="auto"/>
                  <w:noWrap/>
                  <w:vAlign w:val="bottom"/>
                  <w:hideMark/>
                </w:tcPr>
                <w:p w14:paraId="30CAE5FB" w14:textId="77777777" w:rsidR="00775C03" w:rsidRPr="00775C03" w:rsidRDefault="00775C03" w:rsidP="00775C03">
                  <w:pPr>
                    <w:jc w:val="right"/>
                    <w:rPr>
                      <w:color w:val="000000"/>
                      <w:sz w:val="20"/>
                      <w:lang w:eastAsia="lt-LT"/>
                    </w:rPr>
                  </w:pPr>
                  <w:r w:rsidRPr="00775C03">
                    <w:rPr>
                      <w:color w:val="000000"/>
                      <w:sz w:val="20"/>
                      <w:lang w:eastAsia="lt-LT"/>
                    </w:rPr>
                    <w:t>2 731</w:t>
                  </w:r>
                </w:p>
              </w:tc>
              <w:tc>
                <w:tcPr>
                  <w:tcW w:w="902" w:type="dxa"/>
                  <w:tcBorders>
                    <w:top w:val="nil"/>
                    <w:left w:val="nil"/>
                    <w:bottom w:val="single" w:sz="4" w:space="0" w:color="auto"/>
                    <w:right w:val="single" w:sz="4" w:space="0" w:color="auto"/>
                  </w:tcBorders>
                  <w:shd w:val="clear" w:color="auto" w:fill="auto"/>
                  <w:noWrap/>
                  <w:vAlign w:val="bottom"/>
                  <w:hideMark/>
                </w:tcPr>
                <w:p w14:paraId="72E5ADB7" w14:textId="77777777" w:rsidR="00775C03" w:rsidRPr="00775C03" w:rsidRDefault="00775C03" w:rsidP="00775C03">
                  <w:pPr>
                    <w:jc w:val="right"/>
                    <w:rPr>
                      <w:color w:val="000000"/>
                      <w:sz w:val="20"/>
                      <w:lang w:eastAsia="lt-LT"/>
                    </w:rPr>
                  </w:pPr>
                  <w:r w:rsidRPr="00775C03">
                    <w:rPr>
                      <w:color w:val="000000"/>
                      <w:sz w:val="20"/>
                      <w:lang w:eastAsia="lt-LT"/>
                    </w:rPr>
                    <w:t>1 549</w:t>
                  </w:r>
                </w:p>
              </w:tc>
              <w:tc>
                <w:tcPr>
                  <w:tcW w:w="1417" w:type="dxa"/>
                  <w:tcBorders>
                    <w:top w:val="nil"/>
                    <w:left w:val="nil"/>
                    <w:bottom w:val="single" w:sz="4" w:space="0" w:color="auto"/>
                    <w:right w:val="single" w:sz="4" w:space="0" w:color="auto"/>
                  </w:tcBorders>
                  <w:shd w:val="clear" w:color="auto" w:fill="auto"/>
                  <w:noWrap/>
                  <w:vAlign w:val="bottom"/>
                  <w:hideMark/>
                </w:tcPr>
                <w:p w14:paraId="70463605" w14:textId="77777777" w:rsidR="00775C03" w:rsidRPr="00775C03" w:rsidRDefault="00775C03" w:rsidP="00775C03">
                  <w:pPr>
                    <w:jc w:val="right"/>
                    <w:rPr>
                      <w:color w:val="000000"/>
                      <w:sz w:val="20"/>
                      <w:lang w:eastAsia="lt-LT"/>
                    </w:rPr>
                  </w:pPr>
                  <w:r w:rsidRPr="00775C03">
                    <w:rPr>
                      <w:color w:val="000000"/>
                      <w:sz w:val="20"/>
                      <w:lang w:eastAsia="lt-LT"/>
                    </w:rPr>
                    <w:t>2 601</w:t>
                  </w:r>
                </w:p>
              </w:tc>
              <w:tc>
                <w:tcPr>
                  <w:tcW w:w="992" w:type="dxa"/>
                  <w:tcBorders>
                    <w:top w:val="nil"/>
                    <w:left w:val="nil"/>
                    <w:bottom w:val="single" w:sz="4" w:space="0" w:color="auto"/>
                    <w:right w:val="single" w:sz="4" w:space="0" w:color="auto"/>
                  </w:tcBorders>
                  <w:shd w:val="clear" w:color="auto" w:fill="auto"/>
                  <w:noWrap/>
                  <w:vAlign w:val="bottom"/>
                  <w:hideMark/>
                </w:tcPr>
                <w:p w14:paraId="5093576D" w14:textId="77777777" w:rsidR="00775C03" w:rsidRPr="00775C03" w:rsidRDefault="00775C03" w:rsidP="00775C03">
                  <w:pPr>
                    <w:jc w:val="right"/>
                    <w:rPr>
                      <w:color w:val="000000"/>
                      <w:sz w:val="20"/>
                      <w:lang w:eastAsia="lt-LT"/>
                    </w:rPr>
                  </w:pPr>
                  <w:r w:rsidRPr="00775C03">
                    <w:rPr>
                      <w:color w:val="000000"/>
                      <w:sz w:val="20"/>
                      <w:lang w:eastAsia="lt-LT"/>
                    </w:rPr>
                    <w:t>5 666</w:t>
                  </w:r>
                </w:p>
              </w:tc>
              <w:tc>
                <w:tcPr>
                  <w:tcW w:w="1134" w:type="dxa"/>
                  <w:tcBorders>
                    <w:top w:val="nil"/>
                    <w:left w:val="nil"/>
                    <w:bottom w:val="single" w:sz="4" w:space="0" w:color="auto"/>
                    <w:right w:val="single" w:sz="4" w:space="0" w:color="auto"/>
                  </w:tcBorders>
                  <w:shd w:val="clear" w:color="auto" w:fill="auto"/>
                  <w:noWrap/>
                  <w:vAlign w:val="bottom"/>
                  <w:hideMark/>
                </w:tcPr>
                <w:p w14:paraId="3F8DC2F2" w14:textId="77777777" w:rsidR="00775C03" w:rsidRPr="00775C03" w:rsidRDefault="00775C03" w:rsidP="00775C03">
                  <w:pPr>
                    <w:jc w:val="right"/>
                    <w:rPr>
                      <w:color w:val="000000"/>
                      <w:sz w:val="20"/>
                      <w:lang w:eastAsia="lt-LT"/>
                    </w:rPr>
                  </w:pPr>
                  <w:r w:rsidRPr="00775C03">
                    <w:rPr>
                      <w:color w:val="000000"/>
                      <w:sz w:val="20"/>
                      <w:lang w:eastAsia="lt-LT"/>
                    </w:rPr>
                    <w:t>271</w:t>
                  </w:r>
                </w:p>
              </w:tc>
              <w:tc>
                <w:tcPr>
                  <w:tcW w:w="1418" w:type="dxa"/>
                  <w:tcBorders>
                    <w:top w:val="nil"/>
                    <w:left w:val="nil"/>
                    <w:bottom w:val="single" w:sz="4" w:space="0" w:color="auto"/>
                    <w:right w:val="single" w:sz="4" w:space="0" w:color="auto"/>
                  </w:tcBorders>
                  <w:shd w:val="clear" w:color="auto" w:fill="auto"/>
                  <w:noWrap/>
                  <w:vAlign w:val="bottom"/>
                  <w:hideMark/>
                </w:tcPr>
                <w:p w14:paraId="3C7C894B" w14:textId="77777777" w:rsidR="00775C03" w:rsidRPr="00775C03" w:rsidRDefault="00775C03" w:rsidP="00775C03">
                  <w:pPr>
                    <w:jc w:val="right"/>
                    <w:rPr>
                      <w:color w:val="000000"/>
                      <w:sz w:val="20"/>
                      <w:lang w:eastAsia="lt-LT"/>
                    </w:rPr>
                  </w:pPr>
                  <w:r w:rsidRPr="00775C03">
                    <w:rPr>
                      <w:color w:val="000000"/>
                      <w:sz w:val="20"/>
                      <w:lang w:eastAsia="lt-LT"/>
                    </w:rPr>
                    <w:t>1 118</w:t>
                  </w:r>
                </w:p>
              </w:tc>
              <w:tc>
                <w:tcPr>
                  <w:tcW w:w="1417" w:type="dxa"/>
                  <w:tcBorders>
                    <w:top w:val="nil"/>
                    <w:left w:val="nil"/>
                    <w:bottom w:val="single" w:sz="4" w:space="0" w:color="auto"/>
                    <w:right w:val="single" w:sz="4" w:space="0" w:color="auto"/>
                  </w:tcBorders>
                  <w:shd w:val="clear" w:color="auto" w:fill="auto"/>
                  <w:noWrap/>
                  <w:vAlign w:val="bottom"/>
                  <w:hideMark/>
                </w:tcPr>
                <w:p w14:paraId="10ABD1C0" w14:textId="77777777" w:rsidR="00775C03" w:rsidRPr="00775C03" w:rsidRDefault="00775C03" w:rsidP="00775C03">
                  <w:pPr>
                    <w:jc w:val="right"/>
                    <w:rPr>
                      <w:color w:val="000000"/>
                      <w:sz w:val="20"/>
                      <w:lang w:eastAsia="lt-LT"/>
                    </w:rPr>
                  </w:pPr>
                  <w:r w:rsidRPr="00775C03">
                    <w:rPr>
                      <w:color w:val="000000"/>
                      <w:sz w:val="20"/>
                      <w:lang w:eastAsia="lt-LT"/>
                    </w:rPr>
                    <w:t>805</w:t>
                  </w:r>
                </w:p>
              </w:tc>
              <w:tc>
                <w:tcPr>
                  <w:tcW w:w="993" w:type="dxa"/>
                  <w:tcBorders>
                    <w:top w:val="nil"/>
                    <w:left w:val="nil"/>
                    <w:bottom w:val="single" w:sz="4" w:space="0" w:color="auto"/>
                    <w:right w:val="single" w:sz="4" w:space="0" w:color="auto"/>
                  </w:tcBorders>
                  <w:shd w:val="clear" w:color="auto" w:fill="auto"/>
                  <w:noWrap/>
                  <w:vAlign w:val="bottom"/>
                  <w:hideMark/>
                </w:tcPr>
                <w:p w14:paraId="2A9A5B83" w14:textId="77777777" w:rsidR="00775C03" w:rsidRPr="00775C03" w:rsidRDefault="00775C03" w:rsidP="00775C03">
                  <w:pPr>
                    <w:jc w:val="right"/>
                    <w:rPr>
                      <w:color w:val="000000"/>
                      <w:sz w:val="20"/>
                      <w:lang w:eastAsia="lt-LT"/>
                    </w:rPr>
                  </w:pPr>
                  <w:r w:rsidRPr="00775C03">
                    <w:rPr>
                      <w:color w:val="000000"/>
                      <w:sz w:val="20"/>
                      <w:lang w:eastAsia="lt-LT"/>
                    </w:rPr>
                    <w:t>146</w:t>
                  </w:r>
                </w:p>
              </w:tc>
              <w:tc>
                <w:tcPr>
                  <w:tcW w:w="1275" w:type="dxa"/>
                  <w:tcBorders>
                    <w:top w:val="nil"/>
                    <w:left w:val="nil"/>
                    <w:bottom w:val="single" w:sz="4" w:space="0" w:color="auto"/>
                    <w:right w:val="single" w:sz="4" w:space="0" w:color="auto"/>
                  </w:tcBorders>
                  <w:shd w:val="clear" w:color="auto" w:fill="auto"/>
                  <w:noWrap/>
                  <w:vAlign w:val="bottom"/>
                  <w:hideMark/>
                </w:tcPr>
                <w:p w14:paraId="7EB5833B" w14:textId="77777777" w:rsidR="00775C03" w:rsidRPr="00775C03" w:rsidRDefault="00775C03" w:rsidP="00775C03">
                  <w:pPr>
                    <w:jc w:val="right"/>
                    <w:rPr>
                      <w:color w:val="000000"/>
                      <w:sz w:val="20"/>
                      <w:lang w:eastAsia="lt-LT"/>
                    </w:rPr>
                  </w:pPr>
                  <w:r w:rsidRPr="00775C03">
                    <w:rPr>
                      <w:color w:val="000000"/>
                      <w:sz w:val="20"/>
                      <w:lang w:eastAsia="lt-LT"/>
                    </w:rPr>
                    <w:t>314</w:t>
                  </w:r>
                </w:p>
              </w:tc>
              <w:tc>
                <w:tcPr>
                  <w:tcW w:w="1276" w:type="dxa"/>
                  <w:tcBorders>
                    <w:top w:val="nil"/>
                    <w:left w:val="nil"/>
                    <w:bottom w:val="single" w:sz="4" w:space="0" w:color="auto"/>
                    <w:right w:val="single" w:sz="4" w:space="0" w:color="auto"/>
                  </w:tcBorders>
                  <w:shd w:val="clear" w:color="auto" w:fill="auto"/>
                  <w:noWrap/>
                  <w:vAlign w:val="bottom"/>
                  <w:hideMark/>
                </w:tcPr>
                <w:p w14:paraId="14787C0D" w14:textId="77777777" w:rsidR="00775C03" w:rsidRPr="00775C03" w:rsidRDefault="00775C03" w:rsidP="00775C03">
                  <w:pPr>
                    <w:jc w:val="right"/>
                    <w:rPr>
                      <w:color w:val="000000"/>
                      <w:sz w:val="20"/>
                      <w:lang w:eastAsia="lt-LT"/>
                    </w:rPr>
                  </w:pPr>
                  <w:r w:rsidRPr="00775C03">
                    <w:rPr>
                      <w:color w:val="000000"/>
                      <w:sz w:val="20"/>
                      <w:lang w:eastAsia="lt-LT"/>
                    </w:rPr>
                    <w:t>394</w:t>
                  </w:r>
                </w:p>
              </w:tc>
            </w:tr>
            <w:tr w:rsidR="00775C03" w:rsidRPr="00775C03" w14:paraId="67FDC09F" w14:textId="77777777" w:rsidTr="00F85141">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7F08C07" w14:textId="77777777" w:rsidR="00775C03" w:rsidRPr="00775C03" w:rsidRDefault="00775C03" w:rsidP="00775C03">
                  <w:pPr>
                    <w:rPr>
                      <w:color w:val="000000"/>
                      <w:sz w:val="20"/>
                      <w:lang w:eastAsia="lt-LT"/>
                    </w:rPr>
                  </w:pPr>
                  <w:r w:rsidRPr="00775C03">
                    <w:rPr>
                      <w:color w:val="000000"/>
                      <w:sz w:val="20"/>
                      <w:lang w:eastAsia="lt-LT"/>
                    </w:rPr>
                    <w:t>2020-2021</w:t>
                  </w:r>
                </w:p>
              </w:tc>
              <w:tc>
                <w:tcPr>
                  <w:tcW w:w="1026" w:type="dxa"/>
                  <w:tcBorders>
                    <w:top w:val="nil"/>
                    <w:left w:val="nil"/>
                    <w:bottom w:val="single" w:sz="4" w:space="0" w:color="auto"/>
                    <w:right w:val="single" w:sz="4" w:space="0" w:color="auto"/>
                  </w:tcBorders>
                  <w:shd w:val="clear" w:color="auto" w:fill="auto"/>
                  <w:noWrap/>
                  <w:vAlign w:val="bottom"/>
                  <w:hideMark/>
                </w:tcPr>
                <w:p w14:paraId="5238A502" w14:textId="77777777" w:rsidR="00775C03" w:rsidRPr="00775C03" w:rsidRDefault="00775C03" w:rsidP="00775C03">
                  <w:pPr>
                    <w:jc w:val="right"/>
                    <w:rPr>
                      <w:color w:val="000000"/>
                      <w:sz w:val="20"/>
                      <w:lang w:eastAsia="lt-LT"/>
                    </w:rPr>
                  </w:pPr>
                  <w:r w:rsidRPr="00775C03">
                    <w:rPr>
                      <w:color w:val="000000"/>
                      <w:sz w:val="20"/>
                      <w:lang w:eastAsia="lt-LT"/>
                    </w:rPr>
                    <w:t>2 734</w:t>
                  </w:r>
                </w:p>
              </w:tc>
              <w:tc>
                <w:tcPr>
                  <w:tcW w:w="902" w:type="dxa"/>
                  <w:tcBorders>
                    <w:top w:val="nil"/>
                    <w:left w:val="nil"/>
                    <w:bottom w:val="single" w:sz="4" w:space="0" w:color="auto"/>
                    <w:right w:val="single" w:sz="4" w:space="0" w:color="auto"/>
                  </w:tcBorders>
                  <w:shd w:val="clear" w:color="auto" w:fill="auto"/>
                  <w:noWrap/>
                  <w:vAlign w:val="bottom"/>
                  <w:hideMark/>
                </w:tcPr>
                <w:p w14:paraId="621F2DF8" w14:textId="77777777" w:rsidR="00775C03" w:rsidRPr="00775C03" w:rsidRDefault="00775C03" w:rsidP="00775C03">
                  <w:pPr>
                    <w:jc w:val="right"/>
                    <w:rPr>
                      <w:color w:val="000000"/>
                      <w:sz w:val="20"/>
                      <w:lang w:eastAsia="lt-LT"/>
                    </w:rPr>
                  </w:pPr>
                  <w:r w:rsidRPr="00775C03">
                    <w:rPr>
                      <w:color w:val="000000"/>
                      <w:sz w:val="20"/>
                      <w:lang w:eastAsia="lt-LT"/>
                    </w:rPr>
                    <w:t>1 602</w:t>
                  </w:r>
                </w:p>
              </w:tc>
              <w:tc>
                <w:tcPr>
                  <w:tcW w:w="1417" w:type="dxa"/>
                  <w:tcBorders>
                    <w:top w:val="nil"/>
                    <w:left w:val="nil"/>
                    <w:bottom w:val="single" w:sz="4" w:space="0" w:color="auto"/>
                    <w:right w:val="single" w:sz="4" w:space="0" w:color="auto"/>
                  </w:tcBorders>
                  <w:shd w:val="clear" w:color="auto" w:fill="auto"/>
                  <w:noWrap/>
                  <w:vAlign w:val="bottom"/>
                  <w:hideMark/>
                </w:tcPr>
                <w:p w14:paraId="613360AD" w14:textId="77777777" w:rsidR="00775C03" w:rsidRPr="00775C03" w:rsidRDefault="00775C03" w:rsidP="00775C03">
                  <w:pPr>
                    <w:jc w:val="right"/>
                    <w:rPr>
                      <w:color w:val="000000"/>
                      <w:sz w:val="20"/>
                      <w:lang w:eastAsia="lt-LT"/>
                    </w:rPr>
                  </w:pPr>
                  <w:r w:rsidRPr="00775C03">
                    <w:rPr>
                      <w:color w:val="000000"/>
                      <w:sz w:val="20"/>
                      <w:lang w:eastAsia="lt-LT"/>
                    </w:rPr>
                    <w:t>2 685</w:t>
                  </w:r>
                </w:p>
              </w:tc>
              <w:tc>
                <w:tcPr>
                  <w:tcW w:w="992" w:type="dxa"/>
                  <w:tcBorders>
                    <w:top w:val="nil"/>
                    <w:left w:val="nil"/>
                    <w:bottom w:val="single" w:sz="4" w:space="0" w:color="auto"/>
                    <w:right w:val="single" w:sz="4" w:space="0" w:color="auto"/>
                  </w:tcBorders>
                  <w:shd w:val="clear" w:color="auto" w:fill="auto"/>
                  <w:noWrap/>
                  <w:vAlign w:val="bottom"/>
                  <w:hideMark/>
                </w:tcPr>
                <w:p w14:paraId="0B10C809" w14:textId="77777777" w:rsidR="00775C03" w:rsidRPr="00775C03" w:rsidRDefault="00775C03" w:rsidP="00775C03">
                  <w:pPr>
                    <w:jc w:val="right"/>
                    <w:rPr>
                      <w:color w:val="000000"/>
                      <w:sz w:val="20"/>
                      <w:lang w:eastAsia="lt-LT"/>
                    </w:rPr>
                  </w:pPr>
                  <w:r w:rsidRPr="00775C03">
                    <w:rPr>
                      <w:color w:val="000000"/>
                      <w:sz w:val="20"/>
                      <w:lang w:eastAsia="lt-LT"/>
                    </w:rPr>
                    <w:t>5 485</w:t>
                  </w:r>
                </w:p>
              </w:tc>
              <w:tc>
                <w:tcPr>
                  <w:tcW w:w="1134" w:type="dxa"/>
                  <w:tcBorders>
                    <w:top w:val="nil"/>
                    <w:left w:val="nil"/>
                    <w:bottom w:val="single" w:sz="4" w:space="0" w:color="auto"/>
                    <w:right w:val="single" w:sz="4" w:space="0" w:color="auto"/>
                  </w:tcBorders>
                  <w:shd w:val="clear" w:color="auto" w:fill="auto"/>
                  <w:noWrap/>
                  <w:vAlign w:val="bottom"/>
                  <w:hideMark/>
                </w:tcPr>
                <w:p w14:paraId="1DD6A610" w14:textId="77777777" w:rsidR="00775C03" w:rsidRPr="00775C03" w:rsidRDefault="00775C03" w:rsidP="00775C03">
                  <w:pPr>
                    <w:jc w:val="right"/>
                    <w:rPr>
                      <w:color w:val="000000"/>
                      <w:sz w:val="20"/>
                      <w:lang w:eastAsia="lt-LT"/>
                    </w:rPr>
                  </w:pPr>
                  <w:r w:rsidRPr="00775C03">
                    <w:rPr>
                      <w:color w:val="000000"/>
                      <w:sz w:val="20"/>
                      <w:lang w:eastAsia="lt-LT"/>
                    </w:rPr>
                    <w:t>380</w:t>
                  </w:r>
                </w:p>
              </w:tc>
              <w:tc>
                <w:tcPr>
                  <w:tcW w:w="1418" w:type="dxa"/>
                  <w:tcBorders>
                    <w:top w:val="nil"/>
                    <w:left w:val="nil"/>
                    <w:bottom w:val="single" w:sz="4" w:space="0" w:color="auto"/>
                    <w:right w:val="single" w:sz="4" w:space="0" w:color="auto"/>
                  </w:tcBorders>
                  <w:shd w:val="clear" w:color="auto" w:fill="auto"/>
                  <w:noWrap/>
                  <w:vAlign w:val="bottom"/>
                  <w:hideMark/>
                </w:tcPr>
                <w:p w14:paraId="4EAD6E68" w14:textId="77777777" w:rsidR="00775C03" w:rsidRPr="00775C03" w:rsidRDefault="00775C03" w:rsidP="00775C03">
                  <w:pPr>
                    <w:jc w:val="right"/>
                    <w:rPr>
                      <w:color w:val="000000"/>
                      <w:sz w:val="20"/>
                      <w:lang w:eastAsia="lt-LT"/>
                    </w:rPr>
                  </w:pPr>
                  <w:r w:rsidRPr="00775C03">
                    <w:rPr>
                      <w:color w:val="000000"/>
                      <w:sz w:val="20"/>
                      <w:lang w:eastAsia="lt-LT"/>
                    </w:rPr>
                    <w:t>1 470</w:t>
                  </w:r>
                </w:p>
              </w:tc>
              <w:tc>
                <w:tcPr>
                  <w:tcW w:w="1417" w:type="dxa"/>
                  <w:tcBorders>
                    <w:top w:val="nil"/>
                    <w:left w:val="nil"/>
                    <w:bottom w:val="single" w:sz="4" w:space="0" w:color="auto"/>
                    <w:right w:val="single" w:sz="4" w:space="0" w:color="auto"/>
                  </w:tcBorders>
                  <w:shd w:val="clear" w:color="auto" w:fill="auto"/>
                  <w:noWrap/>
                  <w:vAlign w:val="bottom"/>
                  <w:hideMark/>
                </w:tcPr>
                <w:p w14:paraId="6E716744" w14:textId="77777777" w:rsidR="00775C03" w:rsidRPr="00775C03" w:rsidRDefault="00775C03" w:rsidP="00775C03">
                  <w:pPr>
                    <w:jc w:val="right"/>
                    <w:rPr>
                      <w:color w:val="000000"/>
                      <w:sz w:val="20"/>
                      <w:lang w:eastAsia="lt-LT"/>
                    </w:rPr>
                  </w:pPr>
                  <w:r w:rsidRPr="00775C03">
                    <w:rPr>
                      <w:color w:val="000000"/>
                      <w:sz w:val="20"/>
                      <w:lang w:eastAsia="lt-LT"/>
                    </w:rPr>
                    <w:t>726</w:t>
                  </w:r>
                </w:p>
              </w:tc>
              <w:tc>
                <w:tcPr>
                  <w:tcW w:w="993" w:type="dxa"/>
                  <w:tcBorders>
                    <w:top w:val="nil"/>
                    <w:left w:val="nil"/>
                    <w:bottom w:val="single" w:sz="4" w:space="0" w:color="auto"/>
                    <w:right w:val="single" w:sz="4" w:space="0" w:color="auto"/>
                  </w:tcBorders>
                  <w:shd w:val="clear" w:color="auto" w:fill="auto"/>
                  <w:noWrap/>
                  <w:vAlign w:val="bottom"/>
                  <w:hideMark/>
                </w:tcPr>
                <w:p w14:paraId="0F939397" w14:textId="77777777" w:rsidR="00775C03" w:rsidRPr="00775C03" w:rsidRDefault="00775C03" w:rsidP="00775C03">
                  <w:pPr>
                    <w:jc w:val="right"/>
                    <w:rPr>
                      <w:color w:val="000000"/>
                      <w:sz w:val="20"/>
                      <w:lang w:eastAsia="lt-LT"/>
                    </w:rPr>
                  </w:pPr>
                  <w:r w:rsidRPr="00775C03">
                    <w:rPr>
                      <w:color w:val="000000"/>
                      <w:sz w:val="20"/>
                      <w:lang w:eastAsia="lt-LT"/>
                    </w:rPr>
                    <w:t>101</w:t>
                  </w:r>
                </w:p>
              </w:tc>
              <w:tc>
                <w:tcPr>
                  <w:tcW w:w="1275" w:type="dxa"/>
                  <w:tcBorders>
                    <w:top w:val="nil"/>
                    <w:left w:val="nil"/>
                    <w:bottom w:val="single" w:sz="4" w:space="0" w:color="auto"/>
                    <w:right w:val="single" w:sz="4" w:space="0" w:color="auto"/>
                  </w:tcBorders>
                  <w:shd w:val="clear" w:color="auto" w:fill="auto"/>
                  <w:noWrap/>
                  <w:vAlign w:val="bottom"/>
                  <w:hideMark/>
                </w:tcPr>
                <w:p w14:paraId="2B91D34F" w14:textId="77777777" w:rsidR="00775C03" w:rsidRPr="00775C03" w:rsidRDefault="00775C03" w:rsidP="00775C03">
                  <w:pPr>
                    <w:jc w:val="right"/>
                    <w:rPr>
                      <w:color w:val="000000"/>
                      <w:sz w:val="20"/>
                      <w:lang w:eastAsia="lt-LT"/>
                    </w:rPr>
                  </w:pPr>
                  <w:r w:rsidRPr="00775C03">
                    <w:rPr>
                      <w:color w:val="000000"/>
                      <w:sz w:val="20"/>
                      <w:lang w:eastAsia="lt-LT"/>
                    </w:rPr>
                    <w:t>398</w:t>
                  </w:r>
                </w:p>
              </w:tc>
              <w:tc>
                <w:tcPr>
                  <w:tcW w:w="1276" w:type="dxa"/>
                  <w:tcBorders>
                    <w:top w:val="nil"/>
                    <w:left w:val="nil"/>
                    <w:bottom w:val="single" w:sz="4" w:space="0" w:color="auto"/>
                    <w:right w:val="single" w:sz="4" w:space="0" w:color="auto"/>
                  </w:tcBorders>
                  <w:shd w:val="clear" w:color="auto" w:fill="auto"/>
                  <w:noWrap/>
                  <w:vAlign w:val="bottom"/>
                  <w:hideMark/>
                </w:tcPr>
                <w:p w14:paraId="1464542B" w14:textId="77777777" w:rsidR="00775C03" w:rsidRPr="00775C03" w:rsidRDefault="00775C03" w:rsidP="00775C03">
                  <w:pPr>
                    <w:jc w:val="right"/>
                    <w:rPr>
                      <w:color w:val="000000"/>
                      <w:sz w:val="20"/>
                      <w:lang w:eastAsia="lt-LT"/>
                    </w:rPr>
                  </w:pPr>
                  <w:r w:rsidRPr="00775C03">
                    <w:rPr>
                      <w:color w:val="000000"/>
                      <w:sz w:val="20"/>
                      <w:lang w:eastAsia="lt-LT"/>
                    </w:rPr>
                    <w:t>402</w:t>
                  </w:r>
                </w:p>
              </w:tc>
            </w:tr>
            <w:tr w:rsidR="00775C03" w:rsidRPr="00775C03" w14:paraId="58DDBE6B" w14:textId="77777777" w:rsidTr="00F85141">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CD38D26" w14:textId="77777777" w:rsidR="00775C03" w:rsidRPr="00775C03" w:rsidRDefault="00775C03" w:rsidP="00775C03">
                  <w:pPr>
                    <w:rPr>
                      <w:color w:val="000000"/>
                      <w:sz w:val="20"/>
                      <w:lang w:eastAsia="lt-LT"/>
                    </w:rPr>
                  </w:pPr>
                  <w:r w:rsidRPr="00775C03">
                    <w:rPr>
                      <w:color w:val="000000"/>
                      <w:sz w:val="20"/>
                      <w:lang w:eastAsia="lt-LT"/>
                    </w:rPr>
                    <w:t>2021-2022</w:t>
                  </w:r>
                </w:p>
              </w:tc>
              <w:tc>
                <w:tcPr>
                  <w:tcW w:w="1026" w:type="dxa"/>
                  <w:tcBorders>
                    <w:top w:val="nil"/>
                    <w:left w:val="nil"/>
                    <w:bottom w:val="single" w:sz="4" w:space="0" w:color="auto"/>
                    <w:right w:val="single" w:sz="4" w:space="0" w:color="auto"/>
                  </w:tcBorders>
                  <w:shd w:val="clear" w:color="auto" w:fill="auto"/>
                  <w:noWrap/>
                  <w:vAlign w:val="bottom"/>
                  <w:hideMark/>
                </w:tcPr>
                <w:p w14:paraId="2ADAA82C" w14:textId="77777777" w:rsidR="00775C03" w:rsidRPr="00775C03" w:rsidRDefault="00775C03" w:rsidP="00775C03">
                  <w:pPr>
                    <w:jc w:val="right"/>
                    <w:rPr>
                      <w:color w:val="000000"/>
                      <w:sz w:val="20"/>
                      <w:lang w:eastAsia="lt-LT"/>
                    </w:rPr>
                  </w:pPr>
                  <w:r w:rsidRPr="00775C03">
                    <w:rPr>
                      <w:color w:val="000000"/>
                      <w:sz w:val="20"/>
                      <w:lang w:eastAsia="lt-LT"/>
                    </w:rPr>
                    <w:t>2 385</w:t>
                  </w:r>
                </w:p>
              </w:tc>
              <w:tc>
                <w:tcPr>
                  <w:tcW w:w="902" w:type="dxa"/>
                  <w:tcBorders>
                    <w:top w:val="nil"/>
                    <w:left w:val="nil"/>
                    <w:bottom w:val="single" w:sz="4" w:space="0" w:color="auto"/>
                    <w:right w:val="single" w:sz="4" w:space="0" w:color="auto"/>
                  </w:tcBorders>
                  <w:shd w:val="clear" w:color="auto" w:fill="auto"/>
                  <w:noWrap/>
                  <w:vAlign w:val="bottom"/>
                  <w:hideMark/>
                </w:tcPr>
                <w:p w14:paraId="217270C2" w14:textId="77777777" w:rsidR="00775C03" w:rsidRPr="00775C03" w:rsidRDefault="00775C03" w:rsidP="00775C03">
                  <w:pPr>
                    <w:jc w:val="right"/>
                    <w:rPr>
                      <w:color w:val="000000"/>
                      <w:sz w:val="20"/>
                      <w:lang w:eastAsia="lt-LT"/>
                    </w:rPr>
                  </w:pPr>
                  <w:r w:rsidRPr="00775C03">
                    <w:rPr>
                      <w:color w:val="000000"/>
                      <w:sz w:val="20"/>
                      <w:lang w:eastAsia="lt-LT"/>
                    </w:rPr>
                    <w:t>1 590</w:t>
                  </w:r>
                </w:p>
              </w:tc>
              <w:tc>
                <w:tcPr>
                  <w:tcW w:w="1417" w:type="dxa"/>
                  <w:tcBorders>
                    <w:top w:val="nil"/>
                    <w:left w:val="nil"/>
                    <w:bottom w:val="single" w:sz="4" w:space="0" w:color="auto"/>
                    <w:right w:val="single" w:sz="4" w:space="0" w:color="auto"/>
                  </w:tcBorders>
                  <w:shd w:val="clear" w:color="auto" w:fill="auto"/>
                  <w:noWrap/>
                  <w:vAlign w:val="bottom"/>
                  <w:hideMark/>
                </w:tcPr>
                <w:p w14:paraId="3E5C94F9" w14:textId="77777777" w:rsidR="00775C03" w:rsidRPr="00775C03" w:rsidRDefault="00775C03" w:rsidP="00775C03">
                  <w:pPr>
                    <w:jc w:val="right"/>
                    <w:rPr>
                      <w:color w:val="000000"/>
                      <w:sz w:val="20"/>
                      <w:lang w:eastAsia="lt-LT"/>
                    </w:rPr>
                  </w:pPr>
                  <w:r w:rsidRPr="00775C03">
                    <w:rPr>
                      <w:color w:val="000000"/>
                      <w:sz w:val="20"/>
                      <w:lang w:eastAsia="lt-LT"/>
                    </w:rPr>
                    <w:t>2 368</w:t>
                  </w:r>
                </w:p>
              </w:tc>
              <w:tc>
                <w:tcPr>
                  <w:tcW w:w="992" w:type="dxa"/>
                  <w:tcBorders>
                    <w:top w:val="nil"/>
                    <w:left w:val="nil"/>
                    <w:bottom w:val="single" w:sz="4" w:space="0" w:color="auto"/>
                    <w:right w:val="single" w:sz="4" w:space="0" w:color="auto"/>
                  </w:tcBorders>
                  <w:shd w:val="clear" w:color="auto" w:fill="auto"/>
                  <w:noWrap/>
                  <w:vAlign w:val="bottom"/>
                  <w:hideMark/>
                </w:tcPr>
                <w:p w14:paraId="00CBEDC7" w14:textId="77777777" w:rsidR="00775C03" w:rsidRPr="00775C03" w:rsidRDefault="00775C03" w:rsidP="00775C03">
                  <w:pPr>
                    <w:jc w:val="right"/>
                    <w:rPr>
                      <w:color w:val="000000"/>
                      <w:sz w:val="20"/>
                      <w:lang w:eastAsia="lt-LT"/>
                    </w:rPr>
                  </w:pPr>
                  <w:r w:rsidRPr="00775C03">
                    <w:rPr>
                      <w:color w:val="000000"/>
                      <w:sz w:val="20"/>
                      <w:lang w:eastAsia="lt-LT"/>
                    </w:rPr>
                    <w:t>5 346</w:t>
                  </w:r>
                </w:p>
              </w:tc>
              <w:tc>
                <w:tcPr>
                  <w:tcW w:w="1134" w:type="dxa"/>
                  <w:tcBorders>
                    <w:top w:val="nil"/>
                    <w:left w:val="nil"/>
                    <w:bottom w:val="single" w:sz="4" w:space="0" w:color="auto"/>
                    <w:right w:val="single" w:sz="4" w:space="0" w:color="auto"/>
                  </w:tcBorders>
                  <w:shd w:val="clear" w:color="auto" w:fill="auto"/>
                  <w:noWrap/>
                  <w:vAlign w:val="bottom"/>
                  <w:hideMark/>
                </w:tcPr>
                <w:p w14:paraId="2A6D8C30" w14:textId="77777777" w:rsidR="00775C03" w:rsidRPr="00775C03" w:rsidRDefault="00775C03" w:rsidP="00775C03">
                  <w:pPr>
                    <w:jc w:val="right"/>
                    <w:rPr>
                      <w:color w:val="000000"/>
                      <w:sz w:val="20"/>
                      <w:lang w:eastAsia="lt-LT"/>
                    </w:rPr>
                  </w:pPr>
                  <w:r w:rsidRPr="00775C03">
                    <w:rPr>
                      <w:color w:val="000000"/>
                      <w:sz w:val="20"/>
                      <w:lang w:eastAsia="lt-LT"/>
                    </w:rPr>
                    <w:t>349</w:t>
                  </w:r>
                </w:p>
              </w:tc>
              <w:tc>
                <w:tcPr>
                  <w:tcW w:w="1418" w:type="dxa"/>
                  <w:tcBorders>
                    <w:top w:val="nil"/>
                    <w:left w:val="nil"/>
                    <w:bottom w:val="single" w:sz="4" w:space="0" w:color="auto"/>
                    <w:right w:val="single" w:sz="4" w:space="0" w:color="auto"/>
                  </w:tcBorders>
                  <w:shd w:val="clear" w:color="auto" w:fill="auto"/>
                  <w:noWrap/>
                  <w:vAlign w:val="bottom"/>
                  <w:hideMark/>
                </w:tcPr>
                <w:p w14:paraId="47A7DD50" w14:textId="77777777" w:rsidR="00775C03" w:rsidRPr="00775C03" w:rsidRDefault="00775C03" w:rsidP="00775C03">
                  <w:pPr>
                    <w:jc w:val="right"/>
                    <w:rPr>
                      <w:color w:val="000000"/>
                      <w:sz w:val="20"/>
                      <w:lang w:eastAsia="lt-LT"/>
                    </w:rPr>
                  </w:pPr>
                  <w:r w:rsidRPr="00775C03">
                    <w:rPr>
                      <w:color w:val="000000"/>
                      <w:sz w:val="20"/>
                      <w:lang w:eastAsia="lt-LT"/>
                    </w:rPr>
                    <w:t>1 600</w:t>
                  </w:r>
                </w:p>
              </w:tc>
              <w:tc>
                <w:tcPr>
                  <w:tcW w:w="1417" w:type="dxa"/>
                  <w:tcBorders>
                    <w:top w:val="nil"/>
                    <w:left w:val="nil"/>
                    <w:bottom w:val="single" w:sz="4" w:space="0" w:color="auto"/>
                    <w:right w:val="single" w:sz="4" w:space="0" w:color="auto"/>
                  </w:tcBorders>
                  <w:shd w:val="clear" w:color="auto" w:fill="auto"/>
                  <w:noWrap/>
                  <w:vAlign w:val="bottom"/>
                  <w:hideMark/>
                </w:tcPr>
                <w:p w14:paraId="0DE21D2C" w14:textId="77777777" w:rsidR="00775C03" w:rsidRPr="00775C03" w:rsidRDefault="00775C03" w:rsidP="00775C03">
                  <w:pPr>
                    <w:jc w:val="right"/>
                    <w:rPr>
                      <w:color w:val="000000"/>
                      <w:sz w:val="20"/>
                      <w:lang w:eastAsia="lt-LT"/>
                    </w:rPr>
                  </w:pPr>
                  <w:r w:rsidRPr="00775C03">
                    <w:rPr>
                      <w:color w:val="000000"/>
                      <w:sz w:val="20"/>
                      <w:lang w:eastAsia="lt-LT"/>
                    </w:rPr>
                    <w:t>672</w:t>
                  </w:r>
                </w:p>
              </w:tc>
              <w:tc>
                <w:tcPr>
                  <w:tcW w:w="993" w:type="dxa"/>
                  <w:tcBorders>
                    <w:top w:val="nil"/>
                    <w:left w:val="nil"/>
                    <w:bottom w:val="single" w:sz="4" w:space="0" w:color="auto"/>
                    <w:right w:val="single" w:sz="4" w:space="0" w:color="auto"/>
                  </w:tcBorders>
                  <w:shd w:val="clear" w:color="auto" w:fill="auto"/>
                  <w:noWrap/>
                  <w:vAlign w:val="bottom"/>
                  <w:hideMark/>
                </w:tcPr>
                <w:p w14:paraId="3685C759" w14:textId="77777777" w:rsidR="00775C03" w:rsidRPr="00775C03" w:rsidRDefault="00775C03" w:rsidP="00775C03">
                  <w:pPr>
                    <w:jc w:val="right"/>
                    <w:rPr>
                      <w:color w:val="000000"/>
                      <w:sz w:val="20"/>
                      <w:lang w:eastAsia="lt-LT"/>
                    </w:rPr>
                  </w:pPr>
                  <w:r w:rsidRPr="00775C03">
                    <w:rPr>
                      <w:color w:val="000000"/>
                      <w:sz w:val="20"/>
                      <w:lang w:eastAsia="lt-LT"/>
                    </w:rPr>
                    <w:t>85</w:t>
                  </w:r>
                </w:p>
              </w:tc>
              <w:tc>
                <w:tcPr>
                  <w:tcW w:w="1275" w:type="dxa"/>
                  <w:tcBorders>
                    <w:top w:val="nil"/>
                    <w:left w:val="nil"/>
                    <w:bottom w:val="single" w:sz="4" w:space="0" w:color="auto"/>
                    <w:right w:val="single" w:sz="4" w:space="0" w:color="auto"/>
                  </w:tcBorders>
                  <w:shd w:val="clear" w:color="auto" w:fill="auto"/>
                  <w:noWrap/>
                  <w:vAlign w:val="bottom"/>
                  <w:hideMark/>
                </w:tcPr>
                <w:p w14:paraId="453D7B2C" w14:textId="77777777" w:rsidR="00775C03" w:rsidRPr="00775C03" w:rsidRDefault="00775C03" w:rsidP="00775C03">
                  <w:pPr>
                    <w:jc w:val="right"/>
                    <w:rPr>
                      <w:color w:val="000000"/>
                      <w:sz w:val="20"/>
                      <w:lang w:eastAsia="lt-LT"/>
                    </w:rPr>
                  </w:pPr>
                  <w:r w:rsidRPr="00775C03">
                    <w:rPr>
                      <w:color w:val="000000"/>
                      <w:sz w:val="20"/>
                      <w:lang w:eastAsia="lt-LT"/>
                    </w:rPr>
                    <w:t>305</w:t>
                  </w:r>
                </w:p>
              </w:tc>
              <w:tc>
                <w:tcPr>
                  <w:tcW w:w="1276" w:type="dxa"/>
                  <w:tcBorders>
                    <w:top w:val="nil"/>
                    <w:left w:val="nil"/>
                    <w:bottom w:val="single" w:sz="4" w:space="0" w:color="auto"/>
                    <w:right w:val="single" w:sz="4" w:space="0" w:color="auto"/>
                  </w:tcBorders>
                  <w:shd w:val="clear" w:color="auto" w:fill="auto"/>
                  <w:noWrap/>
                  <w:vAlign w:val="bottom"/>
                  <w:hideMark/>
                </w:tcPr>
                <w:p w14:paraId="62AB18A8" w14:textId="77777777" w:rsidR="00775C03" w:rsidRPr="00775C03" w:rsidRDefault="00775C03" w:rsidP="00775C03">
                  <w:pPr>
                    <w:jc w:val="right"/>
                    <w:rPr>
                      <w:color w:val="000000"/>
                      <w:sz w:val="20"/>
                      <w:lang w:eastAsia="lt-LT"/>
                    </w:rPr>
                  </w:pPr>
                  <w:r w:rsidRPr="00775C03">
                    <w:rPr>
                      <w:color w:val="000000"/>
                      <w:sz w:val="20"/>
                      <w:lang w:eastAsia="lt-LT"/>
                    </w:rPr>
                    <w:t>383</w:t>
                  </w:r>
                </w:p>
              </w:tc>
            </w:tr>
            <w:tr w:rsidR="00775C03" w:rsidRPr="00775C03" w14:paraId="6F75F181" w14:textId="77777777" w:rsidTr="00F85141">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DDF0376" w14:textId="77777777" w:rsidR="00775C03" w:rsidRPr="00775C03" w:rsidRDefault="00775C03" w:rsidP="00775C03">
                  <w:pPr>
                    <w:rPr>
                      <w:color w:val="000000"/>
                      <w:sz w:val="20"/>
                      <w:lang w:eastAsia="lt-LT"/>
                    </w:rPr>
                  </w:pPr>
                  <w:r w:rsidRPr="00775C03">
                    <w:rPr>
                      <w:color w:val="000000"/>
                      <w:sz w:val="20"/>
                      <w:lang w:eastAsia="lt-LT"/>
                    </w:rPr>
                    <w:t>2022-2023</w:t>
                  </w:r>
                </w:p>
              </w:tc>
              <w:tc>
                <w:tcPr>
                  <w:tcW w:w="1026" w:type="dxa"/>
                  <w:tcBorders>
                    <w:top w:val="nil"/>
                    <w:left w:val="nil"/>
                    <w:bottom w:val="single" w:sz="4" w:space="0" w:color="auto"/>
                    <w:right w:val="single" w:sz="4" w:space="0" w:color="auto"/>
                  </w:tcBorders>
                  <w:shd w:val="clear" w:color="auto" w:fill="auto"/>
                  <w:noWrap/>
                  <w:vAlign w:val="bottom"/>
                  <w:hideMark/>
                </w:tcPr>
                <w:p w14:paraId="7F94919E" w14:textId="77777777" w:rsidR="00775C03" w:rsidRPr="00775C03" w:rsidRDefault="00775C03" w:rsidP="00775C03">
                  <w:pPr>
                    <w:jc w:val="right"/>
                    <w:rPr>
                      <w:color w:val="000000"/>
                      <w:sz w:val="20"/>
                      <w:lang w:eastAsia="lt-LT"/>
                    </w:rPr>
                  </w:pPr>
                  <w:r w:rsidRPr="00775C03">
                    <w:rPr>
                      <w:color w:val="000000"/>
                      <w:sz w:val="20"/>
                      <w:lang w:eastAsia="lt-LT"/>
                    </w:rPr>
                    <w:t>2 741</w:t>
                  </w:r>
                </w:p>
              </w:tc>
              <w:tc>
                <w:tcPr>
                  <w:tcW w:w="902" w:type="dxa"/>
                  <w:tcBorders>
                    <w:top w:val="nil"/>
                    <w:left w:val="nil"/>
                    <w:bottom w:val="single" w:sz="4" w:space="0" w:color="auto"/>
                    <w:right w:val="single" w:sz="4" w:space="0" w:color="auto"/>
                  </w:tcBorders>
                  <w:shd w:val="clear" w:color="auto" w:fill="auto"/>
                  <w:noWrap/>
                  <w:vAlign w:val="bottom"/>
                  <w:hideMark/>
                </w:tcPr>
                <w:p w14:paraId="01A34CBE" w14:textId="77777777" w:rsidR="00775C03" w:rsidRPr="00775C03" w:rsidRDefault="00775C03" w:rsidP="00775C03">
                  <w:pPr>
                    <w:jc w:val="right"/>
                    <w:rPr>
                      <w:color w:val="000000"/>
                      <w:sz w:val="20"/>
                      <w:lang w:eastAsia="lt-LT"/>
                    </w:rPr>
                  </w:pPr>
                  <w:r w:rsidRPr="00775C03">
                    <w:rPr>
                      <w:color w:val="000000"/>
                      <w:sz w:val="20"/>
                      <w:lang w:eastAsia="lt-LT"/>
                    </w:rPr>
                    <w:t>2 050</w:t>
                  </w:r>
                </w:p>
              </w:tc>
              <w:tc>
                <w:tcPr>
                  <w:tcW w:w="1417" w:type="dxa"/>
                  <w:tcBorders>
                    <w:top w:val="nil"/>
                    <w:left w:val="nil"/>
                    <w:bottom w:val="single" w:sz="4" w:space="0" w:color="auto"/>
                    <w:right w:val="single" w:sz="4" w:space="0" w:color="auto"/>
                  </w:tcBorders>
                  <w:shd w:val="clear" w:color="auto" w:fill="auto"/>
                  <w:noWrap/>
                  <w:vAlign w:val="bottom"/>
                  <w:hideMark/>
                </w:tcPr>
                <w:p w14:paraId="70C3CFB1" w14:textId="77777777" w:rsidR="00775C03" w:rsidRPr="00775C03" w:rsidRDefault="00775C03" w:rsidP="00775C03">
                  <w:pPr>
                    <w:jc w:val="right"/>
                    <w:rPr>
                      <w:color w:val="000000"/>
                      <w:sz w:val="20"/>
                      <w:lang w:eastAsia="lt-LT"/>
                    </w:rPr>
                  </w:pPr>
                  <w:r w:rsidRPr="00775C03">
                    <w:rPr>
                      <w:color w:val="000000"/>
                      <w:sz w:val="20"/>
                      <w:lang w:eastAsia="lt-LT"/>
                    </w:rPr>
                    <w:t>2 375</w:t>
                  </w:r>
                </w:p>
              </w:tc>
              <w:tc>
                <w:tcPr>
                  <w:tcW w:w="992" w:type="dxa"/>
                  <w:tcBorders>
                    <w:top w:val="nil"/>
                    <w:left w:val="nil"/>
                    <w:bottom w:val="single" w:sz="4" w:space="0" w:color="auto"/>
                    <w:right w:val="single" w:sz="4" w:space="0" w:color="auto"/>
                  </w:tcBorders>
                  <w:shd w:val="clear" w:color="auto" w:fill="auto"/>
                  <w:noWrap/>
                  <w:vAlign w:val="bottom"/>
                  <w:hideMark/>
                </w:tcPr>
                <w:p w14:paraId="23039BC3" w14:textId="77777777" w:rsidR="00775C03" w:rsidRPr="00775C03" w:rsidRDefault="00775C03" w:rsidP="00775C03">
                  <w:pPr>
                    <w:jc w:val="right"/>
                    <w:rPr>
                      <w:color w:val="000000"/>
                      <w:sz w:val="20"/>
                      <w:lang w:eastAsia="lt-LT"/>
                    </w:rPr>
                  </w:pPr>
                  <w:r w:rsidRPr="00775C03">
                    <w:rPr>
                      <w:color w:val="000000"/>
                      <w:sz w:val="20"/>
                      <w:lang w:eastAsia="lt-LT"/>
                    </w:rPr>
                    <w:t>5 492</w:t>
                  </w:r>
                </w:p>
              </w:tc>
              <w:tc>
                <w:tcPr>
                  <w:tcW w:w="1134" w:type="dxa"/>
                  <w:tcBorders>
                    <w:top w:val="nil"/>
                    <w:left w:val="nil"/>
                    <w:bottom w:val="single" w:sz="4" w:space="0" w:color="auto"/>
                    <w:right w:val="single" w:sz="4" w:space="0" w:color="auto"/>
                  </w:tcBorders>
                  <w:shd w:val="clear" w:color="auto" w:fill="auto"/>
                  <w:noWrap/>
                  <w:vAlign w:val="bottom"/>
                  <w:hideMark/>
                </w:tcPr>
                <w:p w14:paraId="5C7B3A6A" w14:textId="77777777" w:rsidR="00775C03" w:rsidRPr="00775C03" w:rsidRDefault="00775C03" w:rsidP="00775C03">
                  <w:pPr>
                    <w:jc w:val="right"/>
                    <w:rPr>
                      <w:color w:val="000000"/>
                      <w:sz w:val="20"/>
                      <w:lang w:eastAsia="lt-LT"/>
                    </w:rPr>
                  </w:pPr>
                  <w:r w:rsidRPr="00775C03">
                    <w:rPr>
                      <w:color w:val="000000"/>
                      <w:sz w:val="20"/>
                      <w:lang w:eastAsia="lt-LT"/>
                    </w:rPr>
                    <w:t>445</w:t>
                  </w:r>
                </w:p>
              </w:tc>
              <w:tc>
                <w:tcPr>
                  <w:tcW w:w="1418" w:type="dxa"/>
                  <w:tcBorders>
                    <w:top w:val="nil"/>
                    <w:left w:val="nil"/>
                    <w:bottom w:val="single" w:sz="4" w:space="0" w:color="auto"/>
                    <w:right w:val="single" w:sz="4" w:space="0" w:color="auto"/>
                  </w:tcBorders>
                  <w:shd w:val="clear" w:color="auto" w:fill="auto"/>
                  <w:noWrap/>
                  <w:vAlign w:val="bottom"/>
                  <w:hideMark/>
                </w:tcPr>
                <w:p w14:paraId="7E7CE5A5" w14:textId="77777777" w:rsidR="00775C03" w:rsidRPr="00775C03" w:rsidRDefault="00775C03" w:rsidP="00775C03">
                  <w:pPr>
                    <w:jc w:val="right"/>
                    <w:rPr>
                      <w:color w:val="000000"/>
                      <w:sz w:val="20"/>
                      <w:lang w:eastAsia="lt-LT"/>
                    </w:rPr>
                  </w:pPr>
                  <w:r w:rsidRPr="00775C03">
                    <w:rPr>
                      <w:color w:val="000000"/>
                      <w:sz w:val="20"/>
                      <w:lang w:eastAsia="lt-LT"/>
                    </w:rPr>
                    <w:t>1 821</w:t>
                  </w:r>
                </w:p>
              </w:tc>
              <w:tc>
                <w:tcPr>
                  <w:tcW w:w="1417" w:type="dxa"/>
                  <w:tcBorders>
                    <w:top w:val="nil"/>
                    <w:left w:val="nil"/>
                    <w:bottom w:val="single" w:sz="4" w:space="0" w:color="auto"/>
                    <w:right w:val="single" w:sz="4" w:space="0" w:color="auto"/>
                  </w:tcBorders>
                  <w:shd w:val="clear" w:color="auto" w:fill="auto"/>
                  <w:noWrap/>
                  <w:vAlign w:val="bottom"/>
                  <w:hideMark/>
                </w:tcPr>
                <w:p w14:paraId="1882F5C9" w14:textId="77777777" w:rsidR="00775C03" w:rsidRPr="00775C03" w:rsidRDefault="00775C03" w:rsidP="00775C03">
                  <w:pPr>
                    <w:jc w:val="right"/>
                    <w:rPr>
                      <w:color w:val="000000"/>
                      <w:sz w:val="20"/>
                      <w:lang w:eastAsia="lt-LT"/>
                    </w:rPr>
                  </w:pPr>
                  <w:r w:rsidRPr="00775C03">
                    <w:rPr>
                      <w:color w:val="000000"/>
                      <w:sz w:val="20"/>
                      <w:lang w:eastAsia="lt-LT"/>
                    </w:rPr>
                    <w:t>760</w:t>
                  </w:r>
                </w:p>
              </w:tc>
              <w:tc>
                <w:tcPr>
                  <w:tcW w:w="993" w:type="dxa"/>
                  <w:tcBorders>
                    <w:top w:val="nil"/>
                    <w:left w:val="nil"/>
                    <w:bottom w:val="single" w:sz="4" w:space="0" w:color="auto"/>
                    <w:right w:val="single" w:sz="4" w:space="0" w:color="auto"/>
                  </w:tcBorders>
                  <w:shd w:val="clear" w:color="auto" w:fill="auto"/>
                  <w:noWrap/>
                  <w:vAlign w:val="bottom"/>
                  <w:hideMark/>
                </w:tcPr>
                <w:p w14:paraId="731BE9D2" w14:textId="77777777" w:rsidR="00775C03" w:rsidRPr="00775C03" w:rsidRDefault="00775C03" w:rsidP="00775C03">
                  <w:pPr>
                    <w:jc w:val="right"/>
                    <w:rPr>
                      <w:color w:val="000000"/>
                      <w:sz w:val="20"/>
                      <w:lang w:eastAsia="lt-LT"/>
                    </w:rPr>
                  </w:pPr>
                  <w:r w:rsidRPr="00775C03">
                    <w:rPr>
                      <w:color w:val="000000"/>
                      <w:sz w:val="20"/>
                      <w:lang w:eastAsia="lt-LT"/>
                    </w:rPr>
                    <w:t>105</w:t>
                  </w:r>
                </w:p>
              </w:tc>
              <w:tc>
                <w:tcPr>
                  <w:tcW w:w="1275" w:type="dxa"/>
                  <w:tcBorders>
                    <w:top w:val="nil"/>
                    <w:left w:val="nil"/>
                    <w:bottom w:val="single" w:sz="4" w:space="0" w:color="auto"/>
                    <w:right w:val="single" w:sz="4" w:space="0" w:color="auto"/>
                  </w:tcBorders>
                  <w:shd w:val="clear" w:color="auto" w:fill="auto"/>
                  <w:noWrap/>
                  <w:vAlign w:val="bottom"/>
                  <w:hideMark/>
                </w:tcPr>
                <w:p w14:paraId="10E61A46" w14:textId="77777777" w:rsidR="00775C03" w:rsidRPr="00775C03" w:rsidRDefault="00775C03" w:rsidP="00775C03">
                  <w:pPr>
                    <w:jc w:val="right"/>
                    <w:rPr>
                      <w:color w:val="000000"/>
                      <w:sz w:val="20"/>
                      <w:lang w:eastAsia="lt-LT"/>
                    </w:rPr>
                  </w:pPr>
                  <w:r w:rsidRPr="00775C03">
                    <w:rPr>
                      <w:color w:val="000000"/>
                      <w:sz w:val="20"/>
                      <w:lang w:eastAsia="lt-LT"/>
                    </w:rPr>
                    <w:t>427</w:t>
                  </w:r>
                </w:p>
              </w:tc>
              <w:tc>
                <w:tcPr>
                  <w:tcW w:w="1276" w:type="dxa"/>
                  <w:tcBorders>
                    <w:top w:val="nil"/>
                    <w:left w:val="nil"/>
                    <w:bottom w:val="single" w:sz="4" w:space="0" w:color="auto"/>
                    <w:right w:val="single" w:sz="4" w:space="0" w:color="auto"/>
                  </w:tcBorders>
                  <w:shd w:val="clear" w:color="auto" w:fill="auto"/>
                  <w:noWrap/>
                  <w:vAlign w:val="bottom"/>
                  <w:hideMark/>
                </w:tcPr>
                <w:p w14:paraId="668AA201" w14:textId="77777777" w:rsidR="00775C03" w:rsidRPr="00775C03" w:rsidRDefault="00775C03" w:rsidP="00775C03">
                  <w:pPr>
                    <w:jc w:val="right"/>
                    <w:rPr>
                      <w:color w:val="000000"/>
                      <w:sz w:val="20"/>
                      <w:lang w:eastAsia="lt-LT"/>
                    </w:rPr>
                  </w:pPr>
                  <w:r w:rsidRPr="00775C03">
                    <w:rPr>
                      <w:color w:val="000000"/>
                      <w:sz w:val="20"/>
                      <w:lang w:eastAsia="lt-LT"/>
                    </w:rPr>
                    <w:t>358</w:t>
                  </w:r>
                </w:p>
              </w:tc>
            </w:tr>
            <w:tr w:rsidR="00775C03" w:rsidRPr="00775C03" w14:paraId="7E81046C" w14:textId="77777777" w:rsidTr="00F85141">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BEC658" w14:textId="77777777" w:rsidR="00775C03" w:rsidRPr="00775C03" w:rsidRDefault="00775C03" w:rsidP="00775C03">
                  <w:pPr>
                    <w:rPr>
                      <w:color w:val="000000"/>
                      <w:sz w:val="20"/>
                      <w:lang w:eastAsia="lt-LT"/>
                    </w:rPr>
                  </w:pPr>
                  <w:r w:rsidRPr="00775C03">
                    <w:rPr>
                      <w:color w:val="000000"/>
                      <w:sz w:val="20"/>
                      <w:lang w:eastAsia="lt-LT"/>
                    </w:rPr>
                    <w:t>2023-2024</w:t>
                  </w:r>
                </w:p>
              </w:tc>
              <w:tc>
                <w:tcPr>
                  <w:tcW w:w="1026" w:type="dxa"/>
                  <w:tcBorders>
                    <w:top w:val="nil"/>
                    <w:left w:val="nil"/>
                    <w:bottom w:val="single" w:sz="4" w:space="0" w:color="auto"/>
                    <w:right w:val="single" w:sz="4" w:space="0" w:color="auto"/>
                  </w:tcBorders>
                  <w:shd w:val="clear" w:color="auto" w:fill="auto"/>
                  <w:noWrap/>
                  <w:vAlign w:val="bottom"/>
                  <w:hideMark/>
                </w:tcPr>
                <w:p w14:paraId="23CBE7C6" w14:textId="77777777" w:rsidR="00775C03" w:rsidRPr="00775C03" w:rsidRDefault="00775C03" w:rsidP="00775C03">
                  <w:pPr>
                    <w:jc w:val="right"/>
                    <w:rPr>
                      <w:color w:val="000000"/>
                      <w:sz w:val="20"/>
                      <w:lang w:eastAsia="lt-LT"/>
                    </w:rPr>
                  </w:pPr>
                  <w:r w:rsidRPr="00775C03">
                    <w:rPr>
                      <w:color w:val="000000"/>
                      <w:sz w:val="20"/>
                      <w:lang w:eastAsia="lt-LT"/>
                    </w:rPr>
                    <w:t>2 767</w:t>
                  </w:r>
                </w:p>
              </w:tc>
              <w:tc>
                <w:tcPr>
                  <w:tcW w:w="902" w:type="dxa"/>
                  <w:tcBorders>
                    <w:top w:val="nil"/>
                    <w:left w:val="nil"/>
                    <w:bottom w:val="single" w:sz="4" w:space="0" w:color="auto"/>
                    <w:right w:val="single" w:sz="4" w:space="0" w:color="auto"/>
                  </w:tcBorders>
                  <w:shd w:val="clear" w:color="auto" w:fill="auto"/>
                  <w:noWrap/>
                  <w:vAlign w:val="bottom"/>
                  <w:hideMark/>
                </w:tcPr>
                <w:p w14:paraId="60876D8C" w14:textId="77777777" w:rsidR="00775C03" w:rsidRPr="00775C03" w:rsidRDefault="00775C03" w:rsidP="00775C03">
                  <w:pPr>
                    <w:jc w:val="right"/>
                    <w:rPr>
                      <w:color w:val="000000"/>
                      <w:sz w:val="20"/>
                      <w:lang w:eastAsia="lt-LT"/>
                    </w:rPr>
                  </w:pPr>
                  <w:r w:rsidRPr="00775C03">
                    <w:rPr>
                      <w:color w:val="000000"/>
                      <w:sz w:val="20"/>
                      <w:lang w:eastAsia="lt-LT"/>
                    </w:rPr>
                    <w:t>1 812</w:t>
                  </w:r>
                </w:p>
              </w:tc>
              <w:tc>
                <w:tcPr>
                  <w:tcW w:w="1417" w:type="dxa"/>
                  <w:tcBorders>
                    <w:top w:val="nil"/>
                    <w:left w:val="nil"/>
                    <w:bottom w:val="single" w:sz="4" w:space="0" w:color="auto"/>
                    <w:right w:val="single" w:sz="4" w:space="0" w:color="auto"/>
                  </w:tcBorders>
                  <w:shd w:val="clear" w:color="auto" w:fill="auto"/>
                  <w:noWrap/>
                  <w:vAlign w:val="bottom"/>
                  <w:hideMark/>
                </w:tcPr>
                <w:p w14:paraId="46826CCD" w14:textId="77777777" w:rsidR="00775C03" w:rsidRPr="00775C03" w:rsidRDefault="00775C03" w:rsidP="00775C03">
                  <w:pPr>
                    <w:jc w:val="right"/>
                    <w:rPr>
                      <w:color w:val="000000"/>
                      <w:sz w:val="20"/>
                      <w:lang w:eastAsia="lt-LT"/>
                    </w:rPr>
                  </w:pPr>
                  <w:r w:rsidRPr="00775C03">
                    <w:rPr>
                      <w:color w:val="000000"/>
                      <w:sz w:val="20"/>
                      <w:lang w:eastAsia="lt-LT"/>
                    </w:rPr>
                    <w:t>2 285</w:t>
                  </w:r>
                </w:p>
              </w:tc>
              <w:tc>
                <w:tcPr>
                  <w:tcW w:w="992" w:type="dxa"/>
                  <w:tcBorders>
                    <w:top w:val="nil"/>
                    <w:left w:val="nil"/>
                    <w:bottom w:val="single" w:sz="4" w:space="0" w:color="auto"/>
                    <w:right w:val="single" w:sz="4" w:space="0" w:color="auto"/>
                  </w:tcBorders>
                  <w:shd w:val="clear" w:color="auto" w:fill="auto"/>
                  <w:noWrap/>
                  <w:vAlign w:val="bottom"/>
                  <w:hideMark/>
                </w:tcPr>
                <w:p w14:paraId="1494BF41" w14:textId="77777777" w:rsidR="00775C03" w:rsidRPr="00775C03" w:rsidRDefault="00775C03" w:rsidP="00775C03">
                  <w:pPr>
                    <w:jc w:val="right"/>
                    <w:rPr>
                      <w:color w:val="000000"/>
                      <w:sz w:val="20"/>
                      <w:lang w:eastAsia="lt-LT"/>
                    </w:rPr>
                  </w:pPr>
                  <w:r w:rsidRPr="00775C03">
                    <w:rPr>
                      <w:color w:val="000000"/>
                      <w:sz w:val="20"/>
                      <w:lang w:eastAsia="lt-LT"/>
                    </w:rPr>
                    <w:t>5 484</w:t>
                  </w:r>
                </w:p>
              </w:tc>
              <w:tc>
                <w:tcPr>
                  <w:tcW w:w="1134" w:type="dxa"/>
                  <w:tcBorders>
                    <w:top w:val="nil"/>
                    <w:left w:val="nil"/>
                    <w:bottom w:val="single" w:sz="4" w:space="0" w:color="auto"/>
                    <w:right w:val="single" w:sz="4" w:space="0" w:color="auto"/>
                  </w:tcBorders>
                  <w:shd w:val="clear" w:color="auto" w:fill="auto"/>
                  <w:noWrap/>
                  <w:vAlign w:val="bottom"/>
                  <w:hideMark/>
                </w:tcPr>
                <w:p w14:paraId="2979DEBB" w14:textId="77777777" w:rsidR="00775C03" w:rsidRPr="00775C03" w:rsidRDefault="00775C03" w:rsidP="00775C03">
                  <w:pPr>
                    <w:jc w:val="right"/>
                    <w:rPr>
                      <w:color w:val="000000"/>
                      <w:sz w:val="20"/>
                      <w:lang w:eastAsia="lt-LT"/>
                    </w:rPr>
                  </w:pPr>
                  <w:r w:rsidRPr="00775C03">
                    <w:rPr>
                      <w:color w:val="000000"/>
                      <w:sz w:val="20"/>
                      <w:lang w:eastAsia="lt-LT"/>
                    </w:rPr>
                    <w:t>365</w:t>
                  </w:r>
                </w:p>
              </w:tc>
              <w:tc>
                <w:tcPr>
                  <w:tcW w:w="1418" w:type="dxa"/>
                  <w:tcBorders>
                    <w:top w:val="nil"/>
                    <w:left w:val="nil"/>
                    <w:bottom w:val="single" w:sz="4" w:space="0" w:color="auto"/>
                    <w:right w:val="single" w:sz="4" w:space="0" w:color="auto"/>
                  </w:tcBorders>
                  <w:shd w:val="clear" w:color="auto" w:fill="auto"/>
                  <w:noWrap/>
                  <w:vAlign w:val="bottom"/>
                  <w:hideMark/>
                </w:tcPr>
                <w:p w14:paraId="436275AA" w14:textId="77777777" w:rsidR="00775C03" w:rsidRPr="00775C03" w:rsidRDefault="00775C03" w:rsidP="00775C03">
                  <w:pPr>
                    <w:jc w:val="right"/>
                    <w:rPr>
                      <w:color w:val="000000"/>
                      <w:sz w:val="20"/>
                      <w:lang w:eastAsia="lt-LT"/>
                    </w:rPr>
                  </w:pPr>
                  <w:r w:rsidRPr="00775C03">
                    <w:rPr>
                      <w:color w:val="000000"/>
                      <w:sz w:val="20"/>
                      <w:lang w:eastAsia="lt-LT"/>
                    </w:rPr>
                    <w:t>1 524</w:t>
                  </w:r>
                </w:p>
              </w:tc>
              <w:tc>
                <w:tcPr>
                  <w:tcW w:w="1417" w:type="dxa"/>
                  <w:tcBorders>
                    <w:top w:val="nil"/>
                    <w:left w:val="nil"/>
                    <w:bottom w:val="single" w:sz="4" w:space="0" w:color="auto"/>
                    <w:right w:val="single" w:sz="4" w:space="0" w:color="auto"/>
                  </w:tcBorders>
                  <w:shd w:val="clear" w:color="auto" w:fill="auto"/>
                  <w:noWrap/>
                  <w:vAlign w:val="bottom"/>
                  <w:hideMark/>
                </w:tcPr>
                <w:p w14:paraId="3348CA68" w14:textId="77777777" w:rsidR="00775C03" w:rsidRPr="00775C03" w:rsidRDefault="00775C03" w:rsidP="00775C03">
                  <w:pPr>
                    <w:jc w:val="right"/>
                    <w:rPr>
                      <w:color w:val="000000"/>
                      <w:sz w:val="20"/>
                      <w:lang w:eastAsia="lt-LT"/>
                    </w:rPr>
                  </w:pPr>
                  <w:r w:rsidRPr="00775C03">
                    <w:rPr>
                      <w:color w:val="000000"/>
                      <w:sz w:val="20"/>
                      <w:lang w:eastAsia="lt-LT"/>
                    </w:rPr>
                    <w:t>653</w:t>
                  </w:r>
                </w:p>
              </w:tc>
              <w:tc>
                <w:tcPr>
                  <w:tcW w:w="993" w:type="dxa"/>
                  <w:tcBorders>
                    <w:top w:val="nil"/>
                    <w:left w:val="nil"/>
                    <w:bottom w:val="single" w:sz="4" w:space="0" w:color="auto"/>
                    <w:right w:val="single" w:sz="4" w:space="0" w:color="auto"/>
                  </w:tcBorders>
                  <w:shd w:val="clear" w:color="auto" w:fill="auto"/>
                  <w:noWrap/>
                  <w:vAlign w:val="bottom"/>
                  <w:hideMark/>
                </w:tcPr>
                <w:p w14:paraId="0A89D4D9" w14:textId="77777777" w:rsidR="00775C03" w:rsidRPr="00775C03" w:rsidRDefault="00775C03" w:rsidP="00775C03">
                  <w:pPr>
                    <w:jc w:val="right"/>
                    <w:rPr>
                      <w:color w:val="000000"/>
                      <w:sz w:val="20"/>
                      <w:lang w:eastAsia="lt-LT"/>
                    </w:rPr>
                  </w:pPr>
                  <w:r w:rsidRPr="00775C03">
                    <w:rPr>
                      <w:color w:val="000000"/>
                      <w:sz w:val="20"/>
                      <w:lang w:eastAsia="lt-LT"/>
                    </w:rPr>
                    <w:t>60</w:t>
                  </w:r>
                </w:p>
              </w:tc>
              <w:tc>
                <w:tcPr>
                  <w:tcW w:w="1275" w:type="dxa"/>
                  <w:tcBorders>
                    <w:top w:val="nil"/>
                    <w:left w:val="nil"/>
                    <w:bottom w:val="single" w:sz="4" w:space="0" w:color="auto"/>
                    <w:right w:val="single" w:sz="4" w:space="0" w:color="auto"/>
                  </w:tcBorders>
                  <w:shd w:val="clear" w:color="auto" w:fill="auto"/>
                  <w:noWrap/>
                  <w:vAlign w:val="bottom"/>
                  <w:hideMark/>
                </w:tcPr>
                <w:p w14:paraId="64B72CDF" w14:textId="77777777" w:rsidR="00775C03" w:rsidRPr="00775C03" w:rsidRDefault="00775C03" w:rsidP="00775C03">
                  <w:pPr>
                    <w:jc w:val="right"/>
                    <w:rPr>
                      <w:color w:val="000000"/>
                      <w:sz w:val="20"/>
                      <w:lang w:eastAsia="lt-LT"/>
                    </w:rPr>
                  </w:pPr>
                  <w:r w:rsidRPr="00775C03">
                    <w:rPr>
                      <w:color w:val="000000"/>
                      <w:sz w:val="20"/>
                      <w:lang w:eastAsia="lt-LT"/>
                    </w:rPr>
                    <w:t>387</w:t>
                  </w:r>
                </w:p>
              </w:tc>
              <w:tc>
                <w:tcPr>
                  <w:tcW w:w="1276" w:type="dxa"/>
                  <w:tcBorders>
                    <w:top w:val="nil"/>
                    <w:left w:val="nil"/>
                    <w:bottom w:val="single" w:sz="4" w:space="0" w:color="auto"/>
                    <w:right w:val="single" w:sz="4" w:space="0" w:color="auto"/>
                  </w:tcBorders>
                  <w:shd w:val="clear" w:color="auto" w:fill="auto"/>
                  <w:noWrap/>
                  <w:vAlign w:val="bottom"/>
                  <w:hideMark/>
                </w:tcPr>
                <w:p w14:paraId="62414F03" w14:textId="77777777" w:rsidR="00775C03" w:rsidRPr="00775C03" w:rsidRDefault="00775C03" w:rsidP="00775C03">
                  <w:pPr>
                    <w:jc w:val="right"/>
                    <w:rPr>
                      <w:color w:val="000000"/>
                      <w:sz w:val="20"/>
                      <w:lang w:eastAsia="lt-LT"/>
                    </w:rPr>
                  </w:pPr>
                  <w:r w:rsidRPr="00775C03">
                    <w:rPr>
                      <w:color w:val="000000"/>
                      <w:sz w:val="20"/>
                      <w:lang w:eastAsia="lt-LT"/>
                    </w:rPr>
                    <w:t>306</w:t>
                  </w:r>
                </w:p>
              </w:tc>
            </w:tr>
          </w:tbl>
          <w:p w14:paraId="1CB21789" w14:textId="78664703" w:rsidR="00FA08C4" w:rsidRDefault="00FA08C4" w:rsidP="00243B2C">
            <w:pPr>
              <w:widowControl w:val="0"/>
              <w:suppressAutoHyphens/>
              <w:jc w:val="both"/>
              <w:rPr>
                <w:bCs/>
                <w:iCs/>
              </w:rPr>
            </w:pPr>
          </w:p>
          <w:p w14:paraId="06BF25A5" w14:textId="77777777" w:rsidR="00775D56" w:rsidRDefault="00775D56" w:rsidP="00243B2C">
            <w:pPr>
              <w:widowControl w:val="0"/>
              <w:suppressAutoHyphens/>
              <w:jc w:val="both"/>
              <w:rPr>
                <w:bCs/>
                <w:iCs/>
              </w:rPr>
            </w:pPr>
          </w:p>
          <w:p w14:paraId="5CB728A7" w14:textId="28794737" w:rsidR="002E12B2" w:rsidRPr="002E12B2" w:rsidRDefault="002E12B2" w:rsidP="002E12B2">
            <w:pPr>
              <w:pStyle w:val="Sraopastraipa"/>
              <w:widowControl w:val="0"/>
              <w:numPr>
                <w:ilvl w:val="0"/>
                <w:numId w:val="13"/>
              </w:numPr>
              <w:tabs>
                <w:tab w:val="left" w:pos="339"/>
              </w:tabs>
              <w:suppressAutoHyphens/>
              <w:ind w:left="0" w:firstLine="0"/>
              <w:jc w:val="both"/>
              <w:rPr>
                <w:bCs/>
                <w:iCs/>
              </w:rPr>
            </w:pPr>
            <w:r w:rsidRPr="002E12B2">
              <w:rPr>
                <w:bCs/>
                <w:iCs/>
              </w:rPr>
              <w:t>Trečiojo amžiaus universitetų, kurie skatina kartų bendradarbiavimą ir mokymąsi visą gyvenimą, veikla yra sąlyginai naujas reiškinys Lietuvoje (2012 m. veikė 24 tokios įstaigos, o 2018 m. jų skaičius pasiekė 67). Bent po vieną trečiojo amžiaus universitetą veikia visose funkcinės zonos savivaldybėse. Trečiojo amžiaus universitetų veikla paprastai nėra susieta su vien</w:t>
            </w:r>
            <w:r w:rsidR="00775D56">
              <w:rPr>
                <w:bCs/>
                <w:iCs/>
              </w:rPr>
              <w:t>u</w:t>
            </w:r>
            <w:r w:rsidRPr="002E12B2">
              <w:rPr>
                <w:bCs/>
                <w:iCs/>
              </w:rPr>
              <w:t xml:space="preserve"> konkrečiu socialinės infrastruktūros objektu, ir jų veiklai gali būti panaudoti tie patys objektai, kaip ir NVŠ atveju, atitinkamai – specializuotų švietimo paslaugų pasiūla NVŠ srityse gali turėti poveikį ir suaugusių asmenų (trečiojo amžiaus </w:t>
            </w:r>
            <w:r w:rsidR="00775D56">
              <w:rPr>
                <w:bCs/>
                <w:iCs/>
              </w:rPr>
              <w:t xml:space="preserve">universiteto </w:t>
            </w:r>
            <w:r w:rsidRPr="002E12B2">
              <w:rPr>
                <w:bCs/>
                <w:iCs/>
              </w:rPr>
              <w:t>klausytojų ir kt.) judėjimui tarp savivaldybių dėl švietimo paslaugų.</w:t>
            </w:r>
          </w:p>
          <w:p w14:paraId="6345F726" w14:textId="77777777" w:rsidR="00926A03" w:rsidRDefault="00926A03" w:rsidP="00620910">
            <w:pPr>
              <w:widowControl w:val="0"/>
              <w:suppressAutoHyphens/>
              <w:jc w:val="both"/>
              <w:rPr>
                <w:bCs/>
                <w:iCs/>
              </w:rPr>
            </w:pPr>
          </w:p>
          <w:p w14:paraId="69520D9D" w14:textId="581F9E0B" w:rsidR="00926A03" w:rsidRPr="002E12B2" w:rsidRDefault="00926A03" w:rsidP="00620910">
            <w:pPr>
              <w:widowControl w:val="0"/>
              <w:suppressAutoHyphens/>
              <w:jc w:val="both"/>
              <w:rPr>
                <w:bCs/>
                <w:iCs/>
              </w:rPr>
            </w:pPr>
            <w:r w:rsidRPr="002E12B2">
              <w:rPr>
                <w:bCs/>
                <w:iCs/>
              </w:rPr>
              <w:t xml:space="preserve">Esamus ryšius vykdant </w:t>
            </w:r>
            <w:r w:rsidRPr="002E12B2">
              <w:rPr>
                <w:b/>
                <w:iCs/>
              </w:rPr>
              <w:t>a</w:t>
            </w:r>
            <w:r w:rsidR="003E425E" w:rsidRPr="002E12B2">
              <w:rPr>
                <w:b/>
                <w:iCs/>
              </w:rPr>
              <w:t>ntrinių žaliavų surinkimo ir perdirbimo organizavimo</w:t>
            </w:r>
            <w:r w:rsidR="00173205" w:rsidRPr="002E12B2">
              <w:rPr>
                <w:bCs/>
                <w:iCs/>
              </w:rPr>
              <w:t xml:space="preserve"> funkcij</w:t>
            </w:r>
            <w:r w:rsidRPr="002E12B2">
              <w:rPr>
                <w:bCs/>
                <w:iCs/>
              </w:rPr>
              <w:t>ą</w:t>
            </w:r>
            <w:r w:rsidR="00496E7A" w:rsidRPr="002E12B2">
              <w:rPr>
                <w:rStyle w:val="Puslapioinaosnuoroda"/>
                <w:bCs/>
                <w:iCs/>
              </w:rPr>
              <w:footnoteReference w:customMarkFollows="1" w:id="9"/>
              <w:sym w:font="Symbol" w:char="F02A"/>
            </w:r>
            <w:r w:rsidRPr="002E12B2">
              <w:rPr>
                <w:bCs/>
                <w:iCs/>
              </w:rPr>
              <w:t xml:space="preserve"> patvirtina šie faktai:</w:t>
            </w:r>
          </w:p>
          <w:p w14:paraId="2B68626D" w14:textId="6AC64485" w:rsidR="00496E7A" w:rsidRPr="00496E7A" w:rsidRDefault="00496E7A" w:rsidP="00496E7A">
            <w:pPr>
              <w:widowControl w:val="0"/>
              <w:suppressAutoHyphens/>
              <w:jc w:val="both"/>
            </w:pPr>
            <w:r w:rsidRPr="002E12B2">
              <w:t>2003</w:t>
            </w:r>
            <w:r w:rsidR="00E461A7">
              <w:t xml:space="preserve"> m. vasario 21 d. </w:t>
            </w:r>
            <w:r w:rsidRPr="002E12B2">
              <w:t>visos aštuonios Vilniaus regiono savivaldybės įsteigė uždarąją akcinę bendrovę „VAATC“. Įstaigai pavesta užtikrinti regioninio sąvartyno ir žaliųjų atliekų surinkimo bei didelių gabaritų atliekų surinkimo aikštelių tinkamą eksploataciją, atliekų surinkimą ir tolesnį tvarkymą regiono lygiu. 2014–2020 m. regiono savivaldybės įgyvendino komunalinių atliekų tvarkymo sistemos plėtros projektus, sukurta ir plėtojama komunalinių atliekų rūšiuojamojo surinkimo, paruošimo naudoti pakartotinai ir apdorojimo infrastruktūra, visuomenė informuojama atliekų prevencijos ir tvarkymo klausimais. Funkcinės zonos savivaldybės bendrai naudojasi regioniniu sąvartynu ir žaliųjų atliekų surinkimo bei didelių gabaritų atliekų surinkimo aikštelėmis, yra užtikrinamas bendras planavimas re</w:t>
            </w:r>
            <w:r w:rsidR="00F050AF" w:rsidRPr="002E12B2">
              <w:t>n</w:t>
            </w:r>
            <w:r w:rsidRPr="002E12B2">
              <w:t>giant ir įgyvendi</w:t>
            </w:r>
            <w:r w:rsidR="00F050AF" w:rsidRPr="002E12B2">
              <w:t>nant</w:t>
            </w:r>
            <w:r w:rsidRPr="002E12B2">
              <w:t xml:space="preserve"> </w:t>
            </w:r>
            <w:r w:rsidR="00EB45B0" w:rsidRPr="002E12B2">
              <w:t>Vilniaus regiono atliekų prevencijos ir tvarkymo 2021–2027 metų planą bei</w:t>
            </w:r>
            <w:r w:rsidRPr="002E12B2">
              <w:t xml:space="preserve"> finansavimas. Tai leidžia daryti išvadą, kad funkcija yra vykdoma bendrai.</w:t>
            </w:r>
          </w:p>
          <w:p w14:paraId="5CF6A35F" w14:textId="0EF044AA" w:rsidR="00173205" w:rsidRDefault="00173205" w:rsidP="00620910">
            <w:pPr>
              <w:widowControl w:val="0"/>
              <w:suppressAutoHyphens/>
              <w:jc w:val="both"/>
            </w:pPr>
          </w:p>
          <w:p w14:paraId="6FD9FD91" w14:textId="77777777" w:rsidR="00200F29" w:rsidRPr="00173205" w:rsidRDefault="00200F29" w:rsidP="00620910">
            <w:pPr>
              <w:widowControl w:val="0"/>
              <w:suppressAutoHyphens/>
              <w:jc w:val="both"/>
            </w:pPr>
          </w:p>
          <w:p w14:paraId="5A716872" w14:textId="2DCECF49" w:rsidR="00620910" w:rsidRPr="00887C9A" w:rsidRDefault="00620910" w:rsidP="00DC3AD4">
            <w:pPr>
              <w:widowControl w:val="0"/>
              <w:suppressAutoHyphens/>
              <w:jc w:val="both"/>
              <w:rPr>
                <w:rFonts w:eastAsia="Calibri"/>
                <w:bCs/>
                <w:shd w:val="clear" w:color="auto" w:fill="FFFF00"/>
              </w:rPr>
            </w:pPr>
          </w:p>
        </w:tc>
      </w:tr>
      <w:tr w:rsidR="00BD4EFE" w14:paraId="5A716876"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5A716874" w14:textId="016754E0" w:rsidR="00BD4EFE" w:rsidRDefault="00C733CA">
            <w:pPr>
              <w:widowControl w:val="0"/>
              <w:suppressAutoHyphens/>
              <w:rPr>
                <w:rFonts w:eastAsia="Calibri"/>
                <w:b/>
                <w:szCs w:val="22"/>
              </w:rPr>
            </w:pPr>
            <w:r>
              <w:rPr>
                <w:rFonts w:eastAsia="Calibri"/>
                <w:b/>
                <w:szCs w:val="22"/>
              </w:rPr>
              <w:lastRenderedPageBreak/>
              <w:t>Teritorijos, kurioje įgyvendinama Strategija, žemėlapis</w:t>
            </w:r>
          </w:p>
          <w:p w14:paraId="1CB350AB" w14:textId="742FB704" w:rsidR="00772F12" w:rsidRDefault="00DE3950">
            <w:pPr>
              <w:widowControl w:val="0"/>
              <w:suppressAutoHyphens/>
              <w:rPr>
                <w:rFonts w:eastAsia="Calibri"/>
                <w:i/>
                <w:color w:val="808080"/>
                <w:szCs w:val="22"/>
              </w:rPr>
            </w:pPr>
            <w:r>
              <w:rPr>
                <w:noProof/>
              </w:rPr>
              <w:drawing>
                <wp:anchor distT="0" distB="0" distL="114300" distR="114300" simplePos="0" relativeHeight="251658241" behindDoc="0" locked="0" layoutInCell="1" allowOverlap="1" wp14:anchorId="00EBFC57" wp14:editId="1A762A73">
                  <wp:simplePos x="0" y="0"/>
                  <wp:positionH relativeFrom="column">
                    <wp:posOffset>3251200</wp:posOffset>
                  </wp:positionH>
                  <wp:positionV relativeFrom="paragraph">
                    <wp:posOffset>172085</wp:posOffset>
                  </wp:positionV>
                  <wp:extent cx="3261360" cy="3325495"/>
                  <wp:effectExtent l="0" t="0" r="0" b="8255"/>
                  <wp:wrapThrough wrapText="bothSides">
                    <wp:wrapPolygon edited="0">
                      <wp:start x="0" y="0"/>
                      <wp:lineTo x="0" y="21530"/>
                      <wp:lineTo x="21449" y="21530"/>
                      <wp:lineTo x="21449" y="0"/>
                      <wp:lineTo x="0" y="0"/>
                    </wp:wrapPolygon>
                  </wp:wrapThrough>
                  <wp:docPr id="3"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1360" cy="332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5B262" w14:textId="616C3409" w:rsidR="00772F12" w:rsidRDefault="00772F12" w:rsidP="00AF5680">
            <w:pPr>
              <w:widowControl w:val="0"/>
              <w:suppressAutoHyphens/>
              <w:jc w:val="center"/>
              <w:rPr>
                <w:rFonts w:eastAsia="Calibri"/>
                <w:i/>
                <w:color w:val="808080"/>
                <w:szCs w:val="22"/>
              </w:rPr>
            </w:pPr>
          </w:p>
          <w:p w14:paraId="6E8D578C" w14:textId="3F648B6C" w:rsidR="00173205" w:rsidRDefault="00173205" w:rsidP="00AF5680">
            <w:pPr>
              <w:widowControl w:val="0"/>
              <w:suppressAutoHyphens/>
              <w:jc w:val="center"/>
              <w:rPr>
                <w:rFonts w:eastAsia="Calibri"/>
                <w:i/>
                <w:color w:val="808080"/>
                <w:szCs w:val="22"/>
              </w:rPr>
            </w:pPr>
          </w:p>
          <w:p w14:paraId="0F4587ED" w14:textId="34CE5FBD" w:rsidR="00173205" w:rsidRDefault="00173205" w:rsidP="00AF5680">
            <w:pPr>
              <w:widowControl w:val="0"/>
              <w:suppressAutoHyphens/>
              <w:jc w:val="center"/>
              <w:rPr>
                <w:rFonts w:eastAsia="Calibri"/>
                <w:i/>
                <w:color w:val="808080"/>
                <w:szCs w:val="22"/>
              </w:rPr>
            </w:pPr>
          </w:p>
          <w:p w14:paraId="6C3BAD06" w14:textId="4869B770" w:rsidR="005B6865" w:rsidRDefault="005B6865" w:rsidP="00AF5680">
            <w:pPr>
              <w:widowControl w:val="0"/>
              <w:suppressAutoHyphens/>
              <w:jc w:val="center"/>
              <w:rPr>
                <w:rFonts w:eastAsia="Calibri"/>
                <w:i/>
                <w:color w:val="808080"/>
                <w:szCs w:val="22"/>
              </w:rPr>
            </w:pPr>
          </w:p>
          <w:p w14:paraId="2EC2C428" w14:textId="31DC1972" w:rsidR="00943CD3" w:rsidRDefault="00943CD3" w:rsidP="00943CD3">
            <w:pPr>
              <w:pStyle w:val="prastasiniatinklio"/>
            </w:pPr>
          </w:p>
          <w:p w14:paraId="1AAF320F" w14:textId="4E203247" w:rsidR="005B6865" w:rsidRDefault="005B6865" w:rsidP="00AF5680">
            <w:pPr>
              <w:widowControl w:val="0"/>
              <w:suppressAutoHyphens/>
              <w:jc w:val="center"/>
              <w:rPr>
                <w:rFonts w:eastAsia="Calibri"/>
                <w:i/>
                <w:color w:val="808080"/>
                <w:szCs w:val="22"/>
              </w:rPr>
            </w:pPr>
          </w:p>
          <w:p w14:paraId="4435BCE9" w14:textId="5C9D1ECB" w:rsidR="005B6865" w:rsidRDefault="005B6865" w:rsidP="00AF5680">
            <w:pPr>
              <w:widowControl w:val="0"/>
              <w:suppressAutoHyphens/>
              <w:jc w:val="center"/>
              <w:rPr>
                <w:rFonts w:eastAsia="Calibri"/>
                <w:i/>
                <w:color w:val="808080"/>
                <w:szCs w:val="22"/>
              </w:rPr>
            </w:pPr>
          </w:p>
          <w:p w14:paraId="12B33E05" w14:textId="015F0B5B" w:rsidR="005B6865" w:rsidRDefault="005B6865" w:rsidP="00AF5680">
            <w:pPr>
              <w:widowControl w:val="0"/>
              <w:suppressAutoHyphens/>
              <w:jc w:val="center"/>
              <w:rPr>
                <w:rFonts w:eastAsia="Calibri"/>
                <w:i/>
                <w:color w:val="808080"/>
                <w:szCs w:val="22"/>
              </w:rPr>
            </w:pPr>
          </w:p>
          <w:p w14:paraId="364344C0" w14:textId="4DB15769" w:rsidR="005B6865" w:rsidRDefault="005B6865" w:rsidP="00AF5680">
            <w:pPr>
              <w:widowControl w:val="0"/>
              <w:suppressAutoHyphens/>
              <w:jc w:val="center"/>
              <w:rPr>
                <w:rFonts w:eastAsia="Calibri"/>
                <w:i/>
                <w:color w:val="808080"/>
                <w:szCs w:val="22"/>
              </w:rPr>
            </w:pPr>
          </w:p>
          <w:p w14:paraId="27733E66" w14:textId="0B2D8E13" w:rsidR="005B6865" w:rsidRDefault="005B6865" w:rsidP="00AF5680">
            <w:pPr>
              <w:widowControl w:val="0"/>
              <w:suppressAutoHyphens/>
              <w:jc w:val="center"/>
              <w:rPr>
                <w:rFonts w:eastAsia="Calibri"/>
                <w:i/>
                <w:color w:val="808080"/>
                <w:szCs w:val="22"/>
              </w:rPr>
            </w:pPr>
          </w:p>
          <w:p w14:paraId="6DB01929" w14:textId="17C224D2" w:rsidR="005B6865" w:rsidRDefault="005B6865" w:rsidP="00AF5680">
            <w:pPr>
              <w:widowControl w:val="0"/>
              <w:suppressAutoHyphens/>
              <w:jc w:val="center"/>
              <w:rPr>
                <w:rFonts w:eastAsia="Calibri"/>
                <w:i/>
                <w:color w:val="808080"/>
                <w:szCs w:val="22"/>
              </w:rPr>
            </w:pPr>
          </w:p>
          <w:p w14:paraId="0E0B4790" w14:textId="61C5066C" w:rsidR="005B6865" w:rsidRDefault="005B6865" w:rsidP="00AF5680">
            <w:pPr>
              <w:widowControl w:val="0"/>
              <w:suppressAutoHyphens/>
              <w:jc w:val="center"/>
              <w:rPr>
                <w:rFonts w:eastAsia="Calibri"/>
                <w:i/>
                <w:color w:val="808080"/>
                <w:szCs w:val="22"/>
              </w:rPr>
            </w:pPr>
          </w:p>
          <w:p w14:paraId="5E945664" w14:textId="7BC32F83" w:rsidR="005B6865" w:rsidRDefault="005B6865" w:rsidP="00AF5680">
            <w:pPr>
              <w:widowControl w:val="0"/>
              <w:suppressAutoHyphens/>
              <w:jc w:val="center"/>
              <w:rPr>
                <w:rFonts w:eastAsia="Calibri"/>
                <w:i/>
                <w:color w:val="808080"/>
                <w:szCs w:val="22"/>
              </w:rPr>
            </w:pPr>
          </w:p>
          <w:p w14:paraId="0A02B818" w14:textId="255D1BCE" w:rsidR="005B6865" w:rsidRDefault="005B6865" w:rsidP="00AF5680">
            <w:pPr>
              <w:widowControl w:val="0"/>
              <w:suppressAutoHyphens/>
              <w:jc w:val="center"/>
              <w:rPr>
                <w:rFonts w:eastAsia="Calibri"/>
                <w:i/>
                <w:color w:val="808080"/>
                <w:szCs w:val="22"/>
              </w:rPr>
            </w:pPr>
          </w:p>
          <w:p w14:paraId="00007253" w14:textId="2C2E8E61" w:rsidR="005B6865" w:rsidRDefault="005B6865" w:rsidP="00AF5680">
            <w:pPr>
              <w:widowControl w:val="0"/>
              <w:suppressAutoHyphens/>
              <w:jc w:val="center"/>
              <w:rPr>
                <w:rFonts w:eastAsia="Calibri"/>
                <w:i/>
                <w:color w:val="808080"/>
                <w:szCs w:val="22"/>
              </w:rPr>
            </w:pPr>
          </w:p>
          <w:p w14:paraId="1118E9DF" w14:textId="77777777" w:rsidR="005B6865" w:rsidRDefault="005B6865" w:rsidP="00AF5680">
            <w:pPr>
              <w:widowControl w:val="0"/>
              <w:suppressAutoHyphens/>
              <w:jc w:val="center"/>
              <w:rPr>
                <w:rFonts w:eastAsia="Calibri"/>
                <w:i/>
                <w:color w:val="808080"/>
                <w:szCs w:val="22"/>
              </w:rPr>
            </w:pPr>
          </w:p>
          <w:p w14:paraId="0C0C53EA" w14:textId="77777777" w:rsidR="00943CD3" w:rsidRDefault="00943CD3">
            <w:pPr>
              <w:widowControl w:val="0"/>
              <w:suppressAutoHyphens/>
              <w:rPr>
                <w:lang w:eastAsia="lt-LT"/>
              </w:rPr>
            </w:pPr>
          </w:p>
          <w:p w14:paraId="5A716875" w14:textId="05F11056" w:rsidR="00943CD3" w:rsidRDefault="00943CD3">
            <w:pPr>
              <w:widowControl w:val="0"/>
              <w:suppressAutoHyphens/>
              <w:rPr>
                <w:lang w:eastAsia="lt-LT"/>
              </w:rPr>
            </w:pPr>
          </w:p>
        </w:tc>
      </w:tr>
    </w:tbl>
    <w:p w14:paraId="748392B5" w14:textId="77777777" w:rsidR="00943CD3" w:rsidRDefault="00943CD3">
      <w:pPr>
        <w:suppressAutoHyphens/>
        <w:jc w:val="center"/>
        <w:rPr>
          <w:b/>
          <w:caps/>
          <w:szCs w:val="24"/>
        </w:rPr>
      </w:pPr>
    </w:p>
    <w:p w14:paraId="5A716878" w14:textId="181B9082" w:rsidR="00BD4EFE" w:rsidRDefault="00C733CA">
      <w:pPr>
        <w:suppressAutoHyphens/>
        <w:jc w:val="center"/>
        <w:rPr>
          <w:b/>
          <w:caps/>
          <w:szCs w:val="24"/>
        </w:rPr>
      </w:pPr>
      <w:r>
        <w:rPr>
          <w:b/>
          <w:caps/>
          <w:szCs w:val="24"/>
        </w:rPr>
        <w:t>II skyrius</w:t>
      </w:r>
    </w:p>
    <w:p w14:paraId="5A716879" w14:textId="77777777" w:rsidR="00BD4EFE" w:rsidRDefault="00C733CA">
      <w:pPr>
        <w:suppressAutoHyphens/>
        <w:jc w:val="center"/>
        <w:rPr>
          <w:lang w:eastAsia="lt-LT"/>
        </w:rPr>
      </w:pPr>
      <w:r>
        <w:rPr>
          <w:b/>
          <w:caps/>
          <w:szCs w:val="24"/>
        </w:rPr>
        <w:t>FUNKCINĖS ZONOS ANALIZĖ</w:t>
      </w:r>
    </w:p>
    <w:p w14:paraId="5A71687A" w14:textId="77777777" w:rsidR="00BD4EFE" w:rsidRDefault="00BD4EFE">
      <w:pPr>
        <w:suppressAutoHyphens/>
        <w:jc w:val="center"/>
        <w:rPr>
          <w:b/>
          <w:caps/>
          <w:szCs w:val="24"/>
        </w:rPr>
      </w:pPr>
    </w:p>
    <w:tbl>
      <w:tblPr>
        <w:tblW w:w="14879" w:type="dxa"/>
        <w:tblInd w:w="113" w:type="dxa"/>
        <w:tblLayout w:type="fixed"/>
        <w:tblLook w:val="04A0" w:firstRow="1" w:lastRow="0" w:firstColumn="1" w:lastColumn="0" w:noHBand="0" w:noVBand="1"/>
      </w:tblPr>
      <w:tblGrid>
        <w:gridCol w:w="14879"/>
      </w:tblGrid>
      <w:tr w:rsidR="00BD4EFE" w14:paraId="5A71687E"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5A71687B" w14:textId="77777777" w:rsidR="00BD4EFE" w:rsidRDefault="00C733CA">
            <w:pPr>
              <w:widowControl w:val="0"/>
              <w:suppressAutoHyphens/>
              <w:rPr>
                <w:rFonts w:eastAsia="Calibri"/>
                <w:b/>
                <w:szCs w:val="22"/>
              </w:rPr>
            </w:pPr>
            <w:r>
              <w:rPr>
                <w:rFonts w:eastAsia="Calibri"/>
                <w:b/>
                <w:szCs w:val="22"/>
              </w:rPr>
              <w:t>Funkcinės zonos bendros problemos</w:t>
            </w:r>
          </w:p>
          <w:p w14:paraId="4E2460A0" w14:textId="77777777" w:rsidR="00CA286E" w:rsidRDefault="00CA286E" w:rsidP="00C20DCC">
            <w:pPr>
              <w:jc w:val="both"/>
              <w:rPr>
                <w:iCs/>
              </w:rPr>
            </w:pPr>
          </w:p>
          <w:p w14:paraId="648AAC8D" w14:textId="71045456" w:rsidR="00D20820" w:rsidRPr="00C57515" w:rsidRDefault="00C20DCC" w:rsidP="00C20DCC">
            <w:pPr>
              <w:jc w:val="both"/>
              <w:rPr>
                <w:iCs/>
              </w:rPr>
            </w:pPr>
            <w:r w:rsidRPr="002E12B2">
              <w:rPr>
                <w:iCs/>
              </w:rPr>
              <w:t>B</w:t>
            </w:r>
            <w:r w:rsidR="002532DC" w:rsidRPr="002E12B2">
              <w:rPr>
                <w:iCs/>
              </w:rPr>
              <w:t>endrai spręsti</w:t>
            </w:r>
            <w:r w:rsidR="00862048" w:rsidRPr="002E12B2">
              <w:rPr>
                <w:iCs/>
              </w:rPr>
              <w:t>na</w:t>
            </w:r>
            <w:r w:rsidR="002532DC" w:rsidRPr="002E12B2">
              <w:rPr>
                <w:iCs/>
              </w:rPr>
              <w:t xml:space="preserve"> </w:t>
            </w:r>
            <w:r w:rsidR="002532DC" w:rsidRPr="002E12B2">
              <w:rPr>
                <w:b/>
                <w:bCs/>
                <w:iCs/>
              </w:rPr>
              <w:t>problema</w:t>
            </w:r>
            <w:r w:rsidRPr="002E12B2">
              <w:rPr>
                <w:iCs/>
              </w:rPr>
              <w:t xml:space="preserve"> </w:t>
            </w:r>
            <w:r w:rsidR="002532DC" w:rsidRPr="002E12B2">
              <w:rPr>
                <w:iCs/>
              </w:rPr>
              <w:t>–</w:t>
            </w:r>
            <w:r w:rsidR="00F6350C" w:rsidRPr="002E12B2">
              <w:rPr>
                <w:iCs/>
              </w:rPr>
              <w:t xml:space="preserve"> </w:t>
            </w:r>
            <w:r w:rsidR="001D1E13" w:rsidRPr="002E12B2">
              <w:rPr>
                <w:iCs/>
              </w:rPr>
              <w:t xml:space="preserve">ekonominiai </w:t>
            </w:r>
            <w:r w:rsidR="00AF5680" w:rsidRPr="002E12B2">
              <w:rPr>
                <w:iCs/>
              </w:rPr>
              <w:t xml:space="preserve">netolygumai tarp </w:t>
            </w:r>
            <w:r w:rsidR="001D1E13" w:rsidRPr="002E12B2">
              <w:rPr>
                <w:iCs/>
              </w:rPr>
              <w:t xml:space="preserve">regiono centro ir </w:t>
            </w:r>
            <w:r w:rsidR="00AF5680" w:rsidRPr="002E12B2">
              <w:rPr>
                <w:iCs/>
              </w:rPr>
              <w:t>funkcinės zonos savivaldybių</w:t>
            </w:r>
            <w:r w:rsidR="009C7F2B" w:rsidRPr="002E12B2">
              <w:rPr>
                <w:iCs/>
              </w:rPr>
              <w:t xml:space="preserve"> </w:t>
            </w:r>
            <w:r w:rsidR="00101E8B" w:rsidRPr="002E12B2">
              <w:rPr>
                <w:iCs/>
              </w:rPr>
              <w:t xml:space="preserve">ir </w:t>
            </w:r>
            <w:r w:rsidR="009C7F2B" w:rsidRPr="002E12B2">
              <w:rPr>
                <w:iCs/>
              </w:rPr>
              <w:t>neigiamas poveikis aplinkai</w:t>
            </w:r>
            <w:r w:rsidR="00AF5680" w:rsidRPr="002E12B2">
              <w:rPr>
                <w:iCs/>
              </w:rPr>
              <w:t>.</w:t>
            </w:r>
            <w:r w:rsidRPr="00C57515">
              <w:rPr>
                <w:iCs/>
              </w:rPr>
              <w:t xml:space="preserve"> </w:t>
            </w:r>
          </w:p>
          <w:p w14:paraId="48F2FE5D" w14:textId="3557AFE8" w:rsidR="005861BA" w:rsidRPr="00C57515" w:rsidRDefault="00D61431" w:rsidP="00C20DCC">
            <w:pPr>
              <w:jc w:val="both"/>
              <w:rPr>
                <w:iCs/>
              </w:rPr>
            </w:pPr>
            <w:r w:rsidRPr="00C57515">
              <w:rPr>
                <w:iCs/>
              </w:rPr>
              <w:t xml:space="preserve">Vilniaus </w:t>
            </w:r>
            <w:r w:rsidR="00C57515" w:rsidRPr="00C57515">
              <w:rPr>
                <w:iCs/>
              </w:rPr>
              <w:t>r</w:t>
            </w:r>
            <w:r w:rsidR="00E87812" w:rsidRPr="00C57515">
              <w:rPr>
                <w:iCs/>
              </w:rPr>
              <w:t>egion</w:t>
            </w:r>
            <w:r w:rsidR="00E31C53" w:rsidRPr="00C57515">
              <w:rPr>
                <w:iCs/>
              </w:rPr>
              <w:t xml:space="preserve">o </w:t>
            </w:r>
            <w:r w:rsidR="005104DE" w:rsidRPr="00C57515">
              <w:rPr>
                <w:iCs/>
              </w:rPr>
              <w:t>esamos situacijos analizė</w:t>
            </w:r>
            <w:r w:rsidR="00E31C53" w:rsidRPr="00C57515">
              <w:rPr>
                <w:iCs/>
              </w:rPr>
              <w:t xml:space="preserve"> </w:t>
            </w:r>
            <w:r w:rsidR="00023AB0" w:rsidRPr="00C57515">
              <w:rPr>
                <w:iCs/>
              </w:rPr>
              <w:t>(</w:t>
            </w:r>
            <w:r w:rsidR="00A252BA" w:rsidRPr="00C57515">
              <w:rPr>
                <w:iCs/>
              </w:rPr>
              <w:t xml:space="preserve">vertinama </w:t>
            </w:r>
            <w:r w:rsidR="00E31C53" w:rsidRPr="00C57515">
              <w:rPr>
                <w:iCs/>
              </w:rPr>
              <w:t>kartu su Vilniaus miestu, kuris neįtraukiamas į funkcinės zonos teritoriją)</w:t>
            </w:r>
            <w:r w:rsidR="005104DE" w:rsidRPr="00C57515">
              <w:rPr>
                <w:iCs/>
              </w:rPr>
              <w:t>,</w:t>
            </w:r>
            <w:r w:rsidR="00E31C53" w:rsidRPr="00C57515">
              <w:rPr>
                <w:iCs/>
              </w:rPr>
              <w:t xml:space="preserve"> </w:t>
            </w:r>
            <w:r w:rsidR="005104DE" w:rsidRPr="00C57515">
              <w:rPr>
                <w:iCs/>
              </w:rPr>
              <w:t>atskleidžia</w:t>
            </w:r>
            <w:r w:rsidR="00E31C53" w:rsidRPr="00C57515">
              <w:rPr>
                <w:iCs/>
              </w:rPr>
              <w:t>,</w:t>
            </w:r>
            <w:r w:rsidR="00F6350C" w:rsidRPr="00C57515">
              <w:rPr>
                <w:iCs/>
              </w:rPr>
              <w:t xml:space="preserve"> </w:t>
            </w:r>
            <w:r w:rsidR="00023AB0" w:rsidRPr="00C57515">
              <w:rPr>
                <w:iCs/>
              </w:rPr>
              <w:t xml:space="preserve">kad </w:t>
            </w:r>
            <w:r w:rsidR="00F6350C" w:rsidRPr="00C57515">
              <w:rPr>
                <w:iCs/>
              </w:rPr>
              <w:t>ekonominiai rodikliai viršija šalies vidurkį, tačiau nutolusiose savivaldybėse rodikliai atitinka mažiau išvystytų regionų rodiklius</w:t>
            </w:r>
            <w:r w:rsidR="005104DE" w:rsidRPr="00C57515">
              <w:rPr>
                <w:iCs/>
              </w:rPr>
              <w:t xml:space="preserve"> ir atskirtis pakankamai ženkli</w:t>
            </w:r>
            <w:r w:rsidR="00023AB0" w:rsidRPr="00C57515">
              <w:rPr>
                <w:iCs/>
              </w:rPr>
              <w:t xml:space="preserve">. </w:t>
            </w:r>
          </w:p>
          <w:p w14:paraId="7984834A" w14:textId="25BCD5F5" w:rsidR="00A975DF" w:rsidRPr="00A975DF" w:rsidRDefault="00962B6D" w:rsidP="00A975DF">
            <w:pPr>
              <w:jc w:val="both"/>
              <w:rPr>
                <w:bCs/>
                <w:iCs/>
              </w:rPr>
            </w:pPr>
            <w:r w:rsidRPr="009527A4">
              <w:rPr>
                <w:iCs/>
              </w:rPr>
              <w:lastRenderedPageBreak/>
              <w:t xml:space="preserve">Vertinant verslo (kartu kūrybinės ekonomikos) ir turizmo situaciją atspindinčius rodiklius </w:t>
            </w:r>
            <w:r w:rsidR="00DC6A65" w:rsidRPr="009527A4">
              <w:rPr>
                <w:iCs/>
              </w:rPr>
              <w:t xml:space="preserve">matyti, kad </w:t>
            </w:r>
            <w:r w:rsidRPr="009527A4">
              <w:rPr>
                <w:iCs/>
              </w:rPr>
              <w:t>ekonominis potencialas sutelktas regiono centre</w:t>
            </w:r>
            <w:r w:rsidR="00117475" w:rsidRPr="009527A4">
              <w:rPr>
                <w:iCs/>
              </w:rPr>
              <w:t>, tad kuriama vertė ir nauda pasiskirsto netolygiai</w:t>
            </w:r>
            <w:r w:rsidRPr="009527A4">
              <w:rPr>
                <w:iCs/>
              </w:rPr>
              <w:t xml:space="preserve">. </w:t>
            </w:r>
            <w:r w:rsidR="00BA5560" w:rsidRPr="009527A4">
              <w:rPr>
                <w:iCs/>
              </w:rPr>
              <w:t xml:space="preserve">Užimtumo lygis </w:t>
            </w:r>
            <w:r w:rsidR="00A975DF">
              <w:rPr>
                <w:iCs/>
              </w:rPr>
              <w:t xml:space="preserve">Vilniaus </w:t>
            </w:r>
            <w:r w:rsidR="00BA5560" w:rsidRPr="009527A4">
              <w:rPr>
                <w:iCs/>
              </w:rPr>
              <w:t>regione siekia 7</w:t>
            </w:r>
            <w:r w:rsidR="00432213">
              <w:rPr>
                <w:iCs/>
              </w:rPr>
              <w:t>8</w:t>
            </w:r>
            <w:r w:rsidR="00BA5560" w:rsidRPr="009527A4">
              <w:rPr>
                <w:iCs/>
              </w:rPr>
              <w:t>,</w:t>
            </w:r>
            <w:r w:rsidR="00432213">
              <w:rPr>
                <w:iCs/>
              </w:rPr>
              <w:t>7</w:t>
            </w:r>
            <w:r w:rsidR="00BA5560" w:rsidRPr="009527A4">
              <w:rPr>
                <w:iCs/>
              </w:rPr>
              <w:t xml:space="preserve"> proc. (šalies vidurkis 73,</w:t>
            </w:r>
            <w:r w:rsidR="00432213">
              <w:rPr>
                <w:iCs/>
              </w:rPr>
              <w:t>2</w:t>
            </w:r>
            <w:r w:rsidR="00BA5560" w:rsidRPr="009527A4">
              <w:rPr>
                <w:iCs/>
              </w:rPr>
              <w:t xml:space="preserve"> proc., </w:t>
            </w:r>
            <w:r w:rsidR="00BA5560" w:rsidRPr="00432213">
              <w:rPr>
                <w:iCs/>
              </w:rPr>
              <w:t>202</w:t>
            </w:r>
            <w:r w:rsidR="00432213">
              <w:rPr>
                <w:iCs/>
              </w:rPr>
              <w:t>3</w:t>
            </w:r>
            <w:r w:rsidR="00BA5560" w:rsidRPr="00432213">
              <w:rPr>
                <w:iCs/>
              </w:rPr>
              <w:t xml:space="preserve"> m.), </w:t>
            </w:r>
            <w:r w:rsidR="00BA5560" w:rsidRPr="009527A4">
              <w:rPr>
                <w:iCs/>
              </w:rPr>
              <w:t>tačiau tarp savivaldybių ryškus atotrūkis</w:t>
            </w:r>
            <w:r w:rsidR="00C12FD7" w:rsidRPr="009527A4">
              <w:rPr>
                <w:iCs/>
              </w:rPr>
              <w:t>: Vilniaus m. – 8</w:t>
            </w:r>
            <w:r w:rsidR="00303F41">
              <w:rPr>
                <w:iCs/>
              </w:rPr>
              <w:t>2,6</w:t>
            </w:r>
            <w:r w:rsidR="00C12FD7" w:rsidRPr="009527A4">
              <w:rPr>
                <w:iCs/>
              </w:rPr>
              <w:t xml:space="preserve"> proc.</w:t>
            </w:r>
            <w:r w:rsidR="00195CE6" w:rsidRPr="009527A4">
              <w:rPr>
                <w:iCs/>
              </w:rPr>
              <w:t xml:space="preserve"> (viršija šalies vidurkį)</w:t>
            </w:r>
            <w:r w:rsidR="00C12FD7" w:rsidRPr="009527A4">
              <w:rPr>
                <w:iCs/>
              </w:rPr>
              <w:t xml:space="preserve">, </w:t>
            </w:r>
            <w:r w:rsidR="00A975DF">
              <w:rPr>
                <w:iCs/>
              </w:rPr>
              <w:t xml:space="preserve">tuo tarpu funkcinės zonos rodikliai gerokai žemesni: </w:t>
            </w:r>
            <w:r w:rsidR="00303F41">
              <w:rPr>
                <w:iCs/>
              </w:rPr>
              <w:t>Švenčionių</w:t>
            </w:r>
            <w:r w:rsidR="00C12FD7" w:rsidRPr="009527A4">
              <w:rPr>
                <w:iCs/>
              </w:rPr>
              <w:t xml:space="preserve"> r. – 6</w:t>
            </w:r>
            <w:r w:rsidR="00303F41">
              <w:rPr>
                <w:iCs/>
              </w:rPr>
              <w:t>5</w:t>
            </w:r>
            <w:r w:rsidR="00C12FD7" w:rsidRPr="009527A4">
              <w:rPr>
                <w:iCs/>
              </w:rPr>
              <w:t>,</w:t>
            </w:r>
            <w:r w:rsidR="00303F41">
              <w:rPr>
                <w:iCs/>
              </w:rPr>
              <w:t>7</w:t>
            </w:r>
            <w:r w:rsidR="00C12FD7" w:rsidRPr="009527A4">
              <w:rPr>
                <w:iCs/>
              </w:rPr>
              <w:t xml:space="preserve"> proc., Šalčininkų r. – 63,</w:t>
            </w:r>
            <w:r w:rsidR="00303F41">
              <w:rPr>
                <w:iCs/>
              </w:rPr>
              <w:t>7</w:t>
            </w:r>
            <w:r w:rsidR="00C12FD7" w:rsidRPr="009527A4">
              <w:rPr>
                <w:iCs/>
              </w:rPr>
              <w:t xml:space="preserve"> proc. (pastarieji – vieni iš žemesnių rodiklių šalyje). </w:t>
            </w:r>
            <w:r w:rsidR="00E56F1C" w:rsidRPr="009527A4">
              <w:rPr>
                <w:iCs/>
              </w:rPr>
              <w:t>Verslumo lygis (</w:t>
            </w:r>
            <w:r w:rsidR="003B126D" w:rsidRPr="009527A4">
              <w:rPr>
                <w:iCs/>
              </w:rPr>
              <w:t xml:space="preserve">verslo </w:t>
            </w:r>
            <w:r w:rsidR="00E56F1C" w:rsidRPr="009527A4">
              <w:rPr>
                <w:iCs/>
              </w:rPr>
              <w:t>įmonių skaičius tūkstančiui gyventojų) skiriasi kelis kartus – didžiausias Vilniaus m. (</w:t>
            </w:r>
            <w:r w:rsidR="00236B5F" w:rsidRPr="009527A4">
              <w:rPr>
                <w:iCs/>
              </w:rPr>
              <w:t xml:space="preserve">60), mažiausias – Šalčininkų r. ir Švenčionių r. (15). </w:t>
            </w:r>
            <w:r w:rsidR="00A975DF" w:rsidRPr="00A975DF">
              <w:rPr>
                <w:iCs/>
              </w:rPr>
              <w:t>Prognozuojant, kad ateityje bus reikalinga darbo jėga, kurios kompetencija atitiktų rinkos poreikius, susijusius su technologijų plėtra ir aukštos pridėtinės vertės kūrimu, galima teigti, jog ti</w:t>
            </w:r>
            <w:r w:rsidR="00A975DF" w:rsidRPr="00A975DF">
              <w:rPr>
                <w:bCs/>
                <w:iCs/>
              </w:rPr>
              <w:t xml:space="preserve">nkamos sąlygos būsimų darbuotojų ugdymui nėra sudarytos – moksleivių rezultatai, kurie lemia ateities specialybių pasirinkimą yra prasti (žr. </w:t>
            </w:r>
            <w:r w:rsidR="00A975DF">
              <w:rPr>
                <w:bCs/>
                <w:iCs/>
              </w:rPr>
              <w:t>poreikių analizę</w:t>
            </w:r>
            <w:r w:rsidR="00A975DF" w:rsidRPr="00A975DF">
              <w:rPr>
                <w:bCs/>
                <w:iCs/>
              </w:rPr>
              <w:t>).</w:t>
            </w:r>
          </w:p>
          <w:p w14:paraId="0EEF6C21" w14:textId="4840B9A6" w:rsidR="00200F29" w:rsidRPr="00035D5A" w:rsidRDefault="00200F29" w:rsidP="00EC018B">
            <w:pPr>
              <w:jc w:val="both"/>
              <w:rPr>
                <w:bCs/>
                <w:iCs/>
              </w:rPr>
            </w:pPr>
          </w:p>
          <w:p w14:paraId="08BD94E6" w14:textId="3C6E6D49" w:rsidR="00181111" w:rsidRDefault="00181111" w:rsidP="00C20DCC">
            <w:pPr>
              <w:jc w:val="both"/>
              <w:rPr>
                <w:iCs/>
              </w:rPr>
            </w:pPr>
            <w:r w:rsidRPr="00276AEB">
              <w:rPr>
                <w:iCs/>
              </w:rPr>
              <w:t xml:space="preserve">Potencialo išnaudoti neleidžia mažiau aktyvi veikla turizmo ir </w:t>
            </w:r>
            <w:r w:rsidR="00762591" w:rsidRPr="00276AEB">
              <w:rPr>
                <w:iCs/>
              </w:rPr>
              <w:t>kūrybinių industrijų</w:t>
            </w:r>
            <w:r w:rsidRPr="00276AEB">
              <w:rPr>
                <w:iCs/>
              </w:rPr>
              <w:t xml:space="preserve"> srityse.</w:t>
            </w:r>
            <w:r w:rsidR="00762591" w:rsidRPr="00276AEB">
              <w:rPr>
                <w:iCs/>
              </w:rPr>
              <w:t xml:space="preserve"> </w:t>
            </w:r>
            <w:r w:rsidRPr="00276AEB">
              <w:rPr>
                <w:iCs/>
              </w:rPr>
              <w:t>Vertinant kūrybinį potencialą (kūrybine veikla užsiimančių asmenų dalį nuo užimtų gyventojų savivaldybėje), Vilniaus m. viršija šalies vidurkį, siekia 13 proc. (šalies – 8 proc.</w:t>
            </w:r>
            <w:r w:rsidR="007226FF" w:rsidRPr="00276AEB">
              <w:rPr>
                <w:iCs/>
              </w:rPr>
              <w:t>, 20</w:t>
            </w:r>
            <w:r w:rsidR="00EC36F8">
              <w:rPr>
                <w:iCs/>
              </w:rPr>
              <w:t>2</w:t>
            </w:r>
            <w:r w:rsidR="007226FF" w:rsidRPr="00276AEB">
              <w:rPr>
                <w:iCs/>
              </w:rPr>
              <w:t>1 m.</w:t>
            </w:r>
            <w:r w:rsidRPr="00276AEB">
              <w:rPr>
                <w:iCs/>
              </w:rPr>
              <w:t xml:space="preserve">), </w:t>
            </w:r>
            <w:r w:rsidR="00357314">
              <w:rPr>
                <w:iCs/>
              </w:rPr>
              <w:t>funkcinės zonos</w:t>
            </w:r>
            <w:r w:rsidRPr="00276AEB">
              <w:rPr>
                <w:iCs/>
              </w:rPr>
              <w:t xml:space="preserve"> savivaldybėse rodiklis </w:t>
            </w:r>
            <w:r w:rsidR="00745672" w:rsidRPr="00276AEB">
              <w:rPr>
                <w:iCs/>
              </w:rPr>
              <w:t xml:space="preserve">yra lygus šalies vidurkiui arba mažesnis, </w:t>
            </w:r>
            <w:r w:rsidRPr="00276AEB">
              <w:rPr>
                <w:iCs/>
              </w:rPr>
              <w:t xml:space="preserve">siekia nuo 4 iki 8 proc. </w:t>
            </w:r>
            <w:r w:rsidR="004B153B" w:rsidRPr="00276AEB">
              <w:rPr>
                <w:iCs/>
              </w:rPr>
              <w:t>2022 m. k</w:t>
            </w:r>
            <w:r w:rsidR="00745672" w:rsidRPr="00276AEB">
              <w:rPr>
                <w:iCs/>
              </w:rPr>
              <w:t>ūrybos sektoriaus pridėtinė</w:t>
            </w:r>
            <w:r w:rsidR="004B153B" w:rsidRPr="00276AEB">
              <w:rPr>
                <w:iCs/>
              </w:rPr>
              <w:t xml:space="preserve"> </w:t>
            </w:r>
            <w:r w:rsidR="00745672" w:rsidRPr="00276AEB">
              <w:rPr>
                <w:iCs/>
              </w:rPr>
              <w:t>vertė</w:t>
            </w:r>
            <w:r w:rsidR="00035D5A" w:rsidRPr="00276AEB">
              <w:rPr>
                <w:iCs/>
              </w:rPr>
              <w:t xml:space="preserve"> tarp funkcinės zonos savivaldybių pasiskirsto netolygiai: </w:t>
            </w:r>
            <w:r w:rsidR="004B153B" w:rsidRPr="00276AEB">
              <w:rPr>
                <w:iCs/>
              </w:rPr>
              <w:t xml:space="preserve">tradicines kultūrines veiklas vykdančių </w:t>
            </w:r>
            <w:r w:rsidR="00276AEB" w:rsidRPr="00276AEB">
              <w:rPr>
                <w:iCs/>
              </w:rPr>
              <w:t xml:space="preserve">kultūros </w:t>
            </w:r>
            <w:r w:rsidR="004B153B" w:rsidRPr="00276AEB">
              <w:rPr>
                <w:iCs/>
              </w:rPr>
              <w:t xml:space="preserve">įmonių sukuriama </w:t>
            </w:r>
            <w:r w:rsidR="00DA361C" w:rsidRPr="00276AEB">
              <w:rPr>
                <w:iCs/>
              </w:rPr>
              <w:t xml:space="preserve">pridėtinė </w:t>
            </w:r>
            <w:r w:rsidR="004B153B" w:rsidRPr="00276AEB">
              <w:rPr>
                <w:iCs/>
              </w:rPr>
              <w:t xml:space="preserve">vertė didžiausia </w:t>
            </w:r>
            <w:r w:rsidR="00DA361C" w:rsidRPr="00276AEB">
              <w:rPr>
                <w:iCs/>
              </w:rPr>
              <w:t>Širvintų</w:t>
            </w:r>
            <w:r w:rsidR="004B153B" w:rsidRPr="00276AEB">
              <w:rPr>
                <w:iCs/>
              </w:rPr>
              <w:t xml:space="preserve"> r. (</w:t>
            </w:r>
            <w:r w:rsidR="00DA361C" w:rsidRPr="00276AEB">
              <w:rPr>
                <w:iCs/>
              </w:rPr>
              <w:t>140</w:t>
            </w:r>
            <w:r w:rsidR="004B153B" w:rsidRPr="00276AEB">
              <w:rPr>
                <w:iCs/>
              </w:rPr>
              <w:t xml:space="preserve"> Eur</w:t>
            </w:r>
            <w:r w:rsidR="00DA361C" w:rsidRPr="00276AEB">
              <w:rPr>
                <w:iCs/>
              </w:rPr>
              <w:t xml:space="preserve"> / 1 gyv.</w:t>
            </w:r>
            <w:r w:rsidR="004B153B" w:rsidRPr="00276AEB">
              <w:rPr>
                <w:iCs/>
              </w:rPr>
              <w:t>), mažiausia – Švenčionių r. (</w:t>
            </w:r>
            <w:r w:rsidR="00DA361C" w:rsidRPr="00276AEB">
              <w:rPr>
                <w:iCs/>
              </w:rPr>
              <w:t>19</w:t>
            </w:r>
            <w:r w:rsidR="004B153B" w:rsidRPr="00276AEB">
              <w:rPr>
                <w:iCs/>
              </w:rPr>
              <w:t xml:space="preserve"> Eur</w:t>
            </w:r>
            <w:r w:rsidR="00DA361C" w:rsidRPr="00276AEB">
              <w:rPr>
                <w:iCs/>
              </w:rPr>
              <w:t xml:space="preserve"> / 1 gyv.), kitose funkcinės zonos savivaldybėse siekia nuo 25 iki 75 Eur / 1 gyv.</w:t>
            </w:r>
            <w:r w:rsidR="00276AEB" w:rsidRPr="00276AEB">
              <w:rPr>
                <w:iCs/>
              </w:rPr>
              <w:t xml:space="preserve">; kūrybinių industrijų sukuriama pridėtinė vertė didžiausia Vilniaus r. 315 Eur / 1 gyv., mažiausia Šalčininkų r. – 27 Eur / </w:t>
            </w:r>
            <w:r w:rsidR="005D356F">
              <w:rPr>
                <w:iCs/>
              </w:rPr>
              <w:t xml:space="preserve">1 </w:t>
            </w:r>
            <w:r w:rsidR="00276AEB" w:rsidRPr="00276AEB">
              <w:rPr>
                <w:iCs/>
              </w:rPr>
              <w:t xml:space="preserve">gyv., kitose funkcinės zonos savivaldybėse siekia nuo 60 iki 229 Eur / 1 gyv. </w:t>
            </w:r>
            <w:r w:rsidR="00A443A1" w:rsidRPr="00A443A1">
              <w:rPr>
                <w:iCs/>
              </w:rPr>
              <w:t>(Savivaldybių kultūros indeksas 2022 m.)</w:t>
            </w:r>
            <w:r w:rsidR="00A443A1">
              <w:rPr>
                <w:iCs/>
              </w:rPr>
              <w:t xml:space="preserve">. </w:t>
            </w:r>
            <w:r w:rsidR="00072E7B">
              <w:rPr>
                <w:iCs/>
              </w:rPr>
              <w:t xml:space="preserve">Bendradarbiavimas ir </w:t>
            </w:r>
            <w:r w:rsidR="000219F5">
              <w:rPr>
                <w:iCs/>
              </w:rPr>
              <w:t>ryšių stiprinimas su gretimomis, stipresnėmis savivaldybių padėtų mažinti netolygumus.</w:t>
            </w:r>
          </w:p>
          <w:p w14:paraId="1E39555D" w14:textId="77777777" w:rsidR="00200F29" w:rsidRPr="00276AEB" w:rsidRDefault="00200F29" w:rsidP="00C20DCC">
            <w:pPr>
              <w:jc w:val="both"/>
              <w:rPr>
                <w:iCs/>
              </w:rPr>
            </w:pPr>
          </w:p>
          <w:p w14:paraId="4DBBEE70" w14:textId="57C06768" w:rsidR="00CF704F" w:rsidRDefault="003868BE" w:rsidP="00C20DCC">
            <w:pPr>
              <w:jc w:val="both"/>
              <w:rPr>
                <w:iCs/>
              </w:rPr>
            </w:pPr>
            <w:r w:rsidRPr="009527A4">
              <w:rPr>
                <w:iCs/>
              </w:rPr>
              <w:t xml:space="preserve">Vilniaus regioną aplanko beveik trečdalis </w:t>
            </w:r>
            <w:r w:rsidR="003C697A" w:rsidRPr="009527A4">
              <w:rPr>
                <w:iCs/>
              </w:rPr>
              <w:t xml:space="preserve">šalies </w:t>
            </w:r>
            <w:r w:rsidR="006A5511" w:rsidRPr="009527A4">
              <w:rPr>
                <w:iCs/>
              </w:rPr>
              <w:t xml:space="preserve">turistų (regione – 1,3 mln., šalyje – 3,8 mln., 2022 m.), </w:t>
            </w:r>
            <w:r w:rsidR="00F50012">
              <w:rPr>
                <w:iCs/>
              </w:rPr>
              <w:t xml:space="preserve">tačiau </w:t>
            </w:r>
            <w:r w:rsidR="003B126D" w:rsidRPr="009527A4">
              <w:rPr>
                <w:iCs/>
              </w:rPr>
              <w:t>daugiausiai</w:t>
            </w:r>
            <w:r w:rsidR="006A5511" w:rsidRPr="009527A4">
              <w:rPr>
                <w:iCs/>
              </w:rPr>
              <w:t xml:space="preserve"> jų apsistoja Vilniaus mieste (1,1 mln.)</w:t>
            </w:r>
            <w:r w:rsidR="00CA7EFD">
              <w:rPr>
                <w:iCs/>
              </w:rPr>
              <w:t xml:space="preserve"> ir neaplanko kitų savivaldybių</w:t>
            </w:r>
            <w:r w:rsidR="006A5511" w:rsidRPr="009527A4">
              <w:rPr>
                <w:iCs/>
              </w:rPr>
              <w:t>, mažiausia</w:t>
            </w:r>
            <w:r w:rsidR="003B126D" w:rsidRPr="009527A4">
              <w:rPr>
                <w:iCs/>
              </w:rPr>
              <w:t>i</w:t>
            </w:r>
            <w:r w:rsidR="006A5511" w:rsidRPr="009527A4">
              <w:rPr>
                <w:iCs/>
              </w:rPr>
              <w:t xml:space="preserve"> </w:t>
            </w:r>
            <w:r w:rsidR="00CA7EFD">
              <w:rPr>
                <w:iCs/>
              </w:rPr>
              <w:t xml:space="preserve">turistų apsilanko </w:t>
            </w:r>
            <w:r w:rsidR="006A5511" w:rsidRPr="009527A4">
              <w:rPr>
                <w:iCs/>
              </w:rPr>
              <w:t xml:space="preserve">– Širvintų </w:t>
            </w:r>
            <w:r w:rsidR="003C697A" w:rsidRPr="009527A4">
              <w:rPr>
                <w:iCs/>
              </w:rPr>
              <w:t xml:space="preserve">r. </w:t>
            </w:r>
            <w:r w:rsidR="006A5511" w:rsidRPr="009527A4">
              <w:rPr>
                <w:iCs/>
              </w:rPr>
              <w:t xml:space="preserve">ir Švenčionių r. </w:t>
            </w:r>
            <w:r w:rsidR="003C697A" w:rsidRPr="009527A4">
              <w:rPr>
                <w:iCs/>
              </w:rPr>
              <w:t>(</w:t>
            </w:r>
            <w:r w:rsidR="003B126D" w:rsidRPr="009527A4">
              <w:rPr>
                <w:iCs/>
              </w:rPr>
              <w:t>iki</w:t>
            </w:r>
            <w:r w:rsidR="003C697A" w:rsidRPr="009527A4">
              <w:rPr>
                <w:iCs/>
              </w:rPr>
              <w:t xml:space="preserve"> 2 tūkst.). </w:t>
            </w:r>
            <w:r w:rsidR="00447A1C" w:rsidRPr="009527A4">
              <w:rPr>
                <w:iCs/>
              </w:rPr>
              <w:t>Daugiau kaip pusė</w:t>
            </w:r>
            <w:r w:rsidR="003C697A" w:rsidRPr="009527A4">
              <w:rPr>
                <w:iCs/>
              </w:rPr>
              <w:t xml:space="preserve"> apsistojančių turistų</w:t>
            </w:r>
            <w:r w:rsidR="003B126D" w:rsidRPr="009527A4">
              <w:rPr>
                <w:iCs/>
              </w:rPr>
              <w:t xml:space="preserve"> regione</w:t>
            </w:r>
            <w:r w:rsidR="003C697A" w:rsidRPr="009527A4">
              <w:rPr>
                <w:iCs/>
              </w:rPr>
              <w:t xml:space="preserve"> – užsienio svečiai (</w:t>
            </w:r>
            <w:r w:rsidR="00447A1C" w:rsidRPr="009527A4">
              <w:rPr>
                <w:iCs/>
              </w:rPr>
              <w:t>55 proc.), tačiau iš jų net 96 proc. lieka nakvoti Vilniuje (</w:t>
            </w:r>
            <w:r w:rsidR="00B74565" w:rsidRPr="009527A4">
              <w:rPr>
                <w:iCs/>
              </w:rPr>
              <w:t xml:space="preserve">679 </w:t>
            </w:r>
            <w:r w:rsidR="00447A1C" w:rsidRPr="009527A4">
              <w:rPr>
                <w:iCs/>
              </w:rPr>
              <w:t xml:space="preserve">iš </w:t>
            </w:r>
            <w:r w:rsidR="00B74565" w:rsidRPr="009527A4">
              <w:rPr>
                <w:iCs/>
              </w:rPr>
              <w:t>706 tūkst.)</w:t>
            </w:r>
            <w:r w:rsidR="00447A1C" w:rsidRPr="009527A4">
              <w:rPr>
                <w:iCs/>
              </w:rPr>
              <w:t xml:space="preserve">. </w:t>
            </w:r>
            <w:r w:rsidR="007C6311" w:rsidRPr="007C6311">
              <w:rPr>
                <w:bCs/>
                <w:iCs/>
              </w:rPr>
              <w:t>Remiantis nacionalinės turizmo skatinimo agentūros „Keliauk Lietuvoje“ Lietuvos turistinių vietovių patrauklumo vertinimo tyrimo ataskaita (2022 m.)</w:t>
            </w:r>
            <w:r w:rsidR="007C6311">
              <w:rPr>
                <w:bCs/>
                <w:iCs/>
              </w:rPr>
              <w:t xml:space="preserve">, </w:t>
            </w:r>
            <w:r w:rsidR="007C6311">
              <w:rPr>
                <w:iCs/>
              </w:rPr>
              <w:t>i</w:t>
            </w:r>
            <w:r w:rsidR="00EC4C42" w:rsidRPr="00EC4C42">
              <w:rPr>
                <w:iCs/>
              </w:rPr>
              <w:t xml:space="preserve">šskyrus </w:t>
            </w:r>
            <w:r w:rsidR="00EC4C42">
              <w:rPr>
                <w:iCs/>
              </w:rPr>
              <w:t>Vilniaus rajono savivaldybę ir Trakų rajono savivaldybę</w:t>
            </w:r>
            <w:r w:rsidR="00EC4C42" w:rsidRPr="00EC4C42">
              <w:rPr>
                <w:iCs/>
              </w:rPr>
              <w:t xml:space="preserve">, visos kitos </w:t>
            </w:r>
            <w:r w:rsidR="007C6311">
              <w:rPr>
                <w:iCs/>
              </w:rPr>
              <w:t>funkcinės zonos savivaldybės</w:t>
            </w:r>
            <w:r w:rsidR="00EC4C42" w:rsidRPr="00EC4C42">
              <w:rPr>
                <w:iCs/>
              </w:rPr>
              <w:t xml:space="preserve"> yra </w:t>
            </w:r>
            <w:r w:rsidR="007C6311">
              <w:rPr>
                <w:iCs/>
              </w:rPr>
              <w:t xml:space="preserve">priskirtos </w:t>
            </w:r>
            <w:r w:rsidR="00EC4C42" w:rsidRPr="00EC4C42">
              <w:rPr>
                <w:iCs/>
              </w:rPr>
              <w:t>prie mažiausiai turistų lankomų (</w:t>
            </w:r>
            <w:r w:rsidR="007C6311">
              <w:rPr>
                <w:iCs/>
              </w:rPr>
              <w:t>I</w:t>
            </w:r>
            <w:r w:rsidR="00EC4C42" w:rsidRPr="00EC4C42">
              <w:rPr>
                <w:iCs/>
              </w:rPr>
              <w:t>V grupė</w:t>
            </w:r>
            <w:r w:rsidR="00E46A0B">
              <w:rPr>
                <w:iCs/>
              </w:rPr>
              <w:t>, mažiau nei 5 tūkst. turistų per metus</w:t>
            </w:r>
            <w:r w:rsidR="00E46A0B" w:rsidRPr="00E46A0B">
              <w:rPr>
                <w:rStyle w:val="Puslapioinaosnuoroda"/>
                <w:iCs/>
              </w:rPr>
              <w:footnoteReference w:customMarkFollows="1" w:id="10"/>
              <w:sym w:font="Symbol" w:char="F02A"/>
            </w:r>
            <w:r w:rsidR="00EC4C42" w:rsidRPr="00EC4C42">
              <w:rPr>
                <w:iCs/>
              </w:rPr>
              <w:t>), nors jų geografinė padėtis itin palanki (tarptautinis oro uostas, susisiekimas traukiniais</w:t>
            </w:r>
            <w:r w:rsidR="007C6311">
              <w:rPr>
                <w:iCs/>
              </w:rPr>
              <w:t xml:space="preserve"> (taip pat ir tarptautiniais)</w:t>
            </w:r>
            <w:r w:rsidR="00EC4C42" w:rsidRPr="00EC4C42">
              <w:rPr>
                <w:iCs/>
              </w:rPr>
              <w:t xml:space="preserve">, tranzitinis srautas </w:t>
            </w:r>
            <w:r w:rsidR="007C6311">
              <w:rPr>
                <w:iCs/>
              </w:rPr>
              <w:t>ir kt.</w:t>
            </w:r>
            <w:r w:rsidR="00EC4C42" w:rsidRPr="00EC4C42">
              <w:rPr>
                <w:iCs/>
              </w:rPr>
              <w:t>).</w:t>
            </w:r>
          </w:p>
          <w:p w14:paraId="648C4F8D" w14:textId="77777777" w:rsidR="00200F29" w:rsidRDefault="00200F29" w:rsidP="00C20DCC">
            <w:pPr>
              <w:jc w:val="both"/>
              <w:rPr>
                <w:iCs/>
              </w:rPr>
            </w:pPr>
          </w:p>
          <w:p w14:paraId="078FD853" w14:textId="6046AC09" w:rsidR="005D1F75" w:rsidRPr="001B343C" w:rsidRDefault="00E46A0B" w:rsidP="005D1F75">
            <w:pPr>
              <w:jc w:val="both"/>
              <w:rPr>
                <w:rFonts w:eastAsia="Calibri"/>
                <w:bCs/>
                <w:szCs w:val="22"/>
              </w:rPr>
            </w:pPr>
            <w:r>
              <w:rPr>
                <w:rFonts w:eastAsia="Calibri"/>
                <w:bCs/>
                <w:szCs w:val="22"/>
              </w:rPr>
              <w:t>Ekonominiai netolygumai</w:t>
            </w:r>
            <w:r w:rsidRPr="00E46A0B">
              <w:rPr>
                <w:rFonts w:eastAsia="Calibri"/>
                <w:bCs/>
                <w:szCs w:val="22"/>
              </w:rPr>
              <w:t xml:space="preserve"> yra susiję ir su vyresnio amžiaus asmen</w:t>
            </w:r>
            <w:r w:rsidR="00F50012">
              <w:rPr>
                <w:rFonts w:eastAsia="Calibri"/>
                <w:bCs/>
                <w:szCs w:val="22"/>
              </w:rPr>
              <w:t>ų pasiskirstymu</w:t>
            </w:r>
            <w:r w:rsidRPr="00E46A0B">
              <w:rPr>
                <w:rFonts w:eastAsia="Calibri"/>
                <w:bCs/>
                <w:szCs w:val="22"/>
              </w:rPr>
              <w:t xml:space="preserve"> – </w:t>
            </w:r>
            <w:r w:rsidR="005D1F75" w:rsidRPr="00E46A0B">
              <w:rPr>
                <w:rFonts w:eastAsia="Calibri"/>
                <w:bCs/>
                <w:szCs w:val="22"/>
              </w:rPr>
              <w:t xml:space="preserve">jų didesnė koncentracija nutolusiose nuo </w:t>
            </w:r>
            <w:r w:rsidR="005D1F75">
              <w:rPr>
                <w:rFonts w:eastAsia="Calibri"/>
                <w:bCs/>
                <w:szCs w:val="22"/>
              </w:rPr>
              <w:t>Vilniaus m</w:t>
            </w:r>
            <w:r w:rsidR="001B343C">
              <w:rPr>
                <w:rFonts w:eastAsia="Calibri"/>
                <w:bCs/>
                <w:szCs w:val="22"/>
              </w:rPr>
              <w:t xml:space="preserve">iesto </w:t>
            </w:r>
            <w:r w:rsidR="005D1F75" w:rsidRPr="00E46A0B">
              <w:rPr>
                <w:rFonts w:eastAsia="Calibri"/>
                <w:bCs/>
                <w:szCs w:val="22"/>
              </w:rPr>
              <w:t>teritorijose lemia mažesnę perkamąją galią (</w:t>
            </w:r>
            <w:r w:rsidR="005D1F75">
              <w:rPr>
                <w:rFonts w:eastAsia="Calibri"/>
                <w:bCs/>
                <w:szCs w:val="22"/>
              </w:rPr>
              <w:t xml:space="preserve">atitinkamai </w:t>
            </w:r>
            <w:r w:rsidR="005D1F75" w:rsidRPr="00E46A0B">
              <w:rPr>
                <w:rFonts w:eastAsia="Calibri"/>
                <w:bCs/>
                <w:szCs w:val="22"/>
              </w:rPr>
              <w:t xml:space="preserve">mažesnės galimybės </w:t>
            </w:r>
            <w:r w:rsidR="005D1F75">
              <w:rPr>
                <w:rFonts w:eastAsia="Calibri"/>
                <w:bCs/>
                <w:szCs w:val="22"/>
              </w:rPr>
              <w:t>smulkaus ir vidutinio verslo plėtrai</w:t>
            </w:r>
            <w:r w:rsidR="005D1F75" w:rsidRPr="00E46A0B">
              <w:rPr>
                <w:rFonts w:eastAsia="Calibri"/>
                <w:bCs/>
                <w:szCs w:val="22"/>
              </w:rPr>
              <w:t>).</w:t>
            </w:r>
            <w:r w:rsidR="005D1F75">
              <w:rPr>
                <w:rFonts w:eastAsia="Calibri"/>
                <w:bCs/>
                <w:szCs w:val="22"/>
              </w:rPr>
              <w:t xml:space="preserve"> </w:t>
            </w:r>
            <w:r w:rsidR="005D1F75" w:rsidRPr="00113805">
              <w:rPr>
                <w:rFonts w:eastAsia="Calibri"/>
                <w:bCs/>
                <w:szCs w:val="22"/>
              </w:rPr>
              <w:t>Demografinės senatvės koeficientas (pagyvenusių (65 metų ir vyresnio amžiaus) žmonių skaičius, tenkantis šimtui vaikų iki 15 metų amžiaus) yra pasiskirstęs netolygiai: matyti, kad funkcinę zoną sudarančiose savivaldybėse daugiausia vyresnio amžiaus žmonių gyvena Švenčionių r</w:t>
            </w:r>
            <w:r w:rsidR="001B343C">
              <w:rPr>
                <w:rFonts w:eastAsia="Calibri"/>
                <w:bCs/>
                <w:szCs w:val="22"/>
              </w:rPr>
              <w:t>ajono savivaldybėje</w:t>
            </w:r>
            <w:r w:rsidR="005D1F75" w:rsidRPr="00113805">
              <w:rPr>
                <w:rFonts w:eastAsia="Calibri"/>
                <w:bCs/>
                <w:szCs w:val="22"/>
              </w:rPr>
              <w:t xml:space="preserve"> (koeficientas – 199), mažiausiai – Vilniaus rajon</w:t>
            </w:r>
            <w:r w:rsidR="001B343C">
              <w:rPr>
                <w:rFonts w:eastAsia="Calibri"/>
                <w:bCs/>
                <w:szCs w:val="22"/>
              </w:rPr>
              <w:t xml:space="preserve">o savivaldybėje </w:t>
            </w:r>
            <w:r w:rsidR="005D1F75" w:rsidRPr="00113805">
              <w:rPr>
                <w:rFonts w:eastAsia="Calibri"/>
                <w:bCs/>
                <w:szCs w:val="22"/>
              </w:rPr>
              <w:t xml:space="preserve">(koeficientas – 88), kitose savivaldybėse rodiklis tarp 110–181. Vidutinė tikėtina gyvenimo trukmė regione siekia 76 metus (šalies vidurkis 75 metai, 2022 m.), manytina, kad artima vidurkiui ir vidutinė tikėtina sveiko gyvenimo trukmė (šalies rodiklis vyrams 56 metai, moterims – 59 </w:t>
            </w:r>
            <w:r w:rsidR="005D1F75" w:rsidRPr="00113805">
              <w:rPr>
                <w:rFonts w:eastAsia="Calibri"/>
                <w:bCs/>
                <w:szCs w:val="22"/>
              </w:rPr>
              <w:lastRenderedPageBreak/>
              <w:t xml:space="preserve">metai, Higienos institutas, 2018 m.). </w:t>
            </w:r>
            <w:r w:rsidR="00AC59E4" w:rsidRPr="001B343C">
              <w:rPr>
                <w:rFonts w:eastAsia="Calibri"/>
                <w:bCs/>
                <w:szCs w:val="22"/>
              </w:rPr>
              <w:t>Sprendžiant iš to, kad Lietuvoje žemesnis pasitenkinim</w:t>
            </w:r>
            <w:r w:rsidR="001B343C" w:rsidRPr="001B343C">
              <w:rPr>
                <w:rFonts w:eastAsia="Calibri"/>
                <w:bCs/>
                <w:szCs w:val="22"/>
              </w:rPr>
              <w:t>as</w:t>
            </w:r>
            <w:r w:rsidR="00AC59E4" w:rsidRPr="001B343C">
              <w:rPr>
                <w:rFonts w:eastAsia="Calibri"/>
                <w:bCs/>
                <w:szCs w:val="22"/>
              </w:rPr>
              <w:t xml:space="preserve"> gyvenimu stebimas vyresnio amžiaus žmonių grupėje (2022 m.</w:t>
            </w:r>
            <w:r w:rsidR="001B343C" w:rsidRPr="001B343C">
              <w:rPr>
                <w:rFonts w:eastAsia="Calibri"/>
                <w:bCs/>
                <w:szCs w:val="22"/>
              </w:rPr>
              <w:t xml:space="preserve"> asmenų pasitenkinimo gyvenimo lygiu</w:t>
            </w:r>
            <w:r w:rsidR="00AC59E4" w:rsidRPr="001B343C">
              <w:rPr>
                <w:rFonts w:eastAsia="Calibri"/>
                <w:bCs/>
                <w:szCs w:val="22"/>
              </w:rPr>
              <w:t xml:space="preserve"> tyrimas atskleidė, kad Lietuvoje savo pasitenkinimą gyvenimu kaip aukštą įvardijo 68,1 proc. 16–24 m. amžiaus gyventojų ir 37,2 proc. 65 m. amžiaus ir vyresnių asmenų) sąlygos vystytis sidabrinei ekonomikai (pavyzdžiui, vyresnio amžiaus asmenų, kaip aktyvių paslaugų vartotojų, turistų) vis dar yra nepalankios.</w:t>
            </w:r>
          </w:p>
          <w:p w14:paraId="13FDB61A" w14:textId="77777777" w:rsidR="00AC59E4" w:rsidRDefault="00AC59E4" w:rsidP="005D1F75">
            <w:pPr>
              <w:jc w:val="both"/>
              <w:rPr>
                <w:rFonts w:eastAsia="Calibri"/>
                <w:bCs/>
                <w:szCs w:val="22"/>
              </w:rPr>
            </w:pPr>
          </w:p>
          <w:p w14:paraId="36F6B213" w14:textId="272F71AB" w:rsidR="0031351C" w:rsidRDefault="005F671D" w:rsidP="0031351C">
            <w:pPr>
              <w:jc w:val="both"/>
              <w:rPr>
                <w:bCs/>
                <w:iCs/>
              </w:rPr>
            </w:pPr>
            <w:r w:rsidRPr="00D52CEC">
              <w:rPr>
                <w:rFonts w:eastAsia="Calibri"/>
                <w:bCs/>
                <w:iCs/>
                <w:szCs w:val="22"/>
              </w:rPr>
              <w:t xml:space="preserve">Nepaisant išliekančių ekonominių skirtumų, pajamos ir vartojimas </w:t>
            </w:r>
            <w:r w:rsidR="00F3082F" w:rsidRPr="00D52CEC">
              <w:rPr>
                <w:rFonts w:eastAsia="Calibri"/>
                <w:bCs/>
                <w:iCs/>
                <w:szCs w:val="22"/>
              </w:rPr>
              <w:t xml:space="preserve">Vilniaus regione </w:t>
            </w:r>
            <w:r w:rsidRPr="00D52CEC">
              <w:rPr>
                <w:rFonts w:eastAsia="Calibri"/>
                <w:bCs/>
                <w:iCs/>
                <w:szCs w:val="22"/>
              </w:rPr>
              <w:t>auga (</w:t>
            </w:r>
            <w:r w:rsidR="00457107" w:rsidRPr="00D52CEC">
              <w:rPr>
                <w:rFonts w:eastAsia="Calibri"/>
                <w:bCs/>
                <w:iCs/>
                <w:szCs w:val="22"/>
              </w:rPr>
              <w:t xml:space="preserve">2018–2022 m. </w:t>
            </w:r>
            <w:r w:rsidR="00D52CEC" w:rsidRPr="00D52CEC">
              <w:rPr>
                <w:rFonts w:eastAsia="Calibri"/>
                <w:bCs/>
                <w:iCs/>
                <w:szCs w:val="22"/>
              </w:rPr>
              <w:t>vidutinės disponuojamos</w:t>
            </w:r>
            <w:r w:rsidR="00D52CEC">
              <w:rPr>
                <w:rFonts w:eastAsia="Calibri"/>
                <w:bCs/>
                <w:iCs/>
                <w:szCs w:val="22"/>
              </w:rPr>
              <w:t>ios piniginės</w:t>
            </w:r>
            <w:r w:rsidR="00D52CEC" w:rsidRPr="00D52CEC">
              <w:rPr>
                <w:rFonts w:eastAsia="Calibri"/>
                <w:bCs/>
                <w:iCs/>
                <w:szCs w:val="22"/>
              </w:rPr>
              <w:t xml:space="preserve"> </w:t>
            </w:r>
            <w:r w:rsidR="00457107" w:rsidRPr="00D52CEC">
              <w:rPr>
                <w:rFonts w:eastAsia="Calibri"/>
                <w:bCs/>
                <w:iCs/>
                <w:szCs w:val="22"/>
              </w:rPr>
              <w:t xml:space="preserve">pajamos </w:t>
            </w:r>
            <w:r w:rsidR="00D52CEC" w:rsidRPr="00D52CEC">
              <w:rPr>
                <w:rFonts w:eastAsia="Calibri"/>
                <w:bCs/>
                <w:iCs/>
                <w:szCs w:val="22"/>
              </w:rPr>
              <w:t xml:space="preserve">per mėnesį </w:t>
            </w:r>
            <w:r w:rsidR="00457107" w:rsidRPr="00D52CEC">
              <w:rPr>
                <w:rFonts w:eastAsia="Calibri"/>
                <w:bCs/>
                <w:iCs/>
                <w:szCs w:val="22"/>
              </w:rPr>
              <w:t>vienam namų ūkio nariui išaugo nuo 61</w:t>
            </w:r>
            <w:r w:rsidR="00020CE5">
              <w:rPr>
                <w:rFonts w:eastAsia="Calibri"/>
                <w:bCs/>
                <w:iCs/>
                <w:szCs w:val="22"/>
              </w:rPr>
              <w:t>3</w:t>
            </w:r>
            <w:r w:rsidR="00457107" w:rsidRPr="00D52CEC">
              <w:rPr>
                <w:rFonts w:eastAsia="Calibri"/>
                <w:bCs/>
                <w:iCs/>
                <w:szCs w:val="22"/>
              </w:rPr>
              <w:t xml:space="preserve"> Eur iki 94</w:t>
            </w:r>
            <w:r w:rsidR="00020CE5">
              <w:rPr>
                <w:rFonts w:eastAsia="Calibri"/>
                <w:bCs/>
                <w:iCs/>
                <w:szCs w:val="22"/>
              </w:rPr>
              <w:t>2</w:t>
            </w:r>
            <w:r w:rsidR="00457107" w:rsidRPr="00D52CEC">
              <w:rPr>
                <w:rFonts w:eastAsia="Calibri"/>
                <w:bCs/>
                <w:iCs/>
                <w:szCs w:val="22"/>
              </w:rPr>
              <w:t xml:space="preserve"> Eur</w:t>
            </w:r>
            <w:r w:rsidR="003F58FC" w:rsidRPr="00D52CEC">
              <w:rPr>
                <w:rFonts w:eastAsia="Calibri"/>
                <w:bCs/>
                <w:iCs/>
                <w:szCs w:val="22"/>
              </w:rPr>
              <w:t xml:space="preserve">, o </w:t>
            </w:r>
            <w:r w:rsidR="00A36DFE">
              <w:rPr>
                <w:rFonts w:eastAsia="Calibri"/>
                <w:bCs/>
                <w:iCs/>
                <w:szCs w:val="22"/>
              </w:rPr>
              <w:t>v</w:t>
            </w:r>
            <w:r w:rsidR="00A36DFE" w:rsidRPr="00A36DFE">
              <w:rPr>
                <w:rFonts w:eastAsia="Calibri"/>
                <w:bCs/>
                <w:iCs/>
                <w:szCs w:val="22"/>
              </w:rPr>
              <w:t xml:space="preserve">idutinės vartojimo </w:t>
            </w:r>
            <w:r w:rsidR="00A36DFE">
              <w:rPr>
                <w:rFonts w:eastAsia="Calibri"/>
                <w:bCs/>
                <w:iCs/>
                <w:szCs w:val="22"/>
              </w:rPr>
              <w:t xml:space="preserve">piniginės </w:t>
            </w:r>
            <w:r w:rsidR="00A36DFE" w:rsidRPr="00A36DFE">
              <w:rPr>
                <w:rFonts w:eastAsia="Calibri"/>
                <w:bCs/>
                <w:iCs/>
                <w:szCs w:val="22"/>
              </w:rPr>
              <w:t>išlaidos, tenkančios vienam namų ūkio nariui per mėn</w:t>
            </w:r>
            <w:r w:rsidR="00A36DFE">
              <w:rPr>
                <w:rFonts w:eastAsia="Calibri"/>
                <w:bCs/>
                <w:iCs/>
                <w:szCs w:val="22"/>
              </w:rPr>
              <w:t xml:space="preserve">esį </w:t>
            </w:r>
            <w:r w:rsidR="003F58FC" w:rsidRPr="00D52CEC">
              <w:rPr>
                <w:rFonts w:eastAsia="Calibri"/>
                <w:bCs/>
                <w:iCs/>
                <w:szCs w:val="22"/>
              </w:rPr>
              <w:t xml:space="preserve">2016–2021 m. padidėjo nuo </w:t>
            </w:r>
            <w:r w:rsidR="00A36DFE">
              <w:rPr>
                <w:rFonts w:eastAsia="Calibri"/>
                <w:bCs/>
                <w:iCs/>
                <w:szCs w:val="22"/>
              </w:rPr>
              <w:t>287</w:t>
            </w:r>
            <w:r w:rsidR="003F58FC" w:rsidRPr="00D52CEC">
              <w:rPr>
                <w:rFonts w:eastAsia="Calibri"/>
                <w:bCs/>
                <w:iCs/>
                <w:szCs w:val="22"/>
              </w:rPr>
              <w:t xml:space="preserve"> iki 4</w:t>
            </w:r>
            <w:r w:rsidR="00A36DFE">
              <w:rPr>
                <w:rFonts w:eastAsia="Calibri"/>
                <w:bCs/>
                <w:iCs/>
                <w:szCs w:val="22"/>
              </w:rPr>
              <w:t>71</w:t>
            </w:r>
            <w:r w:rsidR="003F58FC" w:rsidRPr="00D52CEC">
              <w:rPr>
                <w:rFonts w:eastAsia="Calibri"/>
                <w:bCs/>
                <w:iCs/>
                <w:szCs w:val="22"/>
              </w:rPr>
              <w:t xml:space="preserve"> Eur </w:t>
            </w:r>
            <w:r w:rsidRPr="00D52CEC">
              <w:rPr>
                <w:rFonts w:eastAsia="Calibri"/>
                <w:bCs/>
                <w:iCs/>
                <w:szCs w:val="22"/>
              </w:rPr>
              <w:t xml:space="preserve">) – tai gali lemti </w:t>
            </w:r>
            <w:r w:rsidR="005D1F75" w:rsidRPr="00D52CEC">
              <w:rPr>
                <w:rFonts w:eastAsia="Calibri"/>
                <w:bCs/>
                <w:iCs/>
                <w:szCs w:val="22"/>
              </w:rPr>
              <w:t xml:space="preserve">ir </w:t>
            </w:r>
            <w:r w:rsidRPr="00D52CEC">
              <w:rPr>
                <w:rFonts w:eastAsia="Calibri"/>
                <w:bCs/>
                <w:iCs/>
                <w:szCs w:val="22"/>
              </w:rPr>
              <w:t>didėjantį atliekų kiekį.</w:t>
            </w:r>
            <w:r w:rsidRPr="00636384">
              <w:rPr>
                <w:rFonts w:eastAsia="Calibri"/>
                <w:bCs/>
                <w:iCs/>
                <w:szCs w:val="22"/>
              </w:rPr>
              <w:t xml:space="preserve"> </w:t>
            </w:r>
            <w:r w:rsidR="00B50A1A" w:rsidRPr="00636384">
              <w:rPr>
                <w:rFonts w:eastAsia="Calibri"/>
                <w:bCs/>
                <w:iCs/>
                <w:szCs w:val="22"/>
              </w:rPr>
              <w:t xml:space="preserve">Esant dabartinei situacijai, </w:t>
            </w:r>
            <w:r w:rsidR="00B50A1A" w:rsidRPr="00636384">
              <w:rPr>
                <w:iCs/>
              </w:rPr>
              <w:t>f</w:t>
            </w:r>
            <w:r w:rsidR="0031351C" w:rsidRPr="00636384">
              <w:rPr>
                <w:iCs/>
              </w:rPr>
              <w:t xml:space="preserve">unkcinės zonos teritorijoje </w:t>
            </w:r>
            <w:r w:rsidR="00B144C6" w:rsidRPr="00636384">
              <w:rPr>
                <w:iCs/>
              </w:rPr>
              <w:t xml:space="preserve">perdirbtų ir panaudotų pakartotinai komunalinių atliekų dalis sudaro tik </w:t>
            </w:r>
            <w:r w:rsidR="007A70FC" w:rsidRPr="00636384">
              <w:rPr>
                <w:iCs/>
              </w:rPr>
              <w:t>30</w:t>
            </w:r>
            <w:r w:rsidR="00B144C6" w:rsidRPr="00636384">
              <w:rPr>
                <w:iCs/>
              </w:rPr>
              <w:t xml:space="preserve"> proc. (1,</w:t>
            </w:r>
            <w:r w:rsidR="0031351C" w:rsidRPr="00636384">
              <w:rPr>
                <w:iCs/>
              </w:rPr>
              <w:t>5</w:t>
            </w:r>
            <w:r w:rsidR="00B144C6" w:rsidRPr="00636384">
              <w:rPr>
                <w:iCs/>
              </w:rPr>
              <w:t xml:space="preserve"> karto atsilieka nuo šalies vidurkio)</w:t>
            </w:r>
            <w:r w:rsidR="0031351C" w:rsidRPr="00636384">
              <w:rPr>
                <w:iCs/>
              </w:rPr>
              <w:t>,</w:t>
            </w:r>
            <w:r w:rsidR="00B144C6" w:rsidRPr="00636384">
              <w:rPr>
                <w:iCs/>
              </w:rPr>
              <w:t xml:space="preserve"> </w:t>
            </w:r>
            <w:r w:rsidR="0031351C" w:rsidRPr="00636384">
              <w:rPr>
                <w:iCs/>
              </w:rPr>
              <w:t xml:space="preserve">o pašalintų </w:t>
            </w:r>
            <w:r w:rsidRPr="00636384">
              <w:rPr>
                <w:iCs/>
              </w:rPr>
              <w:t xml:space="preserve">sąvartyne </w:t>
            </w:r>
            <w:r w:rsidR="0031351C" w:rsidRPr="00636384">
              <w:rPr>
                <w:iCs/>
              </w:rPr>
              <w:t>komunalinių atliekų rodiklis (</w:t>
            </w:r>
            <w:r w:rsidR="007A70FC" w:rsidRPr="00636384">
              <w:rPr>
                <w:iCs/>
              </w:rPr>
              <w:t>1</w:t>
            </w:r>
            <w:r w:rsidR="00636384">
              <w:rPr>
                <w:iCs/>
              </w:rPr>
              <w:t>9</w:t>
            </w:r>
            <w:r w:rsidR="0031351C" w:rsidRPr="00636384">
              <w:rPr>
                <w:iCs/>
              </w:rPr>
              <w:t xml:space="preserve"> proc.) – priskirtinas prie </w:t>
            </w:r>
            <w:r w:rsidR="00636384">
              <w:rPr>
                <w:iCs/>
              </w:rPr>
              <w:t>prastesnių</w:t>
            </w:r>
            <w:r w:rsidR="0031351C" w:rsidRPr="00636384">
              <w:rPr>
                <w:iCs/>
              </w:rPr>
              <w:t xml:space="preserve"> </w:t>
            </w:r>
            <w:r w:rsidR="007A70FC" w:rsidRPr="00636384">
              <w:rPr>
                <w:iCs/>
              </w:rPr>
              <w:t>(</w:t>
            </w:r>
            <w:r w:rsidR="00487CDB" w:rsidRPr="00636384">
              <w:rPr>
                <w:iCs/>
              </w:rPr>
              <w:t xml:space="preserve">šalies vidurkis </w:t>
            </w:r>
            <w:r w:rsidR="007A70FC" w:rsidRPr="00636384">
              <w:rPr>
                <w:iCs/>
              </w:rPr>
              <w:t>14 proc.,</w:t>
            </w:r>
            <w:r w:rsidR="00487CDB" w:rsidRPr="00636384">
              <w:rPr>
                <w:iCs/>
              </w:rPr>
              <w:t xml:space="preserve"> </w:t>
            </w:r>
            <w:r w:rsidR="00CF0338" w:rsidRPr="00636384">
              <w:rPr>
                <w:iCs/>
              </w:rPr>
              <w:t>2022 m. Aplinkos apsaugos agentūros duomenys</w:t>
            </w:r>
            <w:r w:rsidR="0031351C" w:rsidRPr="00636384">
              <w:rPr>
                <w:iCs/>
              </w:rPr>
              <w:t>).</w:t>
            </w:r>
            <w:r w:rsidR="0031351C" w:rsidRPr="0031351C">
              <w:rPr>
                <w:iCs/>
              </w:rPr>
              <w:t xml:space="preserve"> Teritoriniai netolygumai tarp </w:t>
            </w:r>
            <w:r w:rsidR="006E3588">
              <w:rPr>
                <w:iCs/>
              </w:rPr>
              <w:t xml:space="preserve">funkcinės zonos </w:t>
            </w:r>
            <w:r w:rsidR="0031351C" w:rsidRPr="0031351C">
              <w:rPr>
                <w:iCs/>
              </w:rPr>
              <w:t xml:space="preserve">savivaldybių pakankamai ryškūs, </w:t>
            </w:r>
            <w:r w:rsidR="006E3588">
              <w:rPr>
                <w:iCs/>
              </w:rPr>
              <w:t xml:space="preserve">atliekų tvarkymo </w:t>
            </w:r>
            <w:r w:rsidR="0031351C" w:rsidRPr="0031351C">
              <w:rPr>
                <w:iCs/>
              </w:rPr>
              <w:t>rodikliai skiriasi kelis kartus</w:t>
            </w:r>
            <w:r w:rsidR="00CF0338">
              <w:rPr>
                <w:iCs/>
              </w:rPr>
              <w:t xml:space="preserve">: </w:t>
            </w:r>
            <w:r w:rsidR="0031351C" w:rsidRPr="0031351C">
              <w:rPr>
                <w:iCs/>
              </w:rPr>
              <w:t xml:space="preserve">pašalinta </w:t>
            </w:r>
            <w:r w:rsidR="006E3588">
              <w:rPr>
                <w:iCs/>
              </w:rPr>
              <w:t xml:space="preserve">sąvartyne </w:t>
            </w:r>
            <w:r w:rsidR="0031351C" w:rsidRPr="0031351C">
              <w:rPr>
                <w:iCs/>
              </w:rPr>
              <w:t xml:space="preserve">komunalinių atliekų dalis </w:t>
            </w:r>
            <w:r w:rsidR="00BA4C42">
              <w:rPr>
                <w:iCs/>
              </w:rPr>
              <w:t>Vilniaus</w:t>
            </w:r>
            <w:r w:rsidR="0031351C" w:rsidRPr="0031351C">
              <w:rPr>
                <w:iCs/>
              </w:rPr>
              <w:t xml:space="preserve"> r</w:t>
            </w:r>
            <w:r w:rsidR="00D21E00">
              <w:rPr>
                <w:iCs/>
              </w:rPr>
              <w:t>ajono</w:t>
            </w:r>
            <w:r w:rsidR="0031351C" w:rsidRPr="0031351C">
              <w:rPr>
                <w:iCs/>
              </w:rPr>
              <w:t xml:space="preserve"> </w:t>
            </w:r>
            <w:r w:rsidR="00B50A1A">
              <w:rPr>
                <w:iCs/>
              </w:rPr>
              <w:t>savivaldybėje</w:t>
            </w:r>
            <w:r w:rsidR="0031351C" w:rsidRPr="0031351C">
              <w:rPr>
                <w:iCs/>
              </w:rPr>
              <w:t xml:space="preserve"> – 2</w:t>
            </w:r>
            <w:r w:rsidR="00BA4C42">
              <w:rPr>
                <w:iCs/>
              </w:rPr>
              <w:t>5,82</w:t>
            </w:r>
            <w:r w:rsidR="0031351C" w:rsidRPr="0031351C">
              <w:rPr>
                <w:iCs/>
              </w:rPr>
              <w:t xml:space="preserve"> proc., </w:t>
            </w:r>
            <w:r w:rsidR="00BA4C42">
              <w:rPr>
                <w:iCs/>
              </w:rPr>
              <w:t>Šalčininkų</w:t>
            </w:r>
            <w:r w:rsidR="0031351C" w:rsidRPr="0031351C">
              <w:rPr>
                <w:iCs/>
              </w:rPr>
              <w:t xml:space="preserve"> r</w:t>
            </w:r>
            <w:r w:rsidR="00D21E00">
              <w:rPr>
                <w:iCs/>
              </w:rPr>
              <w:t>ajono</w:t>
            </w:r>
            <w:r w:rsidR="0031351C" w:rsidRPr="0031351C">
              <w:rPr>
                <w:iCs/>
              </w:rPr>
              <w:t xml:space="preserve"> </w:t>
            </w:r>
            <w:r w:rsidR="00B50A1A">
              <w:rPr>
                <w:iCs/>
              </w:rPr>
              <w:t xml:space="preserve">savivaldybėje </w:t>
            </w:r>
            <w:r w:rsidR="0031351C" w:rsidRPr="0031351C">
              <w:rPr>
                <w:iCs/>
              </w:rPr>
              <w:t xml:space="preserve">– </w:t>
            </w:r>
            <w:r w:rsidR="00BA4C42">
              <w:rPr>
                <w:iCs/>
              </w:rPr>
              <w:t>11,47</w:t>
            </w:r>
            <w:r w:rsidR="0031351C" w:rsidRPr="0031351C">
              <w:rPr>
                <w:iCs/>
              </w:rPr>
              <w:t xml:space="preserve"> proc.</w:t>
            </w:r>
            <w:r w:rsidR="00C01B67">
              <w:rPr>
                <w:iCs/>
              </w:rPr>
              <w:t xml:space="preserve">, </w:t>
            </w:r>
            <w:r w:rsidR="00B50A1A">
              <w:rPr>
                <w:iCs/>
              </w:rPr>
              <w:t>o perdirbtų ir panaudotų pakartotinai Elektrėnų savivaldybėje – 47,86 proc., Šalčininkų r</w:t>
            </w:r>
            <w:r w:rsidR="00D21E00">
              <w:rPr>
                <w:iCs/>
              </w:rPr>
              <w:t>ajono</w:t>
            </w:r>
            <w:r w:rsidR="00B50A1A">
              <w:rPr>
                <w:iCs/>
              </w:rPr>
              <w:t xml:space="preserve"> savivaldybėje – 13,26 proc. </w:t>
            </w:r>
            <w:r w:rsidR="00C01B67">
              <w:rPr>
                <w:iCs/>
              </w:rPr>
              <w:t>Situacija rodo, kad</w:t>
            </w:r>
            <w:r w:rsidR="0031351C" w:rsidRPr="0031351C">
              <w:rPr>
                <w:iCs/>
              </w:rPr>
              <w:t xml:space="preserve"> būtini veiksmai, skirti mažinti </w:t>
            </w:r>
            <w:r w:rsidR="0031351C" w:rsidRPr="0031351C">
              <w:rPr>
                <w:bCs/>
                <w:iCs/>
              </w:rPr>
              <w:t xml:space="preserve">sąvartynuose šalinamų atliekų kiekiams, skatinantys rūšiuoti ir perdirbti atliekas, įtraukiantys visuomenę į prevencijos veiklas. </w:t>
            </w:r>
          </w:p>
          <w:p w14:paraId="2D64147F" w14:textId="77777777" w:rsidR="00200F29" w:rsidRPr="0031351C" w:rsidRDefault="00200F29" w:rsidP="0031351C">
            <w:pPr>
              <w:jc w:val="both"/>
              <w:rPr>
                <w:bCs/>
                <w:iCs/>
              </w:rPr>
            </w:pPr>
          </w:p>
          <w:p w14:paraId="4B40B1CF" w14:textId="73731351" w:rsidR="00B76744" w:rsidRDefault="00E85682" w:rsidP="00C20DCC">
            <w:pPr>
              <w:jc w:val="both"/>
              <w:rPr>
                <w:iCs/>
              </w:rPr>
            </w:pPr>
            <w:r>
              <w:rPr>
                <w:iCs/>
              </w:rPr>
              <w:t xml:space="preserve">Siekiant mažinti </w:t>
            </w:r>
            <w:r w:rsidRPr="00E85682">
              <w:rPr>
                <w:iCs/>
              </w:rPr>
              <w:t>ekonomin</w:t>
            </w:r>
            <w:r>
              <w:rPr>
                <w:iCs/>
              </w:rPr>
              <w:t>ius</w:t>
            </w:r>
            <w:r w:rsidRPr="00E85682">
              <w:rPr>
                <w:iCs/>
              </w:rPr>
              <w:t xml:space="preserve"> netolygum</w:t>
            </w:r>
            <w:r>
              <w:rPr>
                <w:iCs/>
              </w:rPr>
              <w:t>us</w:t>
            </w:r>
            <w:r w:rsidRPr="00E85682">
              <w:rPr>
                <w:iCs/>
              </w:rPr>
              <w:t xml:space="preserve"> tarp regiono centro ir funkcinės zonos savivaldybių </w:t>
            </w:r>
            <w:r>
              <w:rPr>
                <w:iCs/>
              </w:rPr>
              <w:t>bei švelninti</w:t>
            </w:r>
            <w:r w:rsidRPr="00E85682">
              <w:rPr>
                <w:iCs/>
              </w:rPr>
              <w:t xml:space="preserve"> neigiam</w:t>
            </w:r>
            <w:r>
              <w:rPr>
                <w:iCs/>
              </w:rPr>
              <w:t>ą</w:t>
            </w:r>
            <w:r w:rsidRPr="00E85682">
              <w:rPr>
                <w:iCs/>
              </w:rPr>
              <w:t xml:space="preserve"> poveik</w:t>
            </w:r>
            <w:r>
              <w:rPr>
                <w:iCs/>
              </w:rPr>
              <w:t xml:space="preserve">į </w:t>
            </w:r>
            <w:r w:rsidRPr="00E85682">
              <w:rPr>
                <w:iCs/>
              </w:rPr>
              <w:t>aplinkai</w:t>
            </w:r>
            <w:r>
              <w:rPr>
                <w:iCs/>
              </w:rPr>
              <w:t>,</w:t>
            </w:r>
            <w:r w:rsidRPr="00E85682">
              <w:rPr>
                <w:iCs/>
              </w:rPr>
              <w:t xml:space="preserve"> </w:t>
            </w:r>
            <w:r w:rsidR="00F6350C" w:rsidRPr="00620910">
              <w:rPr>
                <w:iCs/>
              </w:rPr>
              <w:t>aktualu decentralizuoti ekonominį potencialą</w:t>
            </w:r>
            <w:r w:rsidR="00101E8B" w:rsidRPr="00620910">
              <w:rPr>
                <w:iCs/>
              </w:rPr>
              <w:t>, ypač susijusį su turizmu</w:t>
            </w:r>
            <w:r w:rsidR="0074718B">
              <w:rPr>
                <w:iCs/>
              </w:rPr>
              <w:t xml:space="preserve">, </w:t>
            </w:r>
            <w:r w:rsidR="00101E8B" w:rsidRPr="00620910">
              <w:rPr>
                <w:iCs/>
              </w:rPr>
              <w:t>kūrybin</w:t>
            </w:r>
            <w:r>
              <w:rPr>
                <w:iCs/>
              </w:rPr>
              <w:t>ės</w:t>
            </w:r>
            <w:r w:rsidR="00101E8B" w:rsidRPr="00620910">
              <w:rPr>
                <w:iCs/>
              </w:rPr>
              <w:t xml:space="preserve"> ekonomik</w:t>
            </w:r>
            <w:r>
              <w:rPr>
                <w:iCs/>
              </w:rPr>
              <w:t xml:space="preserve">os </w:t>
            </w:r>
            <w:r w:rsidR="0074718B">
              <w:rPr>
                <w:iCs/>
              </w:rPr>
              <w:t>iniciatyvomis</w:t>
            </w:r>
            <w:r w:rsidR="00101E8B" w:rsidRPr="00620910">
              <w:rPr>
                <w:iCs/>
              </w:rPr>
              <w:t xml:space="preserve">, taip pat skatinti efektyvesnį išteklių naudojimą, </w:t>
            </w:r>
            <w:r w:rsidR="00F77412" w:rsidRPr="00620910">
              <w:rPr>
                <w:iCs/>
              </w:rPr>
              <w:t xml:space="preserve">rūšiuojant susidarančias atliekas, </w:t>
            </w:r>
            <w:r w:rsidR="00F6350C" w:rsidRPr="00620910">
              <w:rPr>
                <w:iCs/>
              </w:rPr>
              <w:t>tokiu būdu mažinant disbalansą tarp centro ir atokesnių savivaldybių</w:t>
            </w:r>
            <w:r w:rsidR="009D5408" w:rsidRPr="00620910">
              <w:rPr>
                <w:iCs/>
              </w:rPr>
              <w:t xml:space="preserve"> ir</w:t>
            </w:r>
            <w:r w:rsidR="0074718B">
              <w:rPr>
                <w:iCs/>
              </w:rPr>
              <w:t xml:space="preserve"> </w:t>
            </w:r>
            <w:r w:rsidR="00AF1709">
              <w:rPr>
                <w:iCs/>
              </w:rPr>
              <w:t>kompensuojant augančios ekonomikos poveikį</w:t>
            </w:r>
            <w:r w:rsidR="009D5408" w:rsidRPr="00620910">
              <w:rPr>
                <w:iCs/>
              </w:rPr>
              <w:t xml:space="preserve"> aplinkai</w:t>
            </w:r>
            <w:r w:rsidR="00F6350C" w:rsidRPr="00620910">
              <w:rPr>
                <w:iCs/>
              </w:rPr>
              <w:t>.</w:t>
            </w:r>
            <w:r w:rsidR="00B64002" w:rsidRPr="00620910">
              <w:rPr>
                <w:iCs/>
              </w:rPr>
              <w:t xml:space="preserve"> </w:t>
            </w:r>
          </w:p>
          <w:p w14:paraId="20B8F9B2" w14:textId="77777777" w:rsidR="00200F29" w:rsidRDefault="00200F29" w:rsidP="00C20DCC">
            <w:pPr>
              <w:jc w:val="both"/>
              <w:rPr>
                <w:iCs/>
              </w:rPr>
            </w:pPr>
          </w:p>
          <w:p w14:paraId="0195806C" w14:textId="734FF176" w:rsidR="00137A53" w:rsidRDefault="00EF424A" w:rsidP="00137A53">
            <w:pPr>
              <w:widowControl w:val="0"/>
              <w:suppressAutoHyphens/>
              <w:jc w:val="both"/>
              <w:rPr>
                <w:rFonts w:eastAsia="Calibri"/>
                <w:bCs/>
                <w:szCs w:val="24"/>
              </w:rPr>
            </w:pPr>
            <w:r>
              <w:rPr>
                <w:rFonts w:eastAsia="Calibri"/>
                <w:bCs/>
                <w:color w:val="000000"/>
                <w:szCs w:val="24"/>
              </w:rPr>
              <w:t xml:space="preserve">Įgyvendinant Strategiją dėmesys bus skiriamas darnaus vystymosi ir inovatyvumo (sumanumo) principams, savivaldybėms kartu sprendžiant viešųjų paslaugų prieinamumo, aplinkos taršos ir kitas tarpusavyje susijusias problemas. Aplinkos, </w:t>
            </w:r>
            <w:r w:rsidR="00137A53">
              <w:rPr>
                <w:rFonts w:eastAsia="Calibri"/>
                <w:bCs/>
                <w:color w:val="000000"/>
                <w:szCs w:val="24"/>
              </w:rPr>
              <w:t>demografinių</w:t>
            </w:r>
            <w:r>
              <w:rPr>
                <w:rFonts w:eastAsia="Calibri"/>
                <w:bCs/>
                <w:color w:val="000000"/>
                <w:szCs w:val="24"/>
              </w:rPr>
              <w:t xml:space="preserve"> ir ekonominių procesų sąveika reikalauja integruotų sprendimų, įgyvendinančių Europos žaliojo kurso strategiją</w:t>
            </w:r>
            <w:r>
              <w:rPr>
                <w:rFonts w:eastAsia="Calibri"/>
                <w:bCs/>
                <w:szCs w:val="24"/>
              </w:rPr>
              <w:t xml:space="preserve">: tiek tiesiogiai </w:t>
            </w:r>
            <w:r w:rsidR="00EC5082">
              <w:rPr>
                <w:rFonts w:eastAsia="Calibri"/>
                <w:bCs/>
                <w:szCs w:val="24"/>
              </w:rPr>
              <w:t>su</w:t>
            </w:r>
            <w:r>
              <w:rPr>
                <w:rFonts w:eastAsia="Calibri"/>
                <w:bCs/>
                <w:szCs w:val="24"/>
              </w:rPr>
              <w:t xml:space="preserve">mažinant šiltnamio efektą sukeliančių dujų emisiją (pvz., užtikrinant turistų lankomų objektų pasiekimą tvariais būdais – pėsčiomis, dviračiais, vandens transportu), tiek subalansuojant </w:t>
            </w:r>
            <w:r w:rsidR="00137A53">
              <w:rPr>
                <w:rFonts w:eastAsia="Calibri"/>
                <w:bCs/>
                <w:szCs w:val="24"/>
              </w:rPr>
              <w:t>paslaugas verslui</w:t>
            </w:r>
            <w:r w:rsidR="00EC5082">
              <w:rPr>
                <w:rFonts w:eastAsia="Calibri"/>
                <w:bCs/>
                <w:szCs w:val="24"/>
              </w:rPr>
              <w:t xml:space="preserve"> ir efektyvinant </w:t>
            </w:r>
            <w:r w:rsidR="00137A53">
              <w:rPr>
                <w:rFonts w:eastAsia="Calibri"/>
                <w:bCs/>
                <w:szCs w:val="24"/>
              </w:rPr>
              <w:t xml:space="preserve">švietimo tinklą, </w:t>
            </w:r>
            <w:r w:rsidR="00137A53" w:rsidRPr="00137A53">
              <w:rPr>
                <w:rFonts w:eastAsia="Calibri"/>
                <w:bCs/>
                <w:szCs w:val="24"/>
              </w:rPr>
              <w:t>taip sumažinant ilgų kelionių poreikį ir to poveikį klimato kaitai.</w:t>
            </w:r>
          </w:p>
          <w:p w14:paraId="5CEF26DD" w14:textId="77777777" w:rsidR="00200F29" w:rsidRPr="00137A53" w:rsidRDefault="00200F29" w:rsidP="00137A53">
            <w:pPr>
              <w:widowControl w:val="0"/>
              <w:suppressAutoHyphens/>
              <w:jc w:val="both"/>
              <w:rPr>
                <w:rFonts w:eastAsia="Calibri"/>
                <w:bCs/>
                <w:szCs w:val="24"/>
              </w:rPr>
            </w:pPr>
          </w:p>
          <w:p w14:paraId="6337F760" w14:textId="48848A08" w:rsidR="00BB5D0B" w:rsidRDefault="00EF424A" w:rsidP="00EF424A">
            <w:pPr>
              <w:jc w:val="both"/>
              <w:rPr>
                <w:color w:val="000000"/>
                <w:szCs w:val="24"/>
                <w:lang w:eastAsia="lt-LT"/>
              </w:rPr>
            </w:pPr>
            <w:r>
              <w:rPr>
                <w:color w:val="000000"/>
                <w:szCs w:val="24"/>
                <w:lang w:eastAsia="lt-LT"/>
              </w:rPr>
              <w:t xml:space="preserve">Problemos sprendimas kartu prisidės prie </w:t>
            </w:r>
            <w:r w:rsidR="00D036D7">
              <w:rPr>
                <w:color w:val="000000"/>
                <w:szCs w:val="24"/>
                <w:lang w:eastAsia="lt-LT"/>
              </w:rPr>
              <w:t>Elektrėnų</w:t>
            </w:r>
            <w:r>
              <w:rPr>
                <w:color w:val="000000"/>
                <w:szCs w:val="24"/>
                <w:lang w:eastAsia="lt-LT"/>
              </w:rPr>
              <w:t xml:space="preserve"> savivaldybės 20</w:t>
            </w:r>
            <w:r w:rsidR="00D036D7">
              <w:rPr>
                <w:color w:val="000000"/>
                <w:szCs w:val="24"/>
                <w:lang w:eastAsia="lt-LT"/>
              </w:rPr>
              <w:t>21</w:t>
            </w:r>
            <w:r>
              <w:rPr>
                <w:color w:val="000000"/>
                <w:szCs w:val="24"/>
                <w:lang w:eastAsia="lt-LT"/>
              </w:rPr>
              <w:t>–202</w:t>
            </w:r>
            <w:r w:rsidR="00D036D7">
              <w:rPr>
                <w:color w:val="000000"/>
                <w:szCs w:val="24"/>
                <w:lang w:eastAsia="lt-LT"/>
              </w:rPr>
              <w:t>7</w:t>
            </w:r>
            <w:r>
              <w:rPr>
                <w:color w:val="000000"/>
                <w:szCs w:val="24"/>
                <w:lang w:eastAsia="lt-LT"/>
              </w:rPr>
              <w:t xml:space="preserve"> metų strateginio </w:t>
            </w:r>
            <w:r w:rsidR="00D036D7">
              <w:rPr>
                <w:color w:val="000000"/>
                <w:szCs w:val="24"/>
                <w:lang w:eastAsia="lt-LT"/>
              </w:rPr>
              <w:t>plėtros</w:t>
            </w:r>
            <w:r>
              <w:rPr>
                <w:color w:val="000000"/>
                <w:szCs w:val="24"/>
                <w:lang w:eastAsia="lt-LT"/>
              </w:rPr>
              <w:t xml:space="preserve"> plano (patvirtintas </w:t>
            </w:r>
            <w:r w:rsidR="00D036D7">
              <w:rPr>
                <w:color w:val="000000"/>
                <w:szCs w:val="24"/>
                <w:lang w:eastAsia="lt-LT"/>
              </w:rPr>
              <w:t>Elektrėnų</w:t>
            </w:r>
            <w:r>
              <w:rPr>
                <w:color w:val="000000"/>
                <w:szCs w:val="24"/>
                <w:lang w:eastAsia="lt-LT"/>
              </w:rPr>
              <w:t xml:space="preserve"> savivaldybės tarybos 20</w:t>
            </w:r>
            <w:r w:rsidR="00D036D7">
              <w:rPr>
                <w:color w:val="000000"/>
                <w:szCs w:val="24"/>
                <w:lang w:eastAsia="lt-LT"/>
              </w:rPr>
              <w:t>20</w:t>
            </w:r>
            <w:r>
              <w:rPr>
                <w:color w:val="000000"/>
                <w:szCs w:val="24"/>
                <w:lang w:eastAsia="lt-LT"/>
              </w:rPr>
              <w:t xml:space="preserve"> m. </w:t>
            </w:r>
            <w:r w:rsidR="00D036D7">
              <w:rPr>
                <w:color w:val="000000"/>
                <w:szCs w:val="24"/>
                <w:lang w:eastAsia="lt-LT"/>
              </w:rPr>
              <w:t>lapkričio</w:t>
            </w:r>
            <w:r>
              <w:rPr>
                <w:color w:val="000000"/>
                <w:szCs w:val="24"/>
                <w:lang w:eastAsia="lt-LT"/>
              </w:rPr>
              <w:t xml:space="preserve"> 25 d. sprendimu Nr. </w:t>
            </w:r>
            <w:r w:rsidR="00D036D7">
              <w:rPr>
                <w:color w:val="000000"/>
                <w:szCs w:val="24"/>
                <w:lang w:eastAsia="lt-LT"/>
              </w:rPr>
              <w:t>VI.TS</w:t>
            </w:r>
            <w:r>
              <w:rPr>
                <w:color w:val="000000"/>
                <w:szCs w:val="24"/>
                <w:lang w:eastAsia="lt-LT"/>
              </w:rPr>
              <w:t>-2</w:t>
            </w:r>
            <w:r w:rsidR="00D036D7">
              <w:rPr>
                <w:color w:val="000000"/>
                <w:szCs w:val="24"/>
                <w:lang w:eastAsia="lt-LT"/>
              </w:rPr>
              <w:t>51</w:t>
            </w:r>
            <w:r>
              <w:rPr>
                <w:color w:val="000000"/>
                <w:szCs w:val="24"/>
                <w:lang w:eastAsia="lt-LT"/>
              </w:rPr>
              <w:t xml:space="preserve">), </w:t>
            </w:r>
            <w:r w:rsidR="00E70D54">
              <w:rPr>
                <w:color w:val="000000"/>
                <w:szCs w:val="24"/>
                <w:lang w:eastAsia="lt-LT"/>
              </w:rPr>
              <w:t>Šalčininkų rajono</w:t>
            </w:r>
            <w:r>
              <w:rPr>
                <w:color w:val="000000"/>
                <w:szCs w:val="24"/>
                <w:lang w:eastAsia="lt-LT"/>
              </w:rPr>
              <w:t xml:space="preserve"> savivaldybės 202</w:t>
            </w:r>
            <w:r w:rsidR="00E70D54">
              <w:rPr>
                <w:color w:val="000000"/>
                <w:szCs w:val="24"/>
                <w:lang w:eastAsia="lt-LT"/>
              </w:rPr>
              <w:t>3</w:t>
            </w:r>
            <w:r>
              <w:rPr>
                <w:color w:val="000000"/>
                <w:szCs w:val="24"/>
                <w:lang w:eastAsia="lt-LT"/>
              </w:rPr>
              <w:t>–20</w:t>
            </w:r>
            <w:r w:rsidR="00E70D54">
              <w:rPr>
                <w:color w:val="000000"/>
                <w:szCs w:val="24"/>
                <w:lang w:eastAsia="lt-LT"/>
              </w:rPr>
              <w:t>30</w:t>
            </w:r>
            <w:r>
              <w:rPr>
                <w:color w:val="000000"/>
                <w:szCs w:val="24"/>
                <w:lang w:eastAsia="lt-LT"/>
              </w:rPr>
              <w:t xml:space="preserve"> metų strateginio plėtros plano (patvirtintas </w:t>
            </w:r>
            <w:r w:rsidR="00E70D54">
              <w:rPr>
                <w:color w:val="000000"/>
                <w:szCs w:val="24"/>
                <w:lang w:eastAsia="lt-LT"/>
              </w:rPr>
              <w:t>Šalčininkų rajono</w:t>
            </w:r>
            <w:r>
              <w:rPr>
                <w:color w:val="000000"/>
                <w:szCs w:val="24"/>
                <w:lang w:eastAsia="lt-LT"/>
              </w:rPr>
              <w:t xml:space="preserve"> savivaldybės tarybos 202</w:t>
            </w:r>
            <w:r w:rsidR="00E70D54">
              <w:rPr>
                <w:color w:val="000000"/>
                <w:szCs w:val="24"/>
                <w:lang w:eastAsia="lt-LT"/>
              </w:rPr>
              <w:t>3</w:t>
            </w:r>
            <w:r>
              <w:rPr>
                <w:color w:val="000000"/>
                <w:szCs w:val="24"/>
                <w:lang w:eastAsia="lt-LT"/>
              </w:rPr>
              <w:t xml:space="preserve"> m. </w:t>
            </w:r>
            <w:r w:rsidR="00E70D54">
              <w:rPr>
                <w:color w:val="000000"/>
                <w:szCs w:val="24"/>
                <w:lang w:eastAsia="lt-LT"/>
              </w:rPr>
              <w:t>vasario</w:t>
            </w:r>
            <w:r>
              <w:rPr>
                <w:color w:val="000000"/>
                <w:szCs w:val="24"/>
                <w:lang w:eastAsia="lt-LT"/>
              </w:rPr>
              <w:t xml:space="preserve"> </w:t>
            </w:r>
            <w:r w:rsidR="00E70D54">
              <w:rPr>
                <w:color w:val="000000"/>
                <w:szCs w:val="24"/>
                <w:lang w:eastAsia="lt-LT"/>
              </w:rPr>
              <w:t xml:space="preserve">2 </w:t>
            </w:r>
            <w:r>
              <w:rPr>
                <w:color w:val="000000"/>
                <w:szCs w:val="24"/>
                <w:lang w:eastAsia="lt-LT"/>
              </w:rPr>
              <w:t>d. sprendimu Nr. T</w:t>
            </w:r>
            <w:r w:rsidR="00E70D54">
              <w:rPr>
                <w:color w:val="000000"/>
                <w:szCs w:val="24"/>
                <w:lang w:eastAsia="lt-LT"/>
              </w:rPr>
              <w:t>-1032</w:t>
            </w:r>
            <w:r>
              <w:rPr>
                <w:color w:val="000000"/>
                <w:szCs w:val="24"/>
                <w:lang w:eastAsia="lt-LT"/>
              </w:rPr>
              <w:t xml:space="preserve">), </w:t>
            </w:r>
            <w:r w:rsidR="00E70D54">
              <w:rPr>
                <w:color w:val="000000"/>
                <w:szCs w:val="24"/>
                <w:lang w:eastAsia="lt-LT"/>
              </w:rPr>
              <w:t>Širvintų rajono</w:t>
            </w:r>
            <w:r>
              <w:rPr>
                <w:color w:val="000000"/>
                <w:szCs w:val="24"/>
                <w:lang w:eastAsia="lt-LT"/>
              </w:rPr>
              <w:t xml:space="preserve"> savivaldybės </w:t>
            </w:r>
            <w:r w:rsidR="00ED76B3">
              <w:rPr>
                <w:color w:val="000000"/>
                <w:szCs w:val="24"/>
                <w:lang w:eastAsia="lt-LT"/>
              </w:rPr>
              <w:t xml:space="preserve">2021–2027 metų strateginio plėtros plano </w:t>
            </w:r>
            <w:r>
              <w:rPr>
                <w:color w:val="000000"/>
                <w:szCs w:val="24"/>
                <w:lang w:eastAsia="lt-LT"/>
              </w:rPr>
              <w:t xml:space="preserve">(patvirtintas </w:t>
            </w:r>
            <w:r w:rsidR="00ED76B3">
              <w:rPr>
                <w:color w:val="000000"/>
                <w:szCs w:val="24"/>
                <w:lang w:eastAsia="lt-LT"/>
              </w:rPr>
              <w:t>Širvintų rajono</w:t>
            </w:r>
            <w:r>
              <w:rPr>
                <w:color w:val="000000"/>
                <w:szCs w:val="24"/>
                <w:lang w:eastAsia="lt-LT"/>
              </w:rPr>
              <w:t xml:space="preserve"> savivaldybės tarybos 2021 m. </w:t>
            </w:r>
            <w:r w:rsidR="00ED76B3">
              <w:rPr>
                <w:color w:val="000000"/>
                <w:szCs w:val="24"/>
                <w:lang w:eastAsia="lt-LT"/>
              </w:rPr>
              <w:t>vasario 25</w:t>
            </w:r>
            <w:r>
              <w:rPr>
                <w:color w:val="000000"/>
                <w:szCs w:val="24"/>
                <w:lang w:eastAsia="lt-LT"/>
              </w:rPr>
              <w:t xml:space="preserve"> d. sprendimu Nr. 1-</w:t>
            </w:r>
            <w:r w:rsidR="00ED76B3">
              <w:rPr>
                <w:color w:val="000000"/>
                <w:szCs w:val="24"/>
                <w:lang w:eastAsia="lt-LT"/>
              </w:rPr>
              <w:t>14</w:t>
            </w:r>
            <w:r>
              <w:rPr>
                <w:color w:val="000000"/>
                <w:szCs w:val="24"/>
                <w:lang w:eastAsia="lt-LT"/>
              </w:rPr>
              <w:t xml:space="preserve">), </w:t>
            </w:r>
            <w:r w:rsidR="00ED76B3">
              <w:rPr>
                <w:color w:val="000000"/>
                <w:szCs w:val="24"/>
                <w:lang w:eastAsia="lt-LT"/>
              </w:rPr>
              <w:t>Švenčionių</w:t>
            </w:r>
            <w:r>
              <w:rPr>
                <w:color w:val="000000"/>
                <w:szCs w:val="24"/>
                <w:lang w:eastAsia="lt-LT"/>
              </w:rPr>
              <w:t xml:space="preserve"> rajono savivaldybės 20</w:t>
            </w:r>
            <w:r w:rsidR="00ED76B3">
              <w:rPr>
                <w:color w:val="000000"/>
                <w:szCs w:val="24"/>
                <w:lang w:eastAsia="lt-LT"/>
              </w:rPr>
              <w:t>21</w:t>
            </w:r>
            <w:r>
              <w:rPr>
                <w:color w:val="000000"/>
                <w:szCs w:val="24"/>
                <w:lang w:eastAsia="lt-LT"/>
              </w:rPr>
              <w:t>–202</w:t>
            </w:r>
            <w:r w:rsidR="00ED76B3">
              <w:rPr>
                <w:color w:val="000000"/>
                <w:szCs w:val="24"/>
                <w:lang w:eastAsia="lt-LT"/>
              </w:rPr>
              <w:t>7</w:t>
            </w:r>
            <w:r>
              <w:rPr>
                <w:color w:val="000000"/>
                <w:szCs w:val="24"/>
                <w:lang w:eastAsia="lt-LT"/>
              </w:rPr>
              <w:t xml:space="preserve"> metų strateginio plėtros plano (patvirtintas </w:t>
            </w:r>
            <w:r w:rsidR="00ED76B3">
              <w:rPr>
                <w:color w:val="000000"/>
                <w:szCs w:val="24"/>
                <w:lang w:eastAsia="lt-LT"/>
              </w:rPr>
              <w:t>Švenčionių</w:t>
            </w:r>
            <w:r>
              <w:rPr>
                <w:color w:val="000000"/>
                <w:szCs w:val="24"/>
                <w:lang w:eastAsia="lt-LT"/>
              </w:rPr>
              <w:t xml:space="preserve"> rajono savivaldybės tarybos 20</w:t>
            </w:r>
            <w:r w:rsidR="00ED76B3">
              <w:rPr>
                <w:color w:val="000000"/>
                <w:szCs w:val="24"/>
                <w:lang w:eastAsia="lt-LT"/>
              </w:rPr>
              <w:t>21</w:t>
            </w:r>
            <w:r>
              <w:rPr>
                <w:color w:val="000000"/>
                <w:szCs w:val="24"/>
                <w:lang w:eastAsia="lt-LT"/>
              </w:rPr>
              <w:t xml:space="preserve"> m. </w:t>
            </w:r>
            <w:r w:rsidR="00ED76B3">
              <w:rPr>
                <w:color w:val="000000"/>
                <w:szCs w:val="24"/>
                <w:lang w:eastAsia="lt-LT"/>
              </w:rPr>
              <w:t>vasario 25</w:t>
            </w:r>
            <w:r>
              <w:rPr>
                <w:color w:val="000000"/>
                <w:szCs w:val="24"/>
                <w:lang w:eastAsia="lt-LT"/>
              </w:rPr>
              <w:t xml:space="preserve"> d. sprendimu Nr. T-78), </w:t>
            </w:r>
            <w:r w:rsidR="008F359A">
              <w:rPr>
                <w:color w:val="000000"/>
                <w:szCs w:val="24"/>
                <w:lang w:eastAsia="lt-LT"/>
              </w:rPr>
              <w:t>Trakų</w:t>
            </w:r>
            <w:r>
              <w:rPr>
                <w:color w:val="000000"/>
                <w:szCs w:val="24"/>
                <w:lang w:eastAsia="lt-LT"/>
              </w:rPr>
              <w:t xml:space="preserve"> rajono savivaldybės 201</w:t>
            </w:r>
            <w:r w:rsidR="00E211CC">
              <w:rPr>
                <w:color w:val="000000"/>
                <w:szCs w:val="24"/>
                <w:lang w:eastAsia="lt-LT"/>
              </w:rPr>
              <w:t>6–</w:t>
            </w:r>
            <w:r>
              <w:rPr>
                <w:color w:val="000000"/>
                <w:szCs w:val="24"/>
                <w:lang w:eastAsia="lt-LT"/>
              </w:rPr>
              <w:t>202</w:t>
            </w:r>
            <w:r w:rsidR="00E211CC">
              <w:rPr>
                <w:color w:val="000000"/>
                <w:szCs w:val="24"/>
                <w:lang w:eastAsia="lt-LT"/>
              </w:rPr>
              <w:t>5</w:t>
            </w:r>
            <w:r>
              <w:rPr>
                <w:color w:val="000000"/>
                <w:szCs w:val="24"/>
                <w:lang w:eastAsia="lt-LT"/>
              </w:rPr>
              <w:t xml:space="preserve"> metų strateginio plėtros plano (</w:t>
            </w:r>
            <w:r w:rsidR="00E211CC">
              <w:rPr>
                <w:color w:val="000000"/>
                <w:szCs w:val="24"/>
                <w:lang w:eastAsia="lt-LT"/>
              </w:rPr>
              <w:t>patvirtintas Trakų</w:t>
            </w:r>
            <w:r>
              <w:rPr>
                <w:color w:val="000000"/>
                <w:szCs w:val="24"/>
                <w:lang w:eastAsia="lt-LT"/>
              </w:rPr>
              <w:t xml:space="preserve"> rajono savivaldybės tarybos 201</w:t>
            </w:r>
            <w:r w:rsidR="00E211CC">
              <w:rPr>
                <w:color w:val="000000"/>
                <w:szCs w:val="24"/>
                <w:lang w:eastAsia="lt-LT"/>
              </w:rPr>
              <w:t>5</w:t>
            </w:r>
            <w:r>
              <w:rPr>
                <w:color w:val="000000"/>
                <w:szCs w:val="24"/>
                <w:lang w:eastAsia="lt-LT"/>
              </w:rPr>
              <w:t xml:space="preserve"> m. spalio </w:t>
            </w:r>
            <w:r w:rsidR="00E211CC">
              <w:rPr>
                <w:color w:val="000000"/>
                <w:szCs w:val="24"/>
                <w:lang w:eastAsia="lt-LT"/>
              </w:rPr>
              <w:t>1</w:t>
            </w:r>
            <w:r>
              <w:rPr>
                <w:color w:val="000000"/>
                <w:szCs w:val="24"/>
                <w:lang w:eastAsia="lt-LT"/>
              </w:rPr>
              <w:t xml:space="preserve"> d. sprendimu Nr. </w:t>
            </w:r>
            <w:r w:rsidR="00E211CC">
              <w:rPr>
                <w:color w:val="000000"/>
                <w:szCs w:val="24"/>
                <w:lang w:eastAsia="lt-LT"/>
              </w:rPr>
              <w:t>S1-77</w:t>
            </w:r>
            <w:r>
              <w:rPr>
                <w:color w:val="000000"/>
                <w:szCs w:val="24"/>
                <w:lang w:eastAsia="lt-LT"/>
              </w:rPr>
              <w:t>)</w:t>
            </w:r>
            <w:r w:rsidR="00E211CC">
              <w:rPr>
                <w:color w:val="000000"/>
                <w:szCs w:val="24"/>
                <w:lang w:eastAsia="lt-LT"/>
              </w:rPr>
              <w:t xml:space="preserve">, </w:t>
            </w:r>
            <w:r>
              <w:rPr>
                <w:color w:val="000000"/>
                <w:szCs w:val="24"/>
                <w:lang w:eastAsia="lt-LT"/>
              </w:rPr>
              <w:t xml:space="preserve"> </w:t>
            </w:r>
            <w:r w:rsidR="00E211CC">
              <w:rPr>
                <w:color w:val="000000"/>
                <w:szCs w:val="24"/>
                <w:lang w:eastAsia="lt-LT"/>
              </w:rPr>
              <w:t xml:space="preserve">Ukmergės rajono savivaldybės </w:t>
            </w:r>
            <w:r w:rsidR="00E211CC">
              <w:rPr>
                <w:color w:val="000000"/>
                <w:szCs w:val="24"/>
                <w:lang w:eastAsia="lt-LT"/>
              </w:rPr>
              <w:lastRenderedPageBreak/>
              <w:t>2021–2027 metų strateginio plėtros plano (patvirtintas Ukmergės rajono savivaldybės tarybos 2021 m. gegužės 27 d. sprendimu Nr. 7-125),  Vilniaus rajono savivaldybės 202</w:t>
            </w:r>
            <w:r w:rsidR="006772F5">
              <w:rPr>
                <w:color w:val="000000"/>
                <w:szCs w:val="24"/>
                <w:lang w:eastAsia="lt-LT"/>
              </w:rPr>
              <w:t>4</w:t>
            </w:r>
            <w:r w:rsidR="00E211CC">
              <w:rPr>
                <w:color w:val="000000"/>
                <w:szCs w:val="24"/>
                <w:lang w:eastAsia="lt-LT"/>
              </w:rPr>
              <w:t>–202</w:t>
            </w:r>
            <w:r w:rsidR="006772F5">
              <w:rPr>
                <w:color w:val="000000"/>
                <w:szCs w:val="24"/>
                <w:lang w:eastAsia="lt-LT"/>
              </w:rPr>
              <w:t>6</w:t>
            </w:r>
            <w:r w:rsidR="00E211CC">
              <w:rPr>
                <w:color w:val="000000"/>
                <w:szCs w:val="24"/>
                <w:lang w:eastAsia="lt-LT"/>
              </w:rPr>
              <w:t xml:space="preserve"> metų strateginio </w:t>
            </w:r>
            <w:r w:rsidR="006772F5">
              <w:rPr>
                <w:color w:val="000000"/>
                <w:szCs w:val="24"/>
                <w:lang w:eastAsia="lt-LT"/>
              </w:rPr>
              <w:t>veiklos</w:t>
            </w:r>
            <w:r w:rsidR="00E211CC">
              <w:rPr>
                <w:color w:val="000000"/>
                <w:szCs w:val="24"/>
                <w:lang w:eastAsia="lt-LT"/>
              </w:rPr>
              <w:t xml:space="preserve"> plano (patvirtintas </w:t>
            </w:r>
            <w:r w:rsidR="006772F5">
              <w:rPr>
                <w:color w:val="000000"/>
                <w:szCs w:val="24"/>
                <w:lang w:eastAsia="lt-LT"/>
              </w:rPr>
              <w:t>Vilniaus</w:t>
            </w:r>
            <w:r w:rsidR="00E211CC">
              <w:rPr>
                <w:color w:val="000000"/>
                <w:szCs w:val="24"/>
                <w:lang w:eastAsia="lt-LT"/>
              </w:rPr>
              <w:t xml:space="preserve"> rajono savivaldybės tarybos 202</w:t>
            </w:r>
            <w:r w:rsidR="006772F5">
              <w:rPr>
                <w:color w:val="000000"/>
                <w:szCs w:val="24"/>
                <w:lang w:eastAsia="lt-LT"/>
              </w:rPr>
              <w:t>4</w:t>
            </w:r>
            <w:r w:rsidR="00E211CC">
              <w:rPr>
                <w:color w:val="000000"/>
                <w:szCs w:val="24"/>
                <w:lang w:eastAsia="lt-LT"/>
              </w:rPr>
              <w:t xml:space="preserve"> m. </w:t>
            </w:r>
            <w:r w:rsidR="006772F5">
              <w:rPr>
                <w:color w:val="000000"/>
                <w:szCs w:val="24"/>
                <w:lang w:eastAsia="lt-LT"/>
              </w:rPr>
              <w:t>vasario 15</w:t>
            </w:r>
            <w:r w:rsidR="00E211CC">
              <w:rPr>
                <w:color w:val="000000"/>
                <w:szCs w:val="24"/>
                <w:lang w:eastAsia="lt-LT"/>
              </w:rPr>
              <w:t xml:space="preserve"> d. sprendimu Nr. </w:t>
            </w:r>
            <w:r w:rsidR="006772F5">
              <w:rPr>
                <w:color w:val="000000"/>
                <w:szCs w:val="24"/>
                <w:lang w:eastAsia="lt-LT"/>
              </w:rPr>
              <w:t>T3</w:t>
            </w:r>
            <w:r w:rsidR="00E211CC">
              <w:rPr>
                <w:color w:val="000000"/>
                <w:szCs w:val="24"/>
                <w:lang w:eastAsia="lt-LT"/>
              </w:rPr>
              <w:t>-</w:t>
            </w:r>
            <w:r w:rsidR="006772F5">
              <w:rPr>
                <w:color w:val="000000"/>
                <w:szCs w:val="24"/>
                <w:lang w:eastAsia="lt-LT"/>
              </w:rPr>
              <w:t>48</w:t>
            </w:r>
            <w:r w:rsidR="00E211CC">
              <w:rPr>
                <w:color w:val="000000"/>
                <w:szCs w:val="24"/>
                <w:lang w:eastAsia="lt-LT"/>
              </w:rPr>
              <w:t xml:space="preserve">) </w:t>
            </w:r>
            <w:r>
              <w:rPr>
                <w:color w:val="000000"/>
                <w:szCs w:val="24"/>
                <w:lang w:eastAsia="lt-LT"/>
              </w:rPr>
              <w:t xml:space="preserve">bei 2022–2030 m. </w:t>
            </w:r>
            <w:r w:rsidR="0035022D">
              <w:rPr>
                <w:color w:val="000000"/>
                <w:szCs w:val="24"/>
                <w:lang w:eastAsia="lt-LT"/>
              </w:rPr>
              <w:t>Vilniaus</w:t>
            </w:r>
            <w:r>
              <w:rPr>
                <w:color w:val="000000"/>
                <w:szCs w:val="24"/>
                <w:lang w:eastAsia="lt-LT"/>
              </w:rPr>
              <w:t xml:space="preserve"> regiono plėtros plano (patvirtintas </w:t>
            </w:r>
            <w:r w:rsidR="0035022D">
              <w:rPr>
                <w:color w:val="000000"/>
                <w:szCs w:val="24"/>
                <w:lang w:eastAsia="lt-LT"/>
              </w:rPr>
              <w:t>Vilniaus</w:t>
            </w:r>
            <w:r>
              <w:rPr>
                <w:color w:val="000000"/>
                <w:szCs w:val="24"/>
                <w:lang w:eastAsia="lt-LT"/>
              </w:rPr>
              <w:t xml:space="preserve"> regiono plėtros tarybos 2023 m. </w:t>
            </w:r>
            <w:r w:rsidR="0035022D">
              <w:rPr>
                <w:color w:val="000000"/>
                <w:szCs w:val="24"/>
                <w:lang w:eastAsia="lt-LT"/>
              </w:rPr>
              <w:t>kovo 1</w:t>
            </w:r>
            <w:r>
              <w:rPr>
                <w:color w:val="000000"/>
                <w:szCs w:val="24"/>
                <w:lang w:eastAsia="lt-LT"/>
              </w:rPr>
              <w:t xml:space="preserve"> d. sprendimu Nr. </w:t>
            </w:r>
            <w:r w:rsidR="0035022D">
              <w:rPr>
                <w:color w:val="000000"/>
                <w:szCs w:val="24"/>
                <w:lang w:eastAsia="lt-LT"/>
              </w:rPr>
              <w:t>TS</w:t>
            </w:r>
            <w:r>
              <w:rPr>
                <w:color w:val="000000"/>
                <w:szCs w:val="24"/>
                <w:lang w:eastAsia="lt-LT"/>
              </w:rPr>
              <w:t>-</w:t>
            </w:r>
            <w:r w:rsidR="0035022D">
              <w:rPr>
                <w:color w:val="000000"/>
                <w:szCs w:val="24"/>
                <w:lang w:eastAsia="lt-LT"/>
              </w:rPr>
              <w:t>9</w:t>
            </w:r>
            <w:r>
              <w:rPr>
                <w:color w:val="000000"/>
                <w:szCs w:val="24"/>
                <w:lang w:eastAsia="lt-LT"/>
              </w:rPr>
              <w:t>) įgyvendinimo.</w:t>
            </w:r>
          </w:p>
          <w:p w14:paraId="5A71687D" w14:textId="7A8BCA84" w:rsidR="009B4EFE" w:rsidRDefault="009B4EFE" w:rsidP="009527A4">
            <w:pPr>
              <w:jc w:val="both"/>
              <w:rPr>
                <w:rFonts w:eastAsia="Calibri"/>
                <w:bCs/>
                <w:color w:val="808080"/>
                <w:szCs w:val="22"/>
                <w:shd w:val="clear" w:color="auto" w:fill="FFFF00"/>
              </w:rPr>
            </w:pPr>
          </w:p>
        </w:tc>
      </w:tr>
      <w:tr w:rsidR="00BD4EFE" w14:paraId="5A716884" w14:textId="77777777" w:rsidTr="00F91868">
        <w:trPr>
          <w:trHeight w:val="573"/>
        </w:trPr>
        <w:tc>
          <w:tcPr>
            <w:tcW w:w="14879" w:type="dxa"/>
            <w:tcBorders>
              <w:top w:val="single" w:sz="4" w:space="0" w:color="000000"/>
              <w:left w:val="single" w:sz="4" w:space="0" w:color="000000"/>
              <w:bottom w:val="single" w:sz="4" w:space="0" w:color="000000"/>
              <w:right w:val="single" w:sz="4" w:space="0" w:color="000000"/>
            </w:tcBorders>
            <w:shd w:val="clear" w:color="auto" w:fill="auto"/>
          </w:tcPr>
          <w:p w14:paraId="5A71687F" w14:textId="77777777" w:rsidR="00BD4EFE" w:rsidRDefault="00C733CA">
            <w:pPr>
              <w:widowControl w:val="0"/>
              <w:suppressAutoHyphens/>
              <w:rPr>
                <w:rFonts w:eastAsia="Calibri"/>
                <w:b/>
                <w:szCs w:val="22"/>
              </w:rPr>
            </w:pPr>
            <w:r>
              <w:rPr>
                <w:rFonts w:eastAsia="Calibri"/>
                <w:b/>
                <w:szCs w:val="22"/>
              </w:rPr>
              <w:lastRenderedPageBreak/>
              <w:t>Poreikiai, potencialas, bendros problemų priežastys</w:t>
            </w:r>
          </w:p>
          <w:p w14:paraId="29D99999" w14:textId="09D77876" w:rsidR="002532DC" w:rsidRDefault="002532DC">
            <w:pPr>
              <w:widowControl w:val="0"/>
              <w:suppressAutoHyphens/>
              <w:jc w:val="both"/>
              <w:rPr>
                <w:rFonts w:eastAsia="Calibri"/>
                <w:bCs/>
                <w:i/>
                <w:iCs/>
                <w:color w:val="808080"/>
                <w:shd w:val="clear" w:color="auto" w:fill="FFFF00"/>
              </w:rPr>
            </w:pPr>
          </w:p>
          <w:p w14:paraId="7AE522C8" w14:textId="079F52A7" w:rsidR="00642534" w:rsidRPr="00584BCF" w:rsidRDefault="00642534" w:rsidP="00A96AB8">
            <w:pPr>
              <w:jc w:val="both"/>
              <w:rPr>
                <w:bCs/>
                <w:iCs/>
              </w:rPr>
            </w:pPr>
            <w:r w:rsidRPr="00584BCF">
              <w:rPr>
                <w:bCs/>
                <w:iCs/>
              </w:rPr>
              <w:t xml:space="preserve">Nustatyti šie bendri </w:t>
            </w:r>
            <w:r w:rsidR="0035022D">
              <w:rPr>
                <w:bCs/>
                <w:iCs/>
              </w:rPr>
              <w:t xml:space="preserve">funkcinės zonos </w:t>
            </w:r>
            <w:r w:rsidRPr="00584BCF">
              <w:rPr>
                <w:bCs/>
                <w:iCs/>
              </w:rPr>
              <w:t xml:space="preserve">savivaldybių </w:t>
            </w:r>
            <w:r w:rsidRPr="00D976C0">
              <w:rPr>
                <w:b/>
                <w:iCs/>
              </w:rPr>
              <w:t>poreikiai</w:t>
            </w:r>
            <w:r w:rsidRPr="00584BCF">
              <w:rPr>
                <w:bCs/>
                <w:iCs/>
              </w:rPr>
              <w:t>:</w:t>
            </w:r>
          </w:p>
          <w:p w14:paraId="7C54A995" w14:textId="7FA2AA1A" w:rsidR="007C254B" w:rsidRPr="0035022D" w:rsidRDefault="0035022D" w:rsidP="00642534">
            <w:pPr>
              <w:pStyle w:val="Sraopastraipa"/>
              <w:numPr>
                <w:ilvl w:val="0"/>
                <w:numId w:val="8"/>
              </w:numPr>
              <w:tabs>
                <w:tab w:val="left" w:pos="342"/>
              </w:tabs>
              <w:ind w:left="0" w:firstLine="0"/>
              <w:jc w:val="both"/>
              <w:rPr>
                <w:bCs/>
                <w:iCs/>
                <w:color w:val="FF0000"/>
              </w:rPr>
            </w:pPr>
            <w:r>
              <w:rPr>
                <w:bCs/>
                <w:iCs/>
              </w:rPr>
              <w:t>p</w:t>
            </w:r>
            <w:r w:rsidR="007C254B" w:rsidRPr="0035022D">
              <w:rPr>
                <w:bCs/>
                <w:iCs/>
              </w:rPr>
              <w:t>ritaikyti gamtos ir kultūros objektus lankyti</w:t>
            </w:r>
            <w:r w:rsidR="00766463">
              <w:rPr>
                <w:bCs/>
                <w:iCs/>
              </w:rPr>
              <w:t xml:space="preserve"> (poreikis būdingas visoms funkcinės zonos savivaldybėms)</w:t>
            </w:r>
            <w:r w:rsidR="007C254B" w:rsidRPr="0035022D">
              <w:rPr>
                <w:bCs/>
                <w:iCs/>
              </w:rPr>
              <w:t>: sukurti ir modernizuoti viešąją turizmo infrastruktūrą bei vystyti bendrus turizmo maršrutus</w:t>
            </w:r>
            <w:r w:rsidR="00766463">
              <w:rPr>
                <w:bCs/>
                <w:iCs/>
              </w:rPr>
              <w:t>;</w:t>
            </w:r>
          </w:p>
          <w:p w14:paraId="25243257" w14:textId="1FC2DA32" w:rsidR="007C254B" w:rsidRPr="0035022D" w:rsidRDefault="0035022D" w:rsidP="00642534">
            <w:pPr>
              <w:pStyle w:val="Sraopastraipa"/>
              <w:numPr>
                <w:ilvl w:val="0"/>
                <w:numId w:val="8"/>
              </w:numPr>
              <w:tabs>
                <w:tab w:val="left" w:pos="342"/>
              </w:tabs>
              <w:ind w:left="0" w:firstLine="0"/>
              <w:jc w:val="both"/>
              <w:rPr>
                <w:bCs/>
                <w:iCs/>
              </w:rPr>
            </w:pPr>
            <w:r>
              <w:rPr>
                <w:bCs/>
                <w:iCs/>
              </w:rPr>
              <w:t>u</w:t>
            </w:r>
            <w:r w:rsidR="007C254B" w:rsidRPr="0035022D">
              <w:rPr>
                <w:bCs/>
                <w:iCs/>
              </w:rPr>
              <w:t>gdyti kompetencijas, reikalingas ateities ekonomikai</w:t>
            </w:r>
            <w:r w:rsidR="00766463">
              <w:rPr>
                <w:bCs/>
                <w:iCs/>
              </w:rPr>
              <w:t xml:space="preserve"> (poreikis būdingas visoms funkcinės zonos savivaldybėms)</w:t>
            </w:r>
            <w:r w:rsidR="007C254B" w:rsidRPr="0035022D">
              <w:rPr>
                <w:bCs/>
                <w:iCs/>
              </w:rPr>
              <w:t xml:space="preserve">: </w:t>
            </w:r>
            <w:r w:rsidR="00F3324E">
              <w:rPr>
                <w:bCs/>
                <w:iCs/>
              </w:rPr>
              <w:t>padidinti viešųjų paslaugų smulkiajam ir vidutiniam verslui pasiūlą</w:t>
            </w:r>
            <w:r w:rsidR="00DF7479">
              <w:rPr>
                <w:bCs/>
                <w:iCs/>
              </w:rPr>
              <w:t xml:space="preserve"> ir </w:t>
            </w:r>
            <w:r w:rsidR="004E1EE5">
              <w:rPr>
                <w:bCs/>
                <w:iCs/>
              </w:rPr>
              <w:t xml:space="preserve">gerinti </w:t>
            </w:r>
            <w:r w:rsidR="00395B44">
              <w:rPr>
                <w:bCs/>
                <w:iCs/>
              </w:rPr>
              <w:t>švietimo</w:t>
            </w:r>
            <w:r w:rsidR="004E1EE5">
              <w:rPr>
                <w:bCs/>
                <w:iCs/>
              </w:rPr>
              <w:t xml:space="preserve"> paslaugas</w:t>
            </w:r>
            <w:r w:rsidR="00A20B64" w:rsidRPr="0035022D">
              <w:rPr>
                <w:bCs/>
                <w:iCs/>
              </w:rPr>
              <w:t xml:space="preserve">, siekiant </w:t>
            </w:r>
            <w:r w:rsidR="007C254B" w:rsidRPr="0035022D">
              <w:rPr>
                <w:bCs/>
                <w:iCs/>
              </w:rPr>
              <w:t>užtikrinti galimybę nuolat mokytis ir kurti vertę įvairiais amžiaus tarpsniais</w:t>
            </w:r>
            <w:r>
              <w:rPr>
                <w:bCs/>
                <w:iCs/>
              </w:rPr>
              <w:t>;</w:t>
            </w:r>
          </w:p>
          <w:p w14:paraId="13353EB7" w14:textId="77B77B5D" w:rsidR="00642534" w:rsidRPr="0035022D" w:rsidRDefault="0035022D" w:rsidP="00642534">
            <w:pPr>
              <w:pStyle w:val="Sraopastraipa"/>
              <w:numPr>
                <w:ilvl w:val="0"/>
                <w:numId w:val="8"/>
              </w:numPr>
              <w:tabs>
                <w:tab w:val="left" w:pos="342"/>
              </w:tabs>
              <w:ind w:left="0" w:firstLine="0"/>
              <w:jc w:val="both"/>
              <w:rPr>
                <w:bCs/>
                <w:iCs/>
              </w:rPr>
            </w:pPr>
            <w:r>
              <w:rPr>
                <w:bCs/>
                <w:iCs/>
              </w:rPr>
              <w:t>s</w:t>
            </w:r>
            <w:r w:rsidR="006469A9" w:rsidRPr="0035022D">
              <w:rPr>
                <w:bCs/>
                <w:iCs/>
              </w:rPr>
              <w:t>katinti pakartoti</w:t>
            </w:r>
            <w:r w:rsidR="008F20DE" w:rsidRPr="0035022D">
              <w:rPr>
                <w:bCs/>
                <w:iCs/>
              </w:rPr>
              <w:t>nį atliekų naudojimą ir perdirbimą</w:t>
            </w:r>
            <w:r w:rsidR="00766463">
              <w:rPr>
                <w:bCs/>
                <w:iCs/>
              </w:rPr>
              <w:t xml:space="preserve"> (poreikis būdingas visoms funkcinės zonos savivaldybėms)</w:t>
            </w:r>
            <w:r>
              <w:rPr>
                <w:bCs/>
                <w:iCs/>
              </w:rPr>
              <w:t>.</w:t>
            </w:r>
            <w:r w:rsidR="008E66F4" w:rsidRPr="0035022D">
              <w:rPr>
                <w:bCs/>
                <w:iCs/>
              </w:rPr>
              <w:t xml:space="preserve"> </w:t>
            </w:r>
          </w:p>
          <w:p w14:paraId="61594B22" w14:textId="77777777" w:rsidR="00642534" w:rsidRPr="00584BCF" w:rsidRDefault="00642534" w:rsidP="00A96AB8">
            <w:pPr>
              <w:jc w:val="both"/>
              <w:rPr>
                <w:bCs/>
                <w:i/>
              </w:rPr>
            </w:pPr>
          </w:p>
          <w:p w14:paraId="4C336A8F" w14:textId="7514D737" w:rsidR="00087F95" w:rsidRDefault="002A0C85" w:rsidP="00F26CF3">
            <w:pPr>
              <w:pStyle w:val="Sraopastraipa"/>
              <w:numPr>
                <w:ilvl w:val="0"/>
                <w:numId w:val="14"/>
              </w:numPr>
              <w:tabs>
                <w:tab w:val="left" w:pos="168"/>
                <w:tab w:val="left" w:pos="312"/>
              </w:tabs>
              <w:ind w:left="0" w:firstLine="56"/>
              <w:jc w:val="both"/>
              <w:rPr>
                <w:bCs/>
                <w:iCs/>
              </w:rPr>
            </w:pPr>
            <w:r w:rsidRPr="00F3324E">
              <w:rPr>
                <w:bCs/>
                <w:iCs/>
              </w:rPr>
              <w:t xml:space="preserve">Vilniaus regiono turizmo potencialo </w:t>
            </w:r>
            <w:r w:rsidR="000F7BAB">
              <w:rPr>
                <w:bCs/>
                <w:iCs/>
              </w:rPr>
              <w:t xml:space="preserve">panaudojimo </w:t>
            </w:r>
            <w:r w:rsidRPr="00F3324E">
              <w:rPr>
                <w:bCs/>
                <w:iCs/>
              </w:rPr>
              <w:t>tyrim</w:t>
            </w:r>
            <w:r w:rsidR="00087F95">
              <w:rPr>
                <w:bCs/>
                <w:iCs/>
              </w:rPr>
              <w:t>o</w:t>
            </w:r>
            <w:r w:rsidR="00204D78" w:rsidRPr="00204D78">
              <w:rPr>
                <w:rStyle w:val="Puslapioinaosnuoroda"/>
                <w:bCs/>
                <w:iCs/>
              </w:rPr>
              <w:footnoteReference w:customMarkFollows="1" w:id="11"/>
              <w:sym w:font="Symbol" w:char="F02A"/>
            </w:r>
            <w:r w:rsidR="00087F95">
              <w:rPr>
                <w:bCs/>
                <w:iCs/>
              </w:rPr>
              <w:t xml:space="preserve"> atlikta analizė atskleidė</w:t>
            </w:r>
            <w:r w:rsidRPr="00F3324E">
              <w:rPr>
                <w:bCs/>
                <w:iCs/>
              </w:rPr>
              <w:t>, kad vertinant turizmo infrastruktūros patrauklumą ir galimybes rinktis maršrutus</w:t>
            </w:r>
            <w:r w:rsidR="00087F95">
              <w:rPr>
                <w:bCs/>
                <w:iCs/>
              </w:rPr>
              <w:t xml:space="preserve">,  </w:t>
            </w:r>
            <w:r w:rsidRPr="00F3324E">
              <w:rPr>
                <w:bCs/>
                <w:iCs/>
              </w:rPr>
              <w:t>dominuoja vietos lygmens iniciatyvos ir investicijos, modernizuoti, bet pilnai neišnaudojami, nepritaikyti lankyti objektai, apie sukurtus maršrutus komunikuojama fragmentiškai (apsiribojama įgyvendintų projekto veiklų viešinimu)</w:t>
            </w:r>
            <w:r w:rsidR="00756FE7">
              <w:rPr>
                <w:bCs/>
                <w:iCs/>
              </w:rPr>
              <w:t>, be to,</w:t>
            </w:r>
            <w:r w:rsidR="00756FE7">
              <w:t xml:space="preserve"> </w:t>
            </w:r>
            <w:r w:rsidR="00756FE7" w:rsidRPr="00756FE7">
              <w:rPr>
                <w:bCs/>
                <w:iCs/>
              </w:rPr>
              <w:t>trūksta lyderystės regiono lygi</w:t>
            </w:r>
            <w:r w:rsidR="00756FE7">
              <w:rPr>
                <w:bCs/>
                <w:iCs/>
              </w:rPr>
              <w:t>u</w:t>
            </w:r>
            <w:r w:rsidRPr="00F3324E">
              <w:rPr>
                <w:bCs/>
                <w:iCs/>
              </w:rPr>
              <w:t xml:space="preserve">. </w:t>
            </w:r>
            <w:r w:rsidR="005959E2" w:rsidRPr="00F3324E">
              <w:rPr>
                <w:bCs/>
                <w:iCs/>
              </w:rPr>
              <w:t>S</w:t>
            </w:r>
            <w:r w:rsidR="00621B28" w:rsidRPr="00F3324E">
              <w:rPr>
                <w:bCs/>
                <w:iCs/>
              </w:rPr>
              <w:t>usiduria</w:t>
            </w:r>
            <w:r w:rsidR="005B4007" w:rsidRPr="00F3324E">
              <w:rPr>
                <w:bCs/>
                <w:iCs/>
              </w:rPr>
              <w:t>ma</w:t>
            </w:r>
            <w:r w:rsidR="00621B28" w:rsidRPr="00F3324E">
              <w:rPr>
                <w:bCs/>
                <w:iCs/>
              </w:rPr>
              <w:t xml:space="preserve"> su viešosios turizmo infrast</w:t>
            </w:r>
            <w:r w:rsidR="005959E2" w:rsidRPr="00F3324E">
              <w:rPr>
                <w:bCs/>
                <w:iCs/>
              </w:rPr>
              <w:t xml:space="preserve">ruktūros pritaikymo lankytojams trūkumu. </w:t>
            </w:r>
          </w:p>
          <w:p w14:paraId="37B68C3C" w14:textId="568CD7AA" w:rsidR="00304268" w:rsidRDefault="00756FE7" w:rsidP="00F26CF3">
            <w:pPr>
              <w:tabs>
                <w:tab w:val="left" w:pos="168"/>
              </w:tabs>
              <w:jc w:val="both"/>
              <w:rPr>
                <w:bCs/>
                <w:iCs/>
              </w:rPr>
            </w:pPr>
            <w:r>
              <w:rPr>
                <w:bCs/>
                <w:iCs/>
              </w:rPr>
              <w:t>L</w:t>
            </w:r>
            <w:r w:rsidR="006D53CB" w:rsidRPr="00087F95">
              <w:rPr>
                <w:bCs/>
                <w:iCs/>
              </w:rPr>
              <w:t>ietuvos turistinių vietovių patrauklumo vertinimo tyrimo ataskait</w:t>
            </w:r>
            <w:r>
              <w:rPr>
                <w:bCs/>
                <w:iCs/>
              </w:rPr>
              <w:t xml:space="preserve">oje </w:t>
            </w:r>
            <w:r w:rsidR="006D53CB" w:rsidRPr="00087F95">
              <w:rPr>
                <w:bCs/>
                <w:iCs/>
              </w:rPr>
              <w:t>(202</w:t>
            </w:r>
            <w:r w:rsidR="00304268" w:rsidRPr="00087F95">
              <w:rPr>
                <w:bCs/>
                <w:iCs/>
              </w:rPr>
              <w:t>2</w:t>
            </w:r>
            <w:r w:rsidR="00023C90" w:rsidRPr="00087F95">
              <w:rPr>
                <w:bCs/>
                <w:iCs/>
              </w:rPr>
              <w:t xml:space="preserve"> m.</w:t>
            </w:r>
            <w:r w:rsidR="006D53CB" w:rsidRPr="00087F95">
              <w:rPr>
                <w:bCs/>
                <w:iCs/>
              </w:rPr>
              <w:t>)</w:t>
            </w:r>
            <w:r w:rsidR="00897145">
              <w:rPr>
                <w:bCs/>
                <w:iCs/>
              </w:rPr>
              <w:t>,</w:t>
            </w:r>
            <w:r w:rsidR="00000C31" w:rsidRPr="00000C31">
              <w:rPr>
                <w:bCs/>
                <w:iCs/>
                <w:szCs w:val="24"/>
              </w:rPr>
              <w:t xml:space="preserve"> </w:t>
            </w:r>
            <w:r>
              <w:rPr>
                <w:bCs/>
                <w:iCs/>
                <w:szCs w:val="24"/>
              </w:rPr>
              <w:t xml:space="preserve">funkcinės zonos savivaldybių </w:t>
            </w:r>
            <w:r w:rsidR="00897145">
              <w:rPr>
                <w:bCs/>
                <w:iCs/>
              </w:rPr>
              <w:t>t</w:t>
            </w:r>
            <w:r w:rsidR="00000C31" w:rsidRPr="00000C31">
              <w:rPr>
                <w:bCs/>
                <w:iCs/>
              </w:rPr>
              <w:t>uristinių objektų patrauklumas vertinamas vidutiniškai</w:t>
            </w:r>
            <w:r w:rsidR="007A38E0">
              <w:rPr>
                <w:bCs/>
                <w:iCs/>
              </w:rPr>
              <w:t xml:space="preserve"> (</w:t>
            </w:r>
            <w:r w:rsidR="007A38E0" w:rsidRPr="007A38E0">
              <w:rPr>
                <w:bCs/>
                <w:iCs/>
              </w:rPr>
              <w:t>4 = labai gerai</w:t>
            </w:r>
            <w:r w:rsidR="007A38E0">
              <w:rPr>
                <w:bCs/>
                <w:iCs/>
              </w:rPr>
              <w:t xml:space="preserve">, </w:t>
            </w:r>
            <w:r w:rsidR="007A38E0" w:rsidRPr="007A38E0">
              <w:rPr>
                <w:bCs/>
                <w:iCs/>
              </w:rPr>
              <w:t>3 = gerai</w:t>
            </w:r>
            <w:r w:rsidR="007A38E0">
              <w:rPr>
                <w:bCs/>
                <w:iCs/>
              </w:rPr>
              <w:t xml:space="preserve">, </w:t>
            </w:r>
            <w:r w:rsidR="007A38E0" w:rsidRPr="007A38E0">
              <w:rPr>
                <w:bCs/>
                <w:iCs/>
              </w:rPr>
              <w:t>2 = tobulintina</w:t>
            </w:r>
            <w:r w:rsidR="007A38E0">
              <w:rPr>
                <w:bCs/>
                <w:iCs/>
              </w:rPr>
              <w:t xml:space="preserve">, </w:t>
            </w:r>
            <w:r w:rsidR="007A38E0" w:rsidRPr="007A38E0">
              <w:rPr>
                <w:bCs/>
                <w:iCs/>
              </w:rPr>
              <w:t>1 = nepakankamai</w:t>
            </w:r>
            <w:r w:rsidR="00620B2A">
              <w:rPr>
                <w:bCs/>
                <w:iCs/>
              </w:rPr>
              <w:t>, 2 lentelė</w:t>
            </w:r>
            <w:r w:rsidR="007A38E0">
              <w:rPr>
                <w:bCs/>
                <w:iCs/>
              </w:rPr>
              <w:t>)</w:t>
            </w:r>
            <w:r w:rsidR="005E5D05">
              <w:rPr>
                <w:bCs/>
                <w:iCs/>
              </w:rPr>
              <w:t>:</w:t>
            </w:r>
          </w:p>
          <w:p w14:paraId="5977B822" w14:textId="37941CC9" w:rsidR="005E5D05" w:rsidRPr="00620B2A" w:rsidRDefault="00620B2A" w:rsidP="00620B2A">
            <w:pPr>
              <w:tabs>
                <w:tab w:val="left" w:pos="168"/>
              </w:tabs>
              <w:ind w:right="1567"/>
              <w:jc w:val="right"/>
              <w:rPr>
                <w:bCs/>
                <w:i/>
              </w:rPr>
            </w:pPr>
            <w:r w:rsidRPr="00620B2A">
              <w:rPr>
                <w:bCs/>
                <w:i/>
              </w:rPr>
              <w:t>2 lentelė</w:t>
            </w:r>
          </w:p>
          <w:tbl>
            <w:tblPr>
              <w:tblStyle w:val="Lentelstinklelis"/>
              <w:tblW w:w="11761" w:type="dxa"/>
              <w:tblInd w:w="1327" w:type="dxa"/>
              <w:tblLayout w:type="fixed"/>
              <w:tblLook w:val="04A0" w:firstRow="1" w:lastRow="0" w:firstColumn="1" w:lastColumn="0" w:noHBand="0" w:noVBand="1"/>
            </w:tblPr>
            <w:tblGrid>
              <w:gridCol w:w="1413"/>
              <w:gridCol w:w="1843"/>
              <w:gridCol w:w="1559"/>
              <w:gridCol w:w="1843"/>
              <w:gridCol w:w="2551"/>
              <w:gridCol w:w="2552"/>
            </w:tblGrid>
            <w:tr w:rsidR="00AC708D" w:rsidRPr="00C72A11" w14:paraId="4B8B40ED" w14:textId="77777777" w:rsidTr="00AC708D">
              <w:tc>
                <w:tcPr>
                  <w:tcW w:w="1413" w:type="dxa"/>
                  <w:shd w:val="clear" w:color="auto" w:fill="DEEAF6" w:themeFill="accent1" w:themeFillTint="33"/>
                  <w:vAlign w:val="center"/>
                </w:tcPr>
                <w:p w14:paraId="051A5563" w14:textId="77777777" w:rsidR="00AC708D" w:rsidRPr="00C72A11" w:rsidRDefault="00AC708D" w:rsidP="00AC708D">
                  <w:pPr>
                    <w:jc w:val="center"/>
                    <w:rPr>
                      <w:rFonts w:ascii="Times New Roman" w:hAnsi="Times New Roman" w:cs="Times New Roman"/>
                      <w:sz w:val="20"/>
                      <w:szCs w:val="20"/>
                    </w:rPr>
                  </w:pPr>
                  <w:bookmarkStart w:id="2" w:name="_Hlk165261105"/>
                  <w:r w:rsidRPr="00C72A11">
                    <w:rPr>
                      <w:rFonts w:ascii="Times New Roman" w:hAnsi="Times New Roman" w:cs="Times New Roman"/>
                      <w:sz w:val="20"/>
                      <w:szCs w:val="20"/>
                    </w:rPr>
                    <w:t>Savivaldybė</w:t>
                  </w:r>
                </w:p>
              </w:tc>
              <w:tc>
                <w:tcPr>
                  <w:tcW w:w="1843" w:type="dxa"/>
                  <w:shd w:val="clear" w:color="auto" w:fill="DEEAF6" w:themeFill="accent1" w:themeFillTint="33"/>
                  <w:vAlign w:val="center"/>
                </w:tcPr>
                <w:p w14:paraId="5E4A7543"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Bendras visų objektų vidurkis 2020 m.</w:t>
                  </w:r>
                </w:p>
              </w:tc>
              <w:tc>
                <w:tcPr>
                  <w:tcW w:w="1559" w:type="dxa"/>
                  <w:shd w:val="clear" w:color="auto" w:fill="DEEAF6" w:themeFill="accent1" w:themeFillTint="33"/>
                  <w:vAlign w:val="center"/>
                </w:tcPr>
                <w:p w14:paraId="6981720A" w14:textId="77777777" w:rsidR="00AC708D" w:rsidRPr="00C72A11" w:rsidRDefault="00AC708D" w:rsidP="00AC708D">
                  <w:pPr>
                    <w:jc w:val="center"/>
                    <w:rPr>
                      <w:rFonts w:ascii="Times New Roman" w:hAnsi="Times New Roman" w:cs="Times New Roman"/>
                      <w:sz w:val="20"/>
                      <w:szCs w:val="20"/>
                    </w:rPr>
                  </w:pPr>
                  <w:r w:rsidRPr="00F11C12">
                    <w:rPr>
                      <w:rFonts w:ascii="Times New Roman" w:hAnsi="Times New Roman" w:cs="Times New Roman"/>
                      <w:sz w:val="20"/>
                      <w:szCs w:val="20"/>
                    </w:rPr>
                    <w:t>Bendras visų objektų vidurkis 2022 m.</w:t>
                  </w:r>
                </w:p>
              </w:tc>
              <w:tc>
                <w:tcPr>
                  <w:tcW w:w="1843" w:type="dxa"/>
                  <w:shd w:val="clear" w:color="auto" w:fill="DEEAF6" w:themeFill="accent1" w:themeFillTint="33"/>
                  <w:vAlign w:val="center"/>
                </w:tcPr>
                <w:p w14:paraId="2600EB30"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Tendencija</w:t>
                  </w:r>
                </w:p>
                <w:p w14:paraId="0C4B4617" w14:textId="55015583"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 xml:space="preserve">(gerėja, prastėja, </w:t>
                  </w:r>
                  <w:r w:rsidRPr="002E12B2">
                    <w:rPr>
                      <w:rFonts w:ascii="Times New Roman" w:hAnsi="Times New Roman" w:cs="Times New Roman"/>
                      <w:sz w:val="20"/>
                      <w:szCs w:val="20"/>
                    </w:rPr>
                    <w:t>stabilu +/- 0,0</w:t>
                  </w:r>
                  <w:r w:rsidR="00296734" w:rsidRPr="002E12B2">
                    <w:rPr>
                      <w:rFonts w:ascii="Times New Roman" w:hAnsi="Times New Roman" w:cs="Times New Roman"/>
                      <w:sz w:val="20"/>
                      <w:szCs w:val="20"/>
                    </w:rPr>
                    <w:t>3</w:t>
                  </w:r>
                  <w:r w:rsidRPr="002E12B2">
                    <w:rPr>
                      <w:rFonts w:ascii="Times New Roman" w:hAnsi="Times New Roman" w:cs="Times New Roman"/>
                      <w:sz w:val="20"/>
                      <w:szCs w:val="20"/>
                    </w:rPr>
                    <w:t>)</w:t>
                  </w:r>
                </w:p>
              </w:tc>
              <w:tc>
                <w:tcPr>
                  <w:tcW w:w="2551" w:type="dxa"/>
                  <w:shd w:val="clear" w:color="auto" w:fill="DEEAF6" w:themeFill="accent1" w:themeFillTint="33"/>
                  <w:vAlign w:val="center"/>
                </w:tcPr>
                <w:p w14:paraId="3ECC95EE" w14:textId="6D4242BA" w:rsidR="00AC708D" w:rsidRPr="00EF7368" w:rsidRDefault="00AC708D" w:rsidP="00AC708D">
                  <w:pPr>
                    <w:jc w:val="center"/>
                    <w:rPr>
                      <w:rFonts w:ascii="Times New Roman" w:hAnsi="Times New Roman" w:cs="Times New Roman"/>
                      <w:sz w:val="20"/>
                      <w:szCs w:val="20"/>
                      <w:vertAlign w:val="superscript"/>
                    </w:rPr>
                  </w:pPr>
                  <w:r w:rsidRPr="00C72A11">
                    <w:rPr>
                      <w:rFonts w:ascii="Times New Roman" w:hAnsi="Times New Roman" w:cs="Times New Roman"/>
                      <w:sz w:val="20"/>
                      <w:szCs w:val="20"/>
                    </w:rPr>
                    <w:t>Palyginimas su savivaldybių grupės vidurkiu</w:t>
                  </w:r>
                  <w:r w:rsidR="00204D78">
                    <w:rPr>
                      <w:rFonts w:ascii="Times New Roman" w:hAnsi="Times New Roman" w:cs="Times New Roman"/>
                      <w:sz w:val="20"/>
                      <w:szCs w:val="20"/>
                      <w:vertAlign w:val="superscript"/>
                    </w:rPr>
                    <w:t>1</w:t>
                  </w:r>
                </w:p>
                <w:p w14:paraId="49A0A06E"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(daugiau / mažiau / lygu)</w:t>
                  </w:r>
                </w:p>
              </w:tc>
              <w:tc>
                <w:tcPr>
                  <w:tcW w:w="2552" w:type="dxa"/>
                  <w:shd w:val="clear" w:color="auto" w:fill="DEEAF6" w:themeFill="accent1" w:themeFillTint="33"/>
                  <w:vAlign w:val="center"/>
                </w:tcPr>
                <w:p w14:paraId="3237750D" w14:textId="78343CD5" w:rsidR="00AC708D" w:rsidRPr="00EF7368" w:rsidRDefault="00AC708D" w:rsidP="00AC708D">
                  <w:pPr>
                    <w:jc w:val="center"/>
                    <w:rPr>
                      <w:rFonts w:ascii="Times New Roman" w:hAnsi="Times New Roman" w:cs="Times New Roman"/>
                      <w:sz w:val="20"/>
                      <w:szCs w:val="20"/>
                      <w:vertAlign w:val="superscript"/>
                    </w:rPr>
                  </w:pPr>
                  <w:r w:rsidRPr="00C72A11">
                    <w:rPr>
                      <w:rFonts w:ascii="Times New Roman" w:hAnsi="Times New Roman" w:cs="Times New Roman"/>
                      <w:sz w:val="20"/>
                      <w:szCs w:val="20"/>
                    </w:rPr>
                    <w:t>Palyginimas su nacionaliniu vidurkiu</w:t>
                  </w:r>
                  <w:r w:rsidR="00204D78">
                    <w:rPr>
                      <w:rFonts w:ascii="Times New Roman" w:hAnsi="Times New Roman" w:cs="Times New Roman"/>
                      <w:sz w:val="20"/>
                      <w:szCs w:val="20"/>
                      <w:vertAlign w:val="superscript"/>
                    </w:rPr>
                    <w:t>2</w:t>
                  </w:r>
                </w:p>
                <w:p w14:paraId="14924C71"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(daugiau / mažiau / lygu)</w:t>
                  </w:r>
                </w:p>
              </w:tc>
            </w:tr>
            <w:tr w:rsidR="00AC708D" w:rsidRPr="00C72A11" w14:paraId="491D9505" w14:textId="77777777" w:rsidTr="00AC708D">
              <w:tc>
                <w:tcPr>
                  <w:tcW w:w="1413" w:type="dxa"/>
                </w:tcPr>
                <w:p w14:paraId="38468E94" w14:textId="77777777" w:rsidR="00AC708D" w:rsidRPr="00E216E8" w:rsidRDefault="00AC708D" w:rsidP="00AC708D">
                  <w:pPr>
                    <w:rPr>
                      <w:rFonts w:ascii="Times New Roman" w:hAnsi="Times New Roman" w:cs="Times New Roman"/>
                      <w:b/>
                      <w:bCs/>
                      <w:sz w:val="20"/>
                      <w:szCs w:val="20"/>
                    </w:rPr>
                  </w:pPr>
                  <w:r w:rsidRPr="00E216E8">
                    <w:rPr>
                      <w:rFonts w:ascii="Times New Roman" w:hAnsi="Times New Roman" w:cs="Times New Roman"/>
                      <w:b/>
                      <w:bCs/>
                      <w:sz w:val="20"/>
                      <w:szCs w:val="20"/>
                    </w:rPr>
                    <w:t>Elektrėnų</w:t>
                  </w:r>
                </w:p>
              </w:tc>
              <w:tc>
                <w:tcPr>
                  <w:tcW w:w="1843" w:type="dxa"/>
                  <w:shd w:val="clear" w:color="auto" w:fill="F2F2F2" w:themeFill="background1" w:themeFillShade="F2"/>
                </w:tcPr>
                <w:p w14:paraId="05D88C60"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2,61 iš 4</w:t>
                  </w:r>
                </w:p>
              </w:tc>
              <w:tc>
                <w:tcPr>
                  <w:tcW w:w="1559" w:type="dxa"/>
                  <w:shd w:val="clear" w:color="auto" w:fill="92D050"/>
                </w:tcPr>
                <w:p w14:paraId="5F8DF2B9"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3,09 iš 4</w:t>
                  </w:r>
                </w:p>
              </w:tc>
              <w:tc>
                <w:tcPr>
                  <w:tcW w:w="1843" w:type="dxa"/>
                  <w:shd w:val="clear" w:color="auto" w:fill="92D050"/>
                </w:tcPr>
                <w:p w14:paraId="63A597B8" w14:textId="08ADFCBF" w:rsidR="00AC708D" w:rsidRPr="00C72A11" w:rsidRDefault="00766463" w:rsidP="00AC708D">
                  <w:pPr>
                    <w:jc w:val="center"/>
                    <w:rPr>
                      <w:rFonts w:ascii="Times New Roman" w:hAnsi="Times New Roman" w:cs="Times New Roman"/>
                      <w:sz w:val="20"/>
                      <w:szCs w:val="20"/>
                    </w:rPr>
                  </w:pPr>
                  <w:r w:rsidRPr="00C72A11">
                    <w:rPr>
                      <w:rFonts w:ascii="Times New Roman" w:hAnsi="Times New Roman" w:cs="Times New Roman"/>
                      <w:sz w:val="20"/>
                      <w:szCs w:val="20"/>
                    </w:rPr>
                    <w:t>G</w:t>
                  </w:r>
                  <w:r w:rsidR="00AC708D" w:rsidRPr="00C72A11">
                    <w:rPr>
                      <w:rFonts w:ascii="Times New Roman" w:hAnsi="Times New Roman" w:cs="Times New Roman"/>
                      <w:sz w:val="20"/>
                      <w:szCs w:val="20"/>
                    </w:rPr>
                    <w:t>erėja</w:t>
                  </w:r>
                </w:p>
              </w:tc>
              <w:tc>
                <w:tcPr>
                  <w:tcW w:w="2551" w:type="dxa"/>
                  <w:shd w:val="clear" w:color="auto" w:fill="FFFFFF" w:themeFill="background1"/>
                </w:tcPr>
                <w:p w14:paraId="62BA58FD"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&gt; 2,52</w:t>
                  </w:r>
                </w:p>
              </w:tc>
              <w:tc>
                <w:tcPr>
                  <w:tcW w:w="2552" w:type="dxa"/>
                  <w:shd w:val="clear" w:color="auto" w:fill="FFFFFF" w:themeFill="background1"/>
                </w:tcPr>
                <w:p w14:paraId="21F4D860"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&gt; 2,71</w:t>
                  </w:r>
                </w:p>
              </w:tc>
            </w:tr>
            <w:tr w:rsidR="00AC708D" w:rsidRPr="00C72A11" w14:paraId="27C09ED1" w14:textId="77777777" w:rsidTr="00AC708D">
              <w:tc>
                <w:tcPr>
                  <w:tcW w:w="1413" w:type="dxa"/>
                </w:tcPr>
                <w:p w14:paraId="0EEAB8DC" w14:textId="77777777" w:rsidR="00AC708D" w:rsidRPr="00E216E8" w:rsidRDefault="00AC708D" w:rsidP="00AC708D">
                  <w:pPr>
                    <w:rPr>
                      <w:rFonts w:ascii="Times New Roman" w:hAnsi="Times New Roman" w:cs="Times New Roman"/>
                      <w:b/>
                      <w:bCs/>
                      <w:sz w:val="20"/>
                      <w:szCs w:val="20"/>
                    </w:rPr>
                  </w:pPr>
                  <w:r w:rsidRPr="00E216E8">
                    <w:rPr>
                      <w:rFonts w:ascii="Times New Roman" w:hAnsi="Times New Roman" w:cs="Times New Roman"/>
                      <w:b/>
                      <w:bCs/>
                      <w:sz w:val="20"/>
                      <w:szCs w:val="20"/>
                    </w:rPr>
                    <w:t>Šalčininkų r.</w:t>
                  </w:r>
                </w:p>
              </w:tc>
              <w:tc>
                <w:tcPr>
                  <w:tcW w:w="1843" w:type="dxa"/>
                  <w:shd w:val="clear" w:color="auto" w:fill="F2F2F2" w:themeFill="background1" w:themeFillShade="F2"/>
                </w:tcPr>
                <w:p w14:paraId="5DC293CE"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2,95 iš 4</w:t>
                  </w:r>
                </w:p>
              </w:tc>
              <w:tc>
                <w:tcPr>
                  <w:tcW w:w="1559" w:type="dxa"/>
                  <w:shd w:val="clear" w:color="auto" w:fill="FBE4D5" w:themeFill="accent2" w:themeFillTint="33"/>
                </w:tcPr>
                <w:p w14:paraId="0CAD3568"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2,52 iš 4</w:t>
                  </w:r>
                </w:p>
              </w:tc>
              <w:tc>
                <w:tcPr>
                  <w:tcW w:w="1843" w:type="dxa"/>
                  <w:shd w:val="clear" w:color="auto" w:fill="FBE4D5" w:themeFill="accent2" w:themeFillTint="33"/>
                </w:tcPr>
                <w:p w14:paraId="6BE69C03" w14:textId="615A2918" w:rsidR="00AC708D" w:rsidRPr="00C72A11" w:rsidRDefault="00766463" w:rsidP="00AC708D">
                  <w:pPr>
                    <w:jc w:val="center"/>
                    <w:rPr>
                      <w:rFonts w:ascii="Times New Roman" w:hAnsi="Times New Roman" w:cs="Times New Roman"/>
                      <w:sz w:val="20"/>
                      <w:szCs w:val="20"/>
                    </w:rPr>
                  </w:pPr>
                  <w:r w:rsidRPr="00C72A11">
                    <w:rPr>
                      <w:rFonts w:ascii="Times New Roman" w:hAnsi="Times New Roman" w:cs="Times New Roman"/>
                      <w:sz w:val="20"/>
                      <w:szCs w:val="20"/>
                    </w:rPr>
                    <w:t>P</w:t>
                  </w:r>
                  <w:r w:rsidR="00AC708D" w:rsidRPr="00C72A11">
                    <w:rPr>
                      <w:rFonts w:ascii="Times New Roman" w:hAnsi="Times New Roman" w:cs="Times New Roman"/>
                      <w:sz w:val="20"/>
                      <w:szCs w:val="20"/>
                    </w:rPr>
                    <w:t>rastėja</w:t>
                  </w:r>
                </w:p>
              </w:tc>
              <w:tc>
                <w:tcPr>
                  <w:tcW w:w="2551" w:type="dxa"/>
                  <w:shd w:val="clear" w:color="auto" w:fill="FFFFFF" w:themeFill="background1"/>
                </w:tcPr>
                <w:p w14:paraId="08FC1900"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 2,52</w:t>
                  </w:r>
                </w:p>
              </w:tc>
              <w:tc>
                <w:tcPr>
                  <w:tcW w:w="2552" w:type="dxa"/>
                  <w:shd w:val="clear" w:color="auto" w:fill="FFFFFF" w:themeFill="background1"/>
                </w:tcPr>
                <w:p w14:paraId="4A57DCDB" w14:textId="77777777" w:rsidR="00AC708D" w:rsidRPr="00DB341E" w:rsidRDefault="00AC708D" w:rsidP="00AC708D">
                  <w:pPr>
                    <w:jc w:val="center"/>
                    <w:rPr>
                      <w:rFonts w:ascii="Times New Roman" w:hAnsi="Times New Roman" w:cs="Times New Roman"/>
                      <w:color w:val="FF0000"/>
                      <w:sz w:val="20"/>
                      <w:szCs w:val="20"/>
                    </w:rPr>
                  </w:pPr>
                  <w:r w:rsidRPr="00DB341E">
                    <w:rPr>
                      <w:rFonts w:ascii="Times New Roman" w:hAnsi="Times New Roman" w:cs="Times New Roman"/>
                      <w:color w:val="FF0000"/>
                      <w:sz w:val="20"/>
                      <w:szCs w:val="20"/>
                    </w:rPr>
                    <w:t>&lt; 2,71</w:t>
                  </w:r>
                </w:p>
              </w:tc>
            </w:tr>
            <w:tr w:rsidR="00AC708D" w:rsidRPr="00C72A11" w14:paraId="7811C5F0" w14:textId="77777777" w:rsidTr="00AC708D">
              <w:tc>
                <w:tcPr>
                  <w:tcW w:w="1413" w:type="dxa"/>
                </w:tcPr>
                <w:p w14:paraId="239988ED" w14:textId="77777777" w:rsidR="00AC708D" w:rsidRPr="00E216E8" w:rsidRDefault="00AC708D" w:rsidP="00AC708D">
                  <w:pPr>
                    <w:rPr>
                      <w:rFonts w:ascii="Times New Roman" w:hAnsi="Times New Roman" w:cs="Times New Roman"/>
                      <w:b/>
                      <w:bCs/>
                      <w:sz w:val="20"/>
                      <w:szCs w:val="20"/>
                    </w:rPr>
                  </w:pPr>
                  <w:r w:rsidRPr="00E216E8">
                    <w:rPr>
                      <w:rFonts w:ascii="Times New Roman" w:hAnsi="Times New Roman" w:cs="Times New Roman"/>
                      <w:b/>
                      <w:bCs/>
                      <w:sz w:val="20"/>
                      <w:szCs w:val="20"/>
                    </w:rPr>
                    <w:t>Širvintų r.</w:t>
                  </w:r>
                </w:p>
              </w:tc>
              <w:tc>
                <w:tcPr>
                  <w:tcW w:w="1843" w:type="dxa"/>
                  <w:shd w:val="clear" w:color="auto" w:fill="F2F2F2" w:themeFill="background1" w:themeFillShade="F2"/>
                </w:tcPr>
                <w:p w14:paraId="5426AD22"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2,78 iš 4</w:t>
                  </w:r>
                </w:p>
              </w:tc>
              <w:tc>
                <w:tcPr>
                  <w:tcW w:w="1559" w:type="dxa"/>
                  <w:shd w:val="clear" w:color="auto" w:fill="FBE4D5" w:themeFill="accent2" w:themeFillTint="33"/>
                </w:tcPr>
                <w:p w14:paraId="6ACCE4AA"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2,69 iš 4</w:t>
                  </w:r>
                </w:p>
              </w:tc>
              <w:tc>
                <w:tcPr>
                  <w:tcW w:w="1843" w:type="dxa"/>
                  <w:shd w:val="clear" w:color="auto" w:fill="FBE4D5" w:themeFill="accent2" w:themeFillTint="33"/>
                </w:tcPr>
                <w:p w14:paraId="516D3C80"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prastėja</w:t>
                  </w:r>
                </w:p>
              </w:tc>
              <w:tc>
                <w:tcPr>
                  <w:tcW w:w="2551" w:type="dxa"/>
                  <w:shd w:val="clear" w:color="auto" w:fill="FFFFFF" w:themeFill="background1"/>
                </w:tcPr>
                <w:p w14:paraId="66B6E652"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&gt; 2,52</w:t>
                  </w:r>
                </w:p>
              </w:tc>
              <w:tc>
                <w:tcPr>
                  <w:tcW w:w="2552" w:type="dxa"/>
                  <w:shd w:val="clear" w:color="auto" w:fill="FFFFFF" w:themeFill="background1"/>
                </w:tcPr>
                <w:p w14:paraId="11AEC03E" w14:textId="77777777" w:rsidR="00AC708D" w:rsidRPr="00DB341E" w:rsidRDefault="00AC708D" w:rsidP="00AC708D">
                  <w:pPr>
                    <w:jc w:val="center"/>
                    <w:rPr>
                      <w:rFonts w:ascii="Times New Roman" w:hAnsi="Times New Roman" w:cs="Times New Roman"/>
                      <w:color w:val="FF0000"/>
                      <w:sz w:val="20"/>
                      <w:szCs w:val="20"/>
                    </w:rPr>
                  </w:pPr>
                  <w:r w:rsidRPr="00DB341E">
                    <w:rPr>
                      <w:rFonts w:ascii="Times New Roman" w:hAnsi="Times New Roman" w:cs="Times New Roman"/>
                      <w:color w:val="FF0000"/>
                      <w:sz w:val="20"/>
                      <w:szCs w:val="20"/>
                    </w:rPr>
                    <w:t>&lt; 2,71</w:t>
                  </w:r>
                </w:p>
              </w:tc>
            </w:tr>
            <w:tr w:rsidR="00AC708D" w:rsidRPr="00C72A11" w14:paraId="44F6D58D" w14:textId="77777777" w:rsidTr="00AC708D">
              <w:tc>
                <w:tcPr>
                  <w:tcW w:w="1413" w:type="dxa"/>
                </w:tcPr>
                <w:p w14:paraId="5CE389F6" w14:textId="77777777" w:rsidR="00AC708D" w:rsidRPr="00E216E8" w:rsidRDefault="00AC708D" w:rsidP="00AC708D">
                  <w:pPr>
                    <w:rPr>
                      <w:rFonts w:ascii="Times New Roman" w:hAnsi="Times New Roman" w:cs="Times New Roman"/>
                      <w:b/>
                      <w:bCs/>
                      <w:sz w:val="20"/>
                      <w:szCs w:val="20"/>
                    </w:rPr>
                  </w:pPr>
                  <w:r w:rsidRPr="00E216E8">
                    <w:rPr>
                      <w:rFonts w:ascii="Times New Roman" w:hAnsi="Times New Roman" w:cs="Times New Roman"/>
                      <w:b/>
                      <w:bCs/>
                      <w:sz w:val="20"/>
                      <w:szCs w:val="20"/>
                    </w:rPr>
                    <w:t>Švenčionių r.</w:t>
                  </w:r>
                </w:p>
              </w:tc>
              <w:tc>
                <w:tcPr>
                  <w:tcW w:w="1843" w:type="dxa"/>
                  <w:shd w:val="clear" w:color="auto" w:fill="F2F2F2" w:themeFill="background1" w:themeFillShade="F2"/>
                </w:tcPr>
                <w:p w14:paraId="20309349"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2,</w:t>
                  </w:r>
                  <w:r>
                    <w:rPr>
                      <w:rFonts w:ascii="Times New Roman" w:hAnsi="Times New Roman" w:cs="Times New Roman"/>
                      <w:sz w:val="20"/>
                      <w:szCs w:val="20"/>
                    </w:rPr>
                    <w:t>53</w:t>
                  </w:r>
                  <w:r w:rsidRPr="00C72A11">
                    <w:rPr>
                      <w:rFonts w:ascii="Times New Roman" w:hAnsi="Times New Roman" w:cs="Times New Roman"/>
                      <w:sz w:val="20"/>
                      <w:szCs w:val="20"/>
                    </w:rPr>
                    <w:t xml:space="preserve"> iš 4</w:t>
                  </w:r>
                </w:p>
              </w:tc>
              <w:tc>
                <w:tcPr>
                  <w:tcW w:w="1559" w:type="dxa"/>
                  <w:shd w:val="clear" w:color="auto" w:fill="FBE4D5" w:themeFill="accent2" w:themeFillTint="33"/>
                </w:tcPr>
                <w:p w14:paraId="028F2719" w14:textId="77777777" w:rsidR="00AC708D" w:rsidRDefault="00AC708D" w:rsidP="00AC708D">
                  <w:pPr>
                    <w:jc w:val="center"/>
                    <w:rPr>
                      <w:rFonts w:ascii="Times New Roman" w:hAnsi="Times New Roman" w:cs="Times New Roman"/>
                      <w:sz w:val="20"/>
                      <w:szCs w:val="20"/>
                    </w:rPr>
                  </w:pPr>
                  <w:r>
                    <w:rPr>
                      <w:rFonts w:ascii="Times New Roman" w:hAnsi="Times New Roman" w:cs="Times New Roman"/>
                      <w:sz w:val="20"/>
                      <w:szCs w:val="20"/>
                    </w:rPr>
                    <w:t>2,46</w:t>
                  </w:r>
                  <w:r w:rsidRPr="00C72A11">
                    <w:rPr>
                      <w:rFonts w:ascii="Times New Roman" w:hAnsi="Times New Roman" w:cs="Times New Roman"/>
                      <w:sz w:val="20"/>
                      <w:szCs w:val="20"/>
                    </w:rPr>
                    <w:t xml:space="preserve"> iš 4</w:t>
                  </w:r>
                </w:p>
              </w:tc>
              <w:tc>
                <w:tcPr>
                  <w:tcW w:w="1843" w:type="dxa"/>
                  <w:shd w:val="clear" w:color="auto" w:fill="FBE4D5" w:themeFill="accent2" w:themeFillTint="33"/>
                </w:tcPr>
                <w:p w14:paraId="48DB99D0" w14:textId="77777777" w:rsidR="00AC708D" w:rsidRDefault="00AC708D" w:rsidP="00AC708D">
                  <w:pPr>
                    <w:jc w:val="center"/>
                    <w:rPr>
                      <w:rFonts w:ascii="Times New Roman" w:hAnsi="Times New Roman" w:cs="Times New Roman"/>
                      <w:sz w:val="20"/>
                      <w:szCs w:val="20"/>
                    </w:rPr>
                  </w:pPr>
                  <w:r>
                    <w:rPr>
                      <w:rFonts w:ascii="Times New Roman" w:hAnsi="Times New Roman" w:cs="Times New Roman"/>
                      <w:sz w:val="20"/>
                      <w:szCs w:val="20"/>
                    </w:rPr>
                    <w:t>prastėja</w:t>
                  </w:r>
                </w:p>
              </w:tc>
              <w:tc>
                <w:tcPr>
                  <w:tcW w:w="2551" w:type="dxa"/>
                  <w:shd w:val="clear" w:color="auto" w:fill="FFFFFF" w:themeFill="background1"/>
                </w:tcPr>
                <w:p w14:paraId="2BA88F17" w14:textId="77777777" w:rsidR="00AC708D" w:rsidRPr="00DB341E" w:rsidRDefault="00AC708D" w:rsidP="00AC708D">
                  <w:pPr>
                    <w:jc w:val="center"/>
                    <w:rPr>
                      <w:rFonts w:ascii="Times New Roman" w:hAnsi="Times New Roman" w:cs="Times New Roman"/>
                      <w:color w:val="FF0000"/>
                      <w:sz w:val="20"/>
                      <w:szCs w:val="20"/>
                    </w:rPr>
                  </w:pPr>
                  <w:r w:rsidRPr="00DB341E">
                    <w:rPr>
                      <w:rFonts w:ascii="Times New Roman" w:hAnsi="Times New Roman" w:cs="Times New Roman"/>
                      <w:color w:val="FF0000"/>
                      <w:sz w:val="20"/>
                      <w:szCs w:val="20"/>
                    </w:rPr>
                    <w:t>&lt; 2,52</w:t>
                  </w:r>
                </w:p>
              </w:tc>
              <w:tc>
                <w:tcPr>
                  <w:tcW w:w="2552" w:type="dxa"/>
                  <w:shd w:val="clear" w:color="auto" w:fill="FFFFFF" w:themeFill="background1"/>
                </w:tcPr>
                <w:p w14:paraId="7C863D9E" w14:textId="77777777" w:rsidR="00AC708D" w:rsidRPr="00DB341E" w:rsidRDefault="00AC708D" w:rsidP="00AC708D">
                  <w:pPr>
                    <w:jc w:val="center"/>
                    <w:rPr>
                      <w:rFonts w:ascii="Times New Roman" w:hAnsi="Times New Roman" w:cs="Times New Roman"/>
                      <w:color w:val="FF0000"/>
                      <w:sz w:val="20"/>
                      <w:szCs w:val="20"/>
                    </w:rPr>
                  </w:pPr>
                  <w:r w:rsidRPr="00DB341E">
                    <w:rPr>
                      <w:rFonts w:ascii="Times New Roman" w:hAnsi="Times New Roman" w:cs="Times New Roman"/>
                      <w:color w:val="FF0000"/>
                      <w:sz w:val="20"/>
                      <w:szCs w:val="20"/>
                    </w:rPr>
                    <w:t>&lt; 2,71</w:t>
                  </w:r>
                </w:p>
              </w:tc>
            </w:tr>
            <w:tr w:rsidR="00AC708D" w:rsidRPr="00C72A11" w14:paraId="05A57926" w14:textId="77777777" w:rsidTr="00AC708D">
              <w:tc>
                <w:tcPr>
                  <w:tcW w:w="1413" w:type="dxa"/>
                </w:tcPr>
                <w:p w14:paraId="4C6B6581" w14:textId="77777777" w:rsidR="00AC708D" w:rsidRPr="00E216E8" w:rsidRDefault="00AC708D" w:rsidP="00AC708D">
                  <w:pPr>
                    <w:rPr>
                      <w:rFonts w:ascii="Times New Roman" w:hAnsi="Times New Roman" w:cs="Times New Roman"/>
                      <w:b/>
                      <w:bCs/>
                      <w:sz w:val="20"/>
                      <w:szCs w:val="20"/>
                    </w:rPr>
                  </w:pPr>
                  <w:r w:rsidRPr="00E216E8">
                    <w:rPr>
                      <w:rFonts w:ascii="Times New Roman" w:hAnsi="Times New Roman" w:cs="Times New Roman"/>
                      <w:b/>
                      <w:bCs/>
                      <w:sz w:val="20"/>
                      <w:szCs w:val="20"/>
                    </w:rPr>
                    <w:t>Trakų r.</w:t>
                  </w:r>
                </w:p>
              </w:tc>
              <w:tc>
                <w:tcPr>
                  <w:tcW w:w="1843" w:type="dxa"/>
                  <w:shd w:val="clear" w:color="auto" w:fill="F2F2F2" w:themeFill="background1" w:themeFillShade="F2"/>
                </w:tcPr>
                <w:p w14:paraId="4F21D330"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2,</w:t>
                  </w:r>
                  <w:r>
                    <w:rPr>
                      <w:rFonts w:ascii="Times New Roman" w:hAnsi="Times New Roman" w:cs="Times New Roman"/>
                      <w:sz w:val="20"/>
                      <w:szCs w:val="20"/>
                    </w:rPr>
                    <w:t>97</w:t>
                  </w:r>
                  <w:r w:rsidRPr="00C72A11">
                    <w:rPr>
                      <w:rFonts w:ascii="Times New Roman" w:hAnsi="Times New Roman" w:cs="Times New Roman"/>
                      <w:sz w:val="20"/>
                      <w:szCs w:val="20"/>
                    </w:rPr>
                    <w:t xml:space="preserve"> iš 4</w:t>
                  </w:r>
                </w:p>
              </w:tc>
              <w:tc>
                <w:tcPr>
                  <w:tcW w:w="1559" w:type="dxa"/>
                  <w:shd w:val="clear" w:color="auto" w:fill="FBE4D5" w:themeFill="accent2" w:themeFillTint="33"/>
                </w:tcPr>
                <w:p w14:paraId="5FAFC3A9" w14:textId="77777777" w:rsidR="00AC708D" w:rsidRDefault="00AC708D" w:rsidP="00AC708D">
                  <w:pPr>
                    <w:jc w:val="center"/>
                    <w:rPr>
                      <w:rFonts w:ascii="Times New Roman" w:hAnsi="Times New Roman" w:cs="Times New Roman"/>
                      <w:sz w:val="20"/>
                      <w:szCs w:val="20"/>
                    </w:rPr>
                  </w:pPr>
                  <w:r>
                    <w:rPr>
                      <w:rFonts w:ascii="Times New Roman" w:hAnsi="Times New Roman" w:cs="Times New Roman"/>
                      <w:sz w:val="20"/>
                      <w:szCs w:val="20"/>
                    </w:rPr>
                    <w:t>2</w:t>
                  </w:r>
                  <w:r w:rsidRPr="00C72A11">
                    <w:rPr>
                      <w:rFonts w:ascii="Times New Roman" w:hAnsi="Times New Roman" w:cs="Times New Roman"/>
                      <w:sz w:val="20"/>
                      <w:szCs w:val="20"/>
                    </w:rPr>
                    <w:t>,</w:t>
                  </w:r>
                  <w:r>
                    <w:rPr>
                      <w:rFonts w:ascii="Times New Roman" w:hAnsi="Times New Roman" w:cs="Times New Roman"/>
                      <w:sz w:val="20"/>
                      <w:szCs w:val="20"/>
                    </w:rPr>
                    <w:t>76</w:t>
                  </w:r>
                  <w:r w:rsidRPr="00C72A11">
                    <w:rPr>
                      <w:rFonts w:ascii="Times New Roman" w:hAnsi="Times New Roman" w:cs="Times New Roman"/>
                      <w:sz w:val="20"/>
                      <w:szCs w:val="20"/>
                    </w:rPr>
                    <w:t xml:space="preserve"> iš 4</w:t>
                  </w:r>
                </w:p>
              </w:tc>
              <w:tc>
                <w:tcPr>
                  <w:tcW w:w="1843" w:type="dxa"/>
                  <w:shd w:val="clear" w:color="auto" w:fill="FBE4D5" w:themeFill="accent2" w:themeFillTint="33"/>
                </w:tcPr>
                <w:p w14:paraId="74F20175" w14:textId="77777777" w:rsidR="00AC708D" w:rsidRDefault="00AC708D" w:rsidP="00AC708D">
                  <w:pPr>
                    <w:jc w:val="center"/>
                    <w:rPr>
                      <w:rFonts w:ascii="Times New Roman" w:hAnsi="Times New Roman" w:cs="Times New Roman"/>
                      <w:sz w:val="20"/>
                      <w:szCs w:val="20"/>
                    </w:rPr>
                  </w:pPr>
                  <w:r>
                    <w:rPr>
                      <w:rFonts w:ascii="Times New Roman" w:hAnsi="Times New Roman" w:cs="Times New Roman"/>
                      <w:sz w:val="20"/>
                      <w:szCs w:val="20"/>
                    </w:rPr>
                    <w:t>prastėja</w:t>
                  </w:r>
                </w:p>
              </w:tc>
              <w:tc>
                <w:tcPr>
                  <w:tcW w:w="2551" w:type="dxa"/>
                  <w:shd w:val="clear" w:color="auto" w:fill="FFFFFF" w:themeFill="background1"/>
                </w:tcPr>
                <w:p w14:paraId="032EE842" w14:textId="77777777" w:rsidR="00AC708D" w:rsidRPr="00DB341E" w:rsidRDefault="00AC708D" w:rsidP="00AC708D">
                  <w:pPr>
                    <w:jc w:val="center"/>
                    <w:rPr>
                      <w:rFonts w:ascii="Times New Roman" w:hAnsi="Times New Roman" w:cs="Times New Roman"/>
                      <w:color w:val="FF0000"/>
                      <w:sz w:val="20"/>
                      <w:szCs w:val="20"/>
                    </w:rPr>
                  </w:pPr>
                  <w:r w:rsidRPr="00DB341E">
                    <w:rPr>
                      <w:rFonts w:ascii="Times New Roman" w:hAnsi="Times New Roman" w:cs="Times New Roman"/>
                      <w:color w:val="FF0000"/>
                      <w:sz w:val="20"/>
                      <w:szCs w:val="20"/>
                    </w:rPr>
                    <w:t>&lt; 2,80</w:t>
                  </w:r>
                </w:p>
              </w:tc>
              <w:tc>
                <w:tcPr>
                  <w:tcW w:w="2552" w:type="dxa"/>
                  <w:shd w:val="clear" w:color="auto" w:fill="FFFFFF" w:themeFill="background1"/>
                </w:tcPr>
                <w:p w14:paraId="3990DE1B"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&gt; 2,71</w:t>
                  </w:r>
                </w:p>
              </w:tc>
            </w:tr>
            <w:tr w:rsidR="00AC708D" w:rsidRPr="00C72A11" w14:paraId="7D5F736E" w14:textId="77777777" w:rsidTr="00AC708D">
              <w:tc>
                <w:tcPr>
                  <w:tcW w:w="1413" w:type="dxa"/>
                </w:tcPr>
                <w:p w14:paraId="382547EC" w14:textId="77777777" w:rsidR="00AC708D" w:rsidRPr="00E216E8" w:rsidRDefault="00AC708D" w:rsidP="00AC708D">
                  <w:pPr>
                    <w:rPr>
                      <w:rFonts w:ascii="Times New Roman" w:hAnsi="Times New Roman" w:cs="Times New Roman"/>
                      <w:b/>
                      <w:bCs/>
                      <w:sz w:val="20"/>
                      <w:szCs w:val="20"/>
                    </w:rPr>
                  </w:pPr>
                  <w:r w:rsidRPr="00E216E8">
                    <w:rPr>
                      <w:rFonts w:ascii="Times New Roman" w:hAnsi="Times New Roman" w:cs="Times New Roman"/>
                      <w:b/>
                      <w:bCs/>
                      <w:sz w:val="20"/>
                      <w:szCs w:val="20"/>
                    </w:rPr>
                    <w:t>Ukmergės r.</w:t>
                  </w:r>
                </w:p>
              </w:tc>
              <w:tc>
                <w:tcPr>
                  <w:tcW w:w="1843" w:type="dxa"/>
                  <w:shd w:val="clear" w:color="auto" w:fill="F2F2F2" w:themeFill="background1" w:themeFillShade="F2"/>
                </w:tcPr>
                <w:p w14:paraId="09450D84"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2,</w:t>
                  </w:r>
                  <w:r>
                    <w:rPr>
                      <w:rFonts w:ascii="Times New Roman" w:hAnsi="Times New Roman" w:cs="Times New Roman"/>
                      <w:sz w:val="20"/>
                      <w:szCs w:val="20"/>
                    </w:rPr>
                    <w:t>41</w:t>
                  </w:r>
                  <w:r w:rsidRPr="00C72A11">
                    <w:rPr>
                      <w:rFonts w:ascii="Times New Roman" w:hAnsi="Times New Roman" w:cs="Times New Roman"/>
                      <w:sz w:val="20"/>
                      <w:szCs w:val="20"/>
                    </w:rPr>
                    <w:t xml:space="preserve"> iš 4</w:t>
                  </w:r>
                </w:p>
              </w:tc>
              <w:tc>
                <w:tcPr>
                  <w:tcW w:w="1559" w:type="dxa"/>
                  <w:shd w:val="clear" w:color="auto" w:fill="92D050"/>
                </w:tcPr>
                <w:p w14:paraId="39244031" w14:textId="77777777" w:rsidR="00AC708D" w:rsidRPr="00C72A11" w:rsidRDefault="00AC708D" w:rsidP="00AC708D">
                  <w:pPr>
                    <w:jc w:val="center"/>
                    <w:rPr>
                      <w:rFonts w:ascii="Times New Roman" w:hAnsi="Times New Roman" w:cs="Times New Roman"/>
                      <w:sz w:val="20"/>
                      <w:szCs w:val="20"/>
                    </w:rPr>
                  </w:pPr>
                  <w:r>
                    <w:rPr>
                      <w:rFonts w:ascii="Times New Roman" w:hAnsi="Times New Roman" w:cs="Times New Roman"/>
                      <w:sz w:val="20"/>
                      <w:szCs w:val="20"/>
                    </w:rPr>
                    <w:t>2</w:t>
                  </w:r>
                  <w:r w:rsidRPr="00C72A11">
                    <w:rPr>
                      <w:rFonts w:ascii="Times New Roman" w:hAnsi="Times New Roman" w:cs="Times New Roman"/>
                      <w:sz w:val="20"/>
                      <w:szCs w:val="20"/>
                    </w:rPr>
                    <w:t>,</w:t>
                  </w:r>
                  <w:r>
                    <w:rPr>
                      <w:rFonts w:ascii="Times New Roman" w:hAnsi="Times New Roman" w:cs="Times New Roman"/>
                      <w:sz w:val="20"/>
                      <w:szCs w:val="20"/>
                    </w:rPr>
                    <w:t>62</w:t>
                  </w:r>
                  <w:r w:rsidRPr="00C72A11">
                    <w:rPr>
                      <w:rFonts w:ascii="Times New Roman" w:hAnsi="Times New Roman" w:cs="Times New Roman"/>
                      <w:sz w:val="20"/>
                      <w:szCs w:val="20"/>
                    </w:rPr>
                    <w:t xml:space="preserve"> iš 4</w:t>
                  </w:r>
                </w:p>
              </w:tc>
              <w:tc>
                <w:tcPr>
                  <w:tcW w:w="1843" w:type="dxa"/>
                  <w:shd w:val="clear" w:color="auto" w:fill="92D050"/>
                </w:tcPr>
                <w:p w14:paraId="3EBF7D54"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gerėja</w:t>
                  </w:r>
                </w:p>
              </w:tc>
              <w:tc>
                <w:tcPr>
                  <w:tcW w:w="2551" w:type="dxa"/>
                  <w:shd w:val="clear" w:color="auto" w:fill="FFFFFF" w:themeFill="background1"/>
                </w:tcPr>
                <w:p w14:paraId="5337DE13"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&gt; 2,52</w:t>
                  </w:r>
                </w:p>
              </w:tc>
              <w:tc>
                <w:tcPr>
                  <w:tcW w:w="2552" w:type="dxa"/>
                  <w:shd w:val="clear" w:color="auto" w:fill="FFFFFF" w:themeFill="background1"/>
                </w:tcPr>
                <w:p w14:paraId="214F6196" w14:textId="77777777" w:rsidR="00AC708D" w:rsidRPr="00C72A11" w:rsidRDefault="00AC708D" w:rsidP="00AC708D">
                  <w:pPr>
                    <w:jc w:val="center"/>
                    <w:rPr>
                      <w:rFonts w:ascii="Times New Roman" w:hAnsi="Times New Roman" w:cs="Times New Roman"/>
                      <w:sz w:val="20"/>
                      <w:szCs w:val="20"/>
                    </w:rPr>
                  </w:pPr>
                  <w:r w:rsidRPr="00DB341E">
                    <w:rPr>
                      <w:rFonts w:ascii="Times New Roman" w:hAnsi="Times New Roman" w:cs="Times New Roman"/>
                      <w:color w:val="FF0000"/>
                      <w:sz w:val="20"/>
                      <w:szCs w:val="20"/>
                    </w:rPr>
                    <w:t>&lt; 2,71</w:t>
                  </w:r>
                </w:p>
              </w:tc>
            </w:tr>
            <w:tr w:rsidR="00AC708D" w:rsidRPr="00C72A11" w14:paraId="331812F8" w14:textId="77777777" w:rsidTr="00766463">
              <w:tc>
                <w:tcPr>
                  <w:tcW w:w="1413" w:type="dxa"/>
                </w:tcPr>
                <w:p w14:paraId="51DC4F27" w14:textId="77777777" w:rsidR="00AC708D" w:rsidRPr="00E216E8" w:rsidRDefault="00AC708D" w:rsidP="00AC708D">
                  <w:pPr>
                    <w:rPr>
                      <w:rFonts w:ascii="Times New Roman" w:hAnsi="Times New Roman" w:cs="Times New Roman"/>
                      <w:b/>
                      <w:bCs/>
                      <w:sz w:val="20"/>
                      <w:szCs w:val="20"/>
                    </w:rPr>
                  </w:pPr>
                  <w:r w:rsidRPr="00E216E8">
                    <w:rPr>
                      <w:rFonts w:ascii="Times New Roman" w:hAnsi="Times New Roman" w:cs="Times New Roman"/>
                      <w:b/>
                      <w:bCs/>
                      <w:sz w:val="20"/>
                      <w:szCs w:val="20"/>
                    </w:rPr>
                    <w:t>Vilniaus r.</w:t>
                  </w:r>
                </w:p>
              </w:tc>
              <w:tc>
                <w:tcPr>
                  <w:tcW w:w="1843" w:type="dxa"/>
                  <w:shd w:val="clear" w:color="auto" w:fill="F2F2F2" w:themeFill="background1" w:themeFillShade="F2"/>
                </w:tcPr>
                <w:p w14:paraId="0BD55F51" w14:textId="77777777" w:rsidR="00AC708D" w:rsidRPr="00C72A11" w:rsidRDefault="00AC708D" w:rsidP="00AC708D">
                  <w:pPr>
                    <w:jc w:val="center"/>
                    <w:rPr>
                      <w:rFonts w:ascii="Times New Roman" w:hAnsi="Times New Roman" w:cs="Times New Roman"/>
                      <w:sz w:val="20"/>
                      <w:szCs w:val="20"/>
                    </w:rPr>
                  </w:pPr>
                  <w:r w:rsidRPr="00C72A11">
                    <w:rPr>
                      <w:rFonts w:ascii="Times New Roman" w:hAnsi="Times New Roman" w:cs="Times New Roman"/>
                      <w:sz w:val="20"/>
                      <w:szCs w:val="20"/>
                    </w:rPr>
                    <w:t>2,6</w:t>
                  </w:r>
                  <w:r>
                    <w:rPr>
                      <w:rFonts w:ascii="Times New Roman" w:hAnsi="Times New Roman" w:cs="Times New Roman"/>
                      <w:sz w:val="20"/>
                      <w:szCs w:val="20"/>
                    </w:rPr>
                    <w:t>2</w:t>
                  </w:r>
                  <w:r w:rsidRPr="00C72A11">
                    <w:rPr>
                      <w:rFonts w:ascii="Times New Roman" w:hAnsi="Times New Roman" w:cs="Times New Roman"/>
                      <w:sz w:val="20"/>
                      <w:szCs w:val="20"/>
                    </w:rPr>
                    <w:t xml:space="preserve"> iš 4</w:t>
                  </w:r>
                </w:p>
              </w:tc>
              <w:tc>
                <w:tcPr>
                  <w:tcW w:w="1559" w:type="dxa"/>
                  <w:shd w:val="clear" w:color="auto" w:fill="AEAAAA" w:themeFill="background2" w:themeFillShade="BF"/>
                </w:tcPr>
                <w:p w14:paraId="13B6593B" w14:textId="77777777" w:rsidR="00AC708D" w:rsidRPr="00C72A11" w:rsidRDefault="00AC708D" w:rsidP="00AC708D">
                  <w:pPr>
                    <w:jc w:val="center"/>
                    <w:rPr>
                      <w:rFonts w:ascii="Times New Roman" w:hAnsi="Times New Roman" w:cs="Times New Roman"/>
                      <w:sz w:val="20"/>
                      <w:szCs w:val="20"/>
                    </w:rPr>
                  </w:pPr>
                  <w:r>
                    <w:rPr>
                      <w:rFonts w:ascii="Times New Roman" w:hAnsi="Times New Roman" w:cs="Times New Roman"/>
                      <w:sz w:val="20"/>
                      <w:szCs w:val="20"/>
                    </w:rPr>
                    <w:t>2</w:t>
                  </w:r>
                  <w:r w:rsidRPr="00C72A11">
                    <w:rPr>
                      <w:rFonts w:ascii="Times New Roman" w:hAnsi="Times New Roman" w:cs="Times New Roman"/>
                      <w:sz w:val="20"/>
                      <w:szCs w:val="20"/>
                    </w:rPr>
                    <w:t>,</w:t>
                  </w:r>
                  <w:r>
                    <w:rPr>
                      <w:rFonts w:ascii="Times New Roman" w:hAnsi="Times New Roman" w:cs="Times New Roman"/>
                      <w:sz w:val="20"/>
                      <w:szCs w:val="20"/>
                    </w:rPr>
                    <w:t>64</w:t>
                  </w:r>
                  <w:r w:rsidRPr="00C72A11">
                    <w:rPr>
                      <w:rFonts w:ascii="Times New Roman" w:hAnsi="Times New Roman" w:cs="Times New Roman"/>
                      <w:sz w:val="20"/>
                      <w:szCs w:val="20"/>
                    </w:rPr>
                    <w:t xml:space="preserve"> iš 4</w:t>
                  </w:r>
                </w:p>
              </w:tc>
              <w:tc>
                <w:tcPr>
                  <w:tcW w:w="1843" w:type="dxa"/>
                  <w:shd w:val="clear" w:color="auto" w:fill="AEAAAA" w:themeFill="background2" w:themeFillShade="BF"/>
                </w:tcPr>
                <w:p w14:paraId="5589E5C1" w14:textId="41858AB7" w:rsidR="00AC708D" w:rsidRPr="00C72A11" w:rsidRDefault="00766463" w:rsidP="00AC708D">
                  <w:pPr>
                    <w:jc w:val="center"/>
                    <w:rPr>
                      <w:rFonts w:ascii="Times New Roman" w:hAnsi="Times New Roman" w:cs="Times New Roman"/>
                      <w:sz w:val="20"/>
                      <w:szCs w:val="20"/>
                    </w:rPr>
                  </w:pPr>
                  <w:r>
                    <w:rPr>
                      <w:rFonts w:ascii="Times New Roman" w:hAnsi="Times New Roman" w:cs="Times New Roman"/>
                      <w:sz w:val="20"/>
                      <w:szCs w:val="20"/>
                    </w:rPr>
                    <w:t>stabilu</w:t>
                  </w:r>
                </w:p>
              </w:tc>
              <w:tc>
                <w:tcPr>
                  <w:tcW w:w="2551" w:type="dxa"/>
                  <w:shd w:val="clear" w:color="auto" w:fill="FFFFFF" w:themeFill="background1"/>
                </w:tcPr>
                <w:p w14:paraId="263FF53B" w14:textId="77777777" w:rsidR="00AC708D" w:rsidRPr="00C72A11" w:rsidRDefault="00AC708D" w:rsidP="00AC708D">
                  <w:pPr>
                    <w:jc w:val="center"/>
                    <w:rPr>
                      <w:rFonts w:ascii="Times New Roman" w:hAnsi="Times New Roman" w:cs="Times New Roman"/>
                      <w:sz w:val="20"/>
                      <w:szCs w:val="20"/>
                    </w:rPr>
                  </w:pPr>
                  <w:r w:rsidRPr="00DB341E">
                    <w:rPr>
                      <w:rFonts w:ascii="Times New Roman" w:hAnsi="Times New Roman" w:cs="Times New Roman"/>
                      <w:color w:val="FF0000"/>
                      <w:sz w:val="20"/>
                      <w:szCs w:val="20"/>
                    </w:rPr>
                    <w:t>&lt; 2,80</w:t>
                  </w:r>
                </w:p>
              </w:tc>
              <w:tc>
                <w:tcPr>
                  <w:tcW w:w="2552" w:type="dxa"/>
                  <w:shd w:val="clear" w:color="auto" w:fill="FFFFFF" w:themeFill="background1"/>
                </w:tcPr>
                <w:p w14:paraId="7EAFA349" w14:textId="77777777" w:rsidR="00AC708D" w:rsidRPr="00C72A11" w:rsidRDefault="00AC708D" w:rsidP="00AC708D">
                  <w:pPr>
                    <w:jc w:val="center"/>
                    <w:rPr>
                      <w:rFonts w:ascii="Times New Roman" w:hAnsi="Times New Roman" w:cs="Times New Roman"/>
                      <w:sz w:val="20"/>
                      <w:szCs w:val="20"/>
                    </w:rPr>
                  </w:pPr>
                  <w:r w:rsidRPr="00DB341E">
                    <w:rPr>
                      <w:rFonts w:ascii="Times New Roman" w:hAnsi="Times New Roman" w:cs="Times New Roman"/>
                      <w:color w:val="FF0000"/>
                      <w:sz w:val="20"/>
                      <w:szCs w:val="20"/>
                    </w:rPr>
                    <w:t>&lt; 2,71</w:t>
                  </w:r>
                </w:p>
              </w:tc>
            </w:tr>
          </w:tbl>
          <w:bookmarkEnd w:id="2"/>
          <w:p w14:paraId="3D9C79DA" w14:textId="67C4D141" w:rsidR="00AC708D" w:rsidRPr="00AC708D" w:rsidRDefault="00204D78" w:rsidP="00AC708D">
            <w:pPr>
              <w:pStyle w:val="Betarp"/>
              <w:rPr>
                <w:rFonts w:ascii="Times New Roman" w:hAnsi="Times New Roman" w:cs="Times New Roman"/>
                <w:i/>
                <w:iCs/>
                <w:sz w:val="20"/>
                <w:szCs w:val="20"/>
              </w:rPr>
            </w:pPr>
            <w:r w:rsidRPr="00204D78">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w:t>
            </w:r>
            <w:r w:rsidR="00AC708D" w:rsidRPr="00AC708D">
              <w:rPr>
                <w:rFonts w:ascii="Times New Roman" w:hAnsi="Times New Roman" w:cs="Times New Roman"/>
                <w:i/>
                <w:iCs/>
                <w:sz w:val="20"/>
                <w:szCs w:val="20"/>
              </w:rPr>
              <w:t>Kai daugiau nei 15 tūkst. turistų per metus, savivaldybių grupės vidurkis 2,80 (II grupė); kai mažiau nei 5 tūkst. turistų per metus, savivaldybių grupės vidurkis 2,52 (IV grupė)</w:t>
            </w:r>
            <w:r w:rsidR="00DE3FC6">
              <w:rPr>
                <w:rFonts w:ascii="Times New Roman" w:hAnsi="Times New Roman" w:cs="Times New Roman"/>
                <w:i/>
                <w:iCs/>
                <w:sz w:val="20"/>
                <w:szCs w:val="20"/>
              </w:rPr>
              <w:t>.</w:t>
            </w:r>
          </w:p>
          <w:p w14:paraId="36FB7E28" w14:textId="0746BD24" w:rsidR="00AC708D" w:rsidRPr="00AC708D" w:rsidRDefault="00204D78" w:rsidP="00AC708D">
            <w:pPr>
              <w:pStyle w:val="Betarp"/>
              <w:rPr>
                <w:rFonts w:ascii="Times New Roman" w:hAnsi="Times New Roman" w:cs="Times New Roman"/>
                <w:i/>
                <w:iCs/>
                <w:sz w:val="20"/>
                <w:szCs w:val="20"/>
              </w:rPr>
            </w:pPr>
            <w:r w:rsidRPr="00204D78">
              <w:rPr>
                <w:rFonts w:ascii="Times New Roman" w:hAnsi="Times New Roman" w:cs="Times New Roman"/>
                <w:i/>
                <w:iCs/>
                <w:sz w:val="20"/>
                <w:szCs w:val="20"/>
                <w:vertAlign w:val="superscript"/>
              </w:rPr>
              <w:lastRenderedPageBreak/>
              <w:t>2</w:t>
            </w:r>
            <w:r w:rsidR="00AC708D" w:rsidRPr="00AC708D">
              <w:rPr>
                <w:rFonts w:ascii="Times New Roman" w:hAnsi="Times New Roman" w:cs="Times New Roman"/>
                <w:i/>
                <w:iCs/>
                <w:sz w:val="20"/>
                <w:szCs w:val="20"/>
              </w:rPr>
              <w:t xml:space="preserve"> Bendras nacionalinis Lietuvos savivaldybių turistinių objektų įvertinimų vidurkis yra 2,71 iš 4 galimų.</w:t>
            </w:r>
          </w:p>
          <w:p w14:paraId="04BE4714" w14:textId="12B98AA2" w:rsidR="005E5D05" w:rsidRDefault="005E5D05" w:rsidP="00F26CF3">
            <w:pPr>
              <w:tabs>
                <w:tab w:val="left" w:pos="168"/>
              </w:tabs>
              <w:jc w:val="both"/>
              <w:rPr>
                <w:bCs/>
                <w:iCs/>
              </w:rPr>
            </w:pPr>
          </w:p>
          <w:p w14:paraId="5E016A2C" w14:textId="495B8D30" w:rsidR="001C51F4" w:rsidRPr="002E12B2" w:rsidRDefault="00000C31" w:rsidP="001C51F4">
            <w:pPr>
              <w:tabs>
                <w:tab w:val="left" w:pos="276"/>
              </w:tabs>
              <w:jc w:val="both"/>
              <w:rPr>
                <w:bCs/>
                <w:szCs w:val="24"/>
              </w:rPr>
            </w:pPr>
            <w:r w:rsidRPr="002E12B2">
              <w:rPr>
                <w:bCs/>
                <w:iCs/>
                <w:szCs w:val="24"/>
              </w:rPr>
              <w:t xml:space="preserve">Iš </w:t>
            </w:r>
            <w:r w:rsidR="00897145" w:rsidRPr="002E12B2">
              <w:rPr>
                <w:bCs/>
                <w:iCs/>
                <w:szCs w:val="24"/>
              </w:rPr>
              <w:t xml:space="preserve">minėtų turizmo </w:t>
            </w:r>
            <w:r w:rsidRPr="002E12B2">
              <w:rPr>
                <w:bCs/>
                <w:iCs/>
                <w:szCs w:val="24"/>
              </w:rPr>
              <w:t>tyrimų matyti, kad</w:t>
            </w:r>
            <w:r w:rsidR="00766463" w:rsidRPr="002E12B2">
              <w:rPr>
                <w:bCs/>
                <w:iCs/>
                <w:szCs w:val="24"/>
              </w:rPr>
              <w:t xml:space="preserve"> visose</w:t>
            </w:r>
            <w:r w:rsidRPr="002E12B2">
              <w:rPr>
                <w:bCs/>
                <w:iCs/>
                <w:szCs w:val="24"/>
              </w:rPr>
              <w:t xml:space="preserve"> </w:t>
            </w:r>
            <w:r w:rsidR="00897145" w:rsidRPr="002E12B2">
              <w:rPr>
                <w:bCs/>
                <w:iCs/>
                <w:szCs w:val="24"/>
              </w:rPr>
              <w:t>funkcinės zonos savivaldybėse yra poreikis tiek pritaikyti turizmo ir gamtos objektus lankyti, tiek vystyti bendrą veiklą ir stiprinti lyderystę. S</w:t>
            </w:r>
            <w:r w:rsidR="00023C90" w:rsidRPr="002E12B2">
              <w:rPr>
                <w:bCs/>
                <w:iCs/>
                <w:szCs w:val="24"/>
              </w:rPr>
              <w:t xml:space="preserve">iekiant </w:t>
            </w:r>
            <w:r w:rsidR="00F91868" w:rsidRPr="002E12B2">
              <w:rPr>
                <w:bCs/>
                <w:iCs/>
                <w:szCs w:val="24"/>
              </w:rPr>
              <w:t>pa</w:t>
            </w:r>
            <w:r w:rsidR="00023C90" w:rsidRPr="002E12B2">
              <w:rPr>
                <w:bCs/>
                <w:iCs/>
                <w:szCs w:val="24"/>
              </w:rPr>
              <w:t>skatinti</w:t>
            </w:r>
            <w:r w:rsidR="00F91868" w:rsidRPr="002E12B2">
              <w:rPr>
                <w:bCs/>
                <w:iCs/>
                <w:szCs w:val="24"/>
              </w:rPr>
              <w:t xml:space="preserve"> lankytojus tolygiai</w:t>
            </w:r>
            <w:r w:rsidR="00023C90" w:rsidRPr="002E12B2">
              <w:rPr>
                <w:bCs/>
                <w:iCs/>
                <w:szCs w:val="24"/>
              </w:rPr>
              <w:t xml:space="preserve"> keliauti po visą regioną</w:t>
            </w:r>
            <w:r w:rsidR="003C787E" w:rsidRPr="002E12B2">
              <w:rPr>
                <w:bCs/>
                <w:iCs/>
                <w:szCs w:val="24"/>
              </w:rPr>
              <w:t>,</w:t>
            </w:r>
            <w:r w:rsidR="00023C90" w:rsidRPr="002E12B2">
              <w:rPr>
                <w:bCs/>
                <w:iCs/>
                <w:szCs w:val="24"/>
              </w:rPr>
              <w:t xml:space="preserve"> yra būtina bendrai vystyti </w:t>
            </w:r>
            <w:r w:rsidR="00BF2741" w:rsidRPr="002E12B2">
              <w:rPr>
                <w:bCs/>
                <w:iCs/>
                <w:szCs w:val="24"/>
              </w:rPr>
              <w:t>turizmą</w:t>
            </w:r>
            <w:r w:rsidR="00023C90" w:rsidRPr="002E12B2">
              <w:rPr>
                <w:bCs/>
                <w:iCs/>
                <w:szCs w:val="24"/>
              </w:rPr>
              <w:t>, užtikrinti paslaugų kompleksiškumą, gerinti traukos objektų pasiekiamumą ir pritaikymą visų poreikiams.</w:t>
            </w:r>
            <w:r w:rsidR="001E7E92" w:rsidRPr="002E12B2">
              <w:rPr>
                <w:bCs/>
                <w:iCs/>
                <w:szCs w:val="24"/>
              </w:rPr>
              <w:t xml:space="preserve"> </w:t>
            </w:r>
            <w:r w:rsidR="003250EE" w:rsidRPr="002E12B2">
              <w:rPr>
                <w:b/>
                <w:szCs w:val="24"/>
              </w:rPr>
              <w:t xml:space="preserve">Turizmo potencialas – </w:t>
            </w:r>
            <w:r w:rsidR="003250EE" w:rsidRPr="002E12B2">
              <w:rPr>
                <w:b/>
                <w:iCs/>
                <w:szCs w:val="24"/>
              </w:rPr>
              <w:t>pakankami ištekliai turizmui vystyti –</w:t>
            </w:r>
            <w:r w:rsidR="003250EE" w:rsidRPr="002E12B2">
              <w:rPr>
                <w:bCs/>
                <w:szCs w:val="24"/>
              </w:rPr>
              <w:t xml:space="preserve"> stipriausiai išreikštas</w:t>
            </w:r>
            <w:r w:rsidR="003250EE" w:rsidRPr="002E12B2">
              <w:rPr>
                <w:bCs/>
                <w:color w:val="FF0000"/>
                <w:szCs w:val="24"/>
              </w:rPr>
              <w:t xml:space="preserve"> </w:t>
            </w:r>
            <w:r w:rsidR="001C51F4" w:rsidRPr="002E12B2">
              <w:rPr>
                <w:bCs/>
                <w:szCs w:val="24"/>
              </w:rPr>
              <w:t xml:space="preserve">Vilniaus rajono ir Trakų rajono savivaldybėse, </w:t>
            </w:r>
            <w:r w:rsidR="00766463" w:rsidRPr="002E12B2">
              <w:rPr>
                <w:bCs/>
                <w:szCs w:val="24"/>
              </w:rPr>
              <w:t xml:space="preserve">Vilniaus regiono funkcinė zona ribojasi ir su labiausiai užsienio turistų lankoma Vilniaus miesto savivaldybe </w:t>
            </w:r>
            <w:r w:rsidR="001B7970">
              <w:rPr>
                <w:bCs/>
                <w:szCs w:val="24"/>
              </w:rPr>
              <w:t>(</w:t>
            </w:r>
            <w:r w:rsidR="001B7970" w:rsidRPr="001B7970">
              <w:rPr>
                <w:bCs/>
                <w:szCs w:val="24"/>
              </w:rPr>
              <w:t>1,</w:t>
            </w:r>
            <w:r w:rsidR="001B7970">
              <w:rPr>
                <w:bCs/>
                <w:szCs w:val="24"/>
              </w:rPr>
              <w:t>1</w:t>
            </w:r>
            <w:r w:rsidR="001B7970" w:rsidRPr="001B7970">
              <w:rPr>
                <w:bCs/>
                <w:szCs w:val="24"/>
              </w:rPr>
              <w:t xml:space="preserve"> mln., šalyje – 3,8 mln., 2022 m.</w:t>
            </w:r>
            <w:r w:rsidR="00766463" w:rsidRPr="001B7970">
              <w:rPr>
                <w:bCs/>
                <w:szCs w:val="24"/>
              </w:rPr>
              <w:t>),</w:t>
            </w:r>
            <w:r w:rsidR="00766463" w:rsidRPr="002E12B2">
              <w:rPr>
                <w:bCs/>
                <w:szCs w:val="24"/>
              </w:rPr>
              <w:t xml:space="preserve"> ir tuo</w:t>
            </w:r>
            <w:r w:rsidR="001C51F4" w:rsidRPr="002E12B2">
              <w:rPr>
                <w:bCs/>
                <w:szCs w:val="24"/>
              </w:rPr>
              <w:t xml:space="preserve"> gali būti pasinaudota </w:t>
            </w:r>
            <w:r w:rsidR="00BF2741" w:rsidRPr="002E12B2">
              <w:rPr>
                <w:bCs/>
                <w:szCs w:val="24"/>
              </w:rPr>
              <w:t xml:space="preserve">tenkinant funkcinės zonos savivaldybių poreikį </w:t>
            </w:r>
            <w:r w:rsidR="00BF2741" w:rsidRPr="002E12B2">
              <w:rPr>
                <w:bCs/>
                <w:iCs/>
                <w:szCs w:val="24"/>
              </w:rPr>
              <w:t>sukurti ir modernizuoti viešąją turizmo infrastruktūrą bei vystyti bendrus turizmo maršrutus</w:t>
            </w:r>
            <w:r w:rsidR="00BF2741" w:rsidRPr="002E12B2">
              <w:rPr>
                <w:bCs/>
                <w:szCs w:val="24"/>
              </w:rPr>
              <w:t xml:space="preserve"> </w:t>
            </w:r>
            <w:r w:rsidR="001C51F4" w:rsidRPr="002E12B2">
              <w:rPr>
                <w:bCs/>
                <w:szCs w:val="24"/>
              </w:rPr>
              <w:t>(į bendrus maršrutus įtraukiant ir Vilniaus m</w:t>
            </w:r>
            <w:r w:rsidR="00BF2741" w:rsidRPr="002E12B2">
              <w:rPr>
                <w:bCs/>
                <w:szCs w:val="24"/>
              </w:rPr>
              <w:t xml:space="preserve">iesto </w:t>
            </w:r>
            <w:r w:rsidR="00766463" w:rsidRPr="002E12B2">
              <w:rPr>
                <w:bCs/>
                <w:szCs w:val="24"/>
              </w:rPr>
              <w:t>lankytinus</w:t>
            </w:r>
            <w:r w:rsidR="001C51F4" w:rsidRPr="002E12B2">
              <w:rPr>
                <w:bCs/>
                <w:szCs w:val="24"/>
              </w:rPr>
              <w:t xml:space="preserve"> objektus).</w:t>
            </w:r>
          </w:p>
          <w:p w14:paraId="758CFB57" w14:textId="77777777" w:rsidR="00260EB9" w:rsidRPr="002E12B2" w:rsidRDefault="00260EB9" w:rsidP="001C51F4">
            <w:pPr>
              <w:tabs>
                <w:tab w:val="left" w:pos="276"/>
              </w:tabs>
              <w:jc w:val="both"/>
              <w:rPr>
                <w:bCs/>
                <w:szCs w:val="24"/>
              </w:rPr>
            </w:pPr>
          </w:p>
          <w:p w14:paraId="08CE4B36" w14:textId="6E9F63CE" w:rsidR="00260EB9" w:rsidRPr="002E12B2" w:rsidRDefault="007804AA" w:rsidP="009F4310">
            <w:pPr>
              <w:pStyle w:val="Sraopastraipa"/>
              <w:numPr>
                <w:ilvl w:val="0"/>
                <w:numId w:val="14"/>
              </w:numPr>
              <w:tabs>
                <w:tab w:val="left" w:pos="312"/>
                <w:tab w:val="left" w:pos="623"/>
              </w:tabs>
              <w:ind w:left="0" w:firstLine="0"/>
              <w:jc w:val="both"/>
              <w:rPr>
                <w:bCs/>
              </w:rPr>
            </w:pPr>
            <w:r w:rsidRPr="002E12B2">
              <w:rPr>
                <w:bCs/>
              </w:rPr>
              <w:t xml:space="preserve">Funkcinės zonos savivaldybėse kūrybinių verslų skaičius 2020–2024 m. </w:t>
            </w:r>
            <w:r w:rsidR="00EB5FAC" w:rsidRPr="002E12B2">
              <w:rPr>
                <w:bCs/>
              </w:rPr>
              <w:t xml:space="preserve">išaugo </w:t>
            </w:r>
            <w:r w:rsidR="005245EB" w:rsidRPr="002E12B2">
              <w:rPr>
                <w:bCs/>
              </w:rPr>
              <w:t>5</w:t>
            </w:r>
            <w:r w:rsidR="00FD4D6B" w:rsidRPr="002E12B2">
              <w:rPr>
                <w:bCs/>
              </w:rPr>
              <w:t>5</w:t>
            </w:r>
            <w:r w:rsidR="00EB5FAC" w:rsidRPr="002E12B2">
              <w:rPr>
                <w:bCs/>
              </w:rPr>
              <w:t xml:space="preserve"> proc. (nuo </w:t>
            </w:r>
            <w:r w:rsidR="005245EB" w:rsidRPr="002E12B2">
              <w:rPr>
                <w:bCs/>
              </w:rPr>
              <w:t>2</w:t>
            </w:r>
            <w:r w:rsidR="00FD4D6B" w:rsidRPr="002E12B2">
              <w:rPr>
                <w:bCs/>
              </w:rPr>
              <w:t>69</w:t>
            </w:r>
            <w:r w:rsidR="00CF106F" w:rsidRPr="002E12B2">
              <w:rPr>
                <w:bCs/>
              </w:rPr>
              <w:t xml:space="preserve"> iki </w:t>
            </w:r>
            <w:r w:rsidR="00FD4D6B" w:rsidRPr="002E12B2">
              <w:rPr>
                <w:bCs/>
              </w:rPr>
              <w:t>417</w:t>
            </w:r>
            <w:r w:rsidR="00CF106F" w:rsidRPr="002E12B2">
              <w:rPr>
                <w:bCs/>
              </w:rPr>
              <w:t xml:space="preserve">, </w:t>
            </w:r>
            <w:r w:rsidR="00906269" w:rsidRPr="002E12B2">
              <w:rPr>
                <w:bCs/>
              </w:rPr>
              <w:t xml:space="preserve">ekonominės veiklos rūšies </w:t>
            </w:r>
            <w:r w:rsidR="00CF106F" w:rsidRPr="002E12B2">
              <w:rPr>
                <w:bCs/>
              </w:rPr>
              <w:t xml:space="preserve">R </w:t>
            </w:r>
            <w:r w:rsidR="00906269" w:rsidRPr="002E12B2">
              <w:rPr>
                <w:bCs/>
              </w:rPr>
              <w:t>sekcija</w:t>
            </w:r>
            <w:r w:rsidR="00CF106F" w:rsidRPr="002E12B2">
              <w:rPr>
                <w:bCs/>
              </w:rPr>
              <w:t xml:space="preserve"> „Meninė, pramoginė ir poilsio organizavimo veikla“)</w:t>
            </w:r>
            <w:r w:rsidR="00865367" w:rsidRPr="002E12B2">
              <w:rPr>
                <w:bCs/>
              </w:rPr>
              <w:t xml:space="preserve">, o moksline ir technine </w:t>
            </w:r>
            <w:r w:rsidR="004E69A0" w:rsidRPr="002E12B2">
              <w:rPr>
                <w:bCs/>
              </w:rPr>
              <w:t xml:space="preserve">veikla užsiimančių ūkio subjektų skaičius išaugo </w:t>
            </w:r>
            <w:r w:rsidR="005245EB" w:rsidRPr="002E12B2">
              <w:rPr>
                <w:bCs/>
              </w:rPr>
              <w:t>8</w:t>
            </w:r>
            <w:r w:rsidR="00FD4D6B" w:rsidRPr="002E12B2">
              <w:rPr>
                <w:bCs/>
              </w:rPr>
              <w:t>5</w:t>
            </w:r>
            <w:r w:rsidR="00914528" w:rsidRPr="002E12B2">
              <w:rPr>
                <w:bCs/>
              </w:rPr>
              <w:t xml:space="preserve"> proc. (nuo </w:t>
            </w:r>
            <w:r w:rsidR="00FD4D6B" w:rsidRPr="002E12B2">
              <w:rPr>
                <w:bCs/>
              </w:rPr>
              <w:t>510</w:t>
            </w:r>
            <w:r w:rsidR="00914528" w:rsidRPr="002E12B2">
              <w:rPr>
                <w:bCs/>
              </w:rPr>
              <w:t xml:space="preserve"> iki </w:t>
            </w:r>
            <w:r w:rsidR="00FD4D6B" w:rsidRPr="002E12B2">
              <w:rPr>
                <w:bCs/>
              </w:rPr>
              <w:t>948</w:t>
            </w:r>
            <w:r w:rsidR="00914528" w:rsidRPr="002E12B2">
              <w:rPr>
                <w:bCs/>
              </w:rPr>
              <w:t>,</w:t>
            </w:r>
            <w:r w:rsidR="00906269" w:rsidRPr="002E12B2">
              <w:rPr>
                <w:bCs/>
              </w:rPr>
              <w:t xml:space="preserve"> ekonominės veiklos rūšies M sekcija </w:t>
            </w:r>
            <w:r w:rsidR="00906269" w:rsidRPr="002E12B2">
              <w:t>„</w:t>
            </w:r>
            <w:r w:rsidR="00906269" w:rsidRPr="002E12B2">
              <w:rPr>
                <w:bCs/>
              </w:rPr>
              <w:t>Profesinė, mokslinė ir techninė veikla“)</w:t>
            </w:r>
            <w:r w:rsidR="00CF106F" w:rsidRPr="002E12B2">
              <w:rPr>
                <w:bCs/>
              </w:rPr>
              <w:t xml:space="preserve"> – tai reiškia, </w:t>
            </w:r>
            <w:r w:rsidR="00CB1D1F" w:rsidRPr="002E12B2">
              <w:rPr>
                <w:bCs/>
              </w:rPr>
              <w:t>savivaldybės, skatindamos smulkųjį ir vidutinį verslą, turėtų labiau atsižvelgti į kūrybinę bei inovatyvią veiklą vykdančių įmonių, kūrėjų, tokią veiklą ketinančių pradėti asmenų poreikius, jų veiklos specifiką</w:t>
            </w:r>
            <w:r w:rsidR="00CF106F" w:rsidRPr="002E12B2">
              <w:rPr>
                <w:bCs/>
              </w:rPr>
              <w:t>.</w:t>
            </w:r>
            <w:r w:rsidR="00EB5FAC" w:rsidRPr="002E12B2">
              <w:rPr>
                <w:bCs/>
              </w:rPr>
              <w:t xml:space="preserve"> </w:t>
            </w:r>
            <w:r w:rsidR="00D13575" w:rsidRPr="002E12B2">
              <w:rPr>
                <w:bCs/>
              </w:rPr>
              <w:t xml:space="preserve">Funkcinėje zonoje savivaldybių </w:t>
            </w:r>
            <w:r w:rsidR="004841B4" w:rsidRPr="002E12B2">
              <w:rPr>
                <w:bCs/>
              </w:rPr>
              <w:t>k</w:t>
            </w:r>
            <w:r w:rsidR="00D13575" w:rsidRPr="002E12B2">
              <w:rPr>
                <w:bCs/>
              </w:rPr>
              <w:t>ultūros makroekonomikos subindekso</w:t>
            </w:r>
            <w:r w:rsidR="004841B4" w:rsidRPr="002E12B2">
              <w:rPr>
                <w:rStyle w:val="Puslapioinaosnuoroda"/>
                <w:bCs/>
              </w:rPr>
              <w:footnoteReference w:customMarkFollows="1" w:id="12"/>
              <w:sym w:font="Symbol" w:char="F02A"/>
            </w:r>
            <w:r w:rsidR="00D13575" w:rsidRPr="002E12B2">
              <w:rPr>
                <w:bCs/>
              </w:rPr>
              <w:t xml:space="preserve"> vidurkis </w:t>
            </w:r>
            <w:r w:rsidR="003278F1" w:rsidRPr="002E12B2">
              <w:rPr>
                <w:bCs/>
              </w:rPr>
              <w:t>atskleidžia</w:t>
            </w:r>
            <w:r w:rsidR="00D13575" w:rsidRPr="002E12B2">
              <w:rPr>
                <w:bCs/>
              </w:rPr>
              <w:t xml:space="preserve">, kad kūrybinių industrijų sektorius nėra </w:t>
            </w:r>
            <w:r w:rsidR="00554D17" w:rsidRPr="002E12B2">
              <w:rPr>
                <w:bCs/>
              </w:rPr>
              <w:t xml:space="preserve">tolygiai </w:t>
            </w:r>
            <w:r w:rsidR="00D13575" w:rsidRPr="002E12B2">
              <w:rPr>
                <w:bCs/>
              </w:rPr>
              <w:t xml:space="preserve">aktyvus: </w:t>
            </w:r>
            <w:r w:rsidR="00912303" w:rsidRPr="002E12B2">
              <w:rPr>
                <w:bCs/>
              </w:rPr>
              <w:t>Širvintų rajono savivaldybėje siekia</w:t>
            </w:r>
            <w:r w:rsidR="00D13575" w:rsidRPr="002E12B2">
              <w:rPr>
                <w:bCs/>
              </w:rPr>
              <w:t xml:space="preserve"> </w:t>
            </w:r>
            <w:r w:rsidR="003278F1" w:rsidRPr="002E12B2">
              <w:rPr>
                <w:bCs/>
              </w:rPr>
              <w:t xml:space="preserve">22,36 </w:t>
            </w:r>
            <w:r w:rsidR="001B1A20" w:rsidRPr="002E12B2">
              <w:rPr>
                <w:bCs/>
              </w:rPr>
              <w:t>balo</w:t>
            </w:r>
            <w:r w:rsidR="00912303" w:rsidRPr="002E12B2">
              <w:rPr>
                <w:bCs/>
              </w:rPr>
              <w:t>, o</w:t>
            </w:r>
            <w:r w:rsidR="001B1A20" w:rsidRPr="002E12B2">
              <w:rPr>
                <w:bCs/>
              </w:rPr>
              <w:t xml:space="preserve"> </w:t>
            </w:r>
            <w:r w:rsidR="00912303" w:rsidRPr="002E12B2">
              <w:rPr>
                <w:bCs/>
              </w:rPr>
              <w:t>Švenčionių</w:t>
            </w:r>
            <w:r w:rsidR="003278F1" w:rsidRPr="002E12B2">
              <w:rPr>
                <w:bCs/>
              </w:rPr>
              <w:t xml:space="preserve"> rajono savivaldybėje 4,52 </w:t>
            </w:r>
            <w:r w:rsidR="001B1A20" w:rsidRPr="002E12B2">
              <w:rPr>
                <w:bCs/>
              </w:rPr>
              <w:t xml:space="preserve">balo </w:t>
            </w:r>
            <w:r w:rsidR="003278F1" w:rsidRPr="002E12B2">
              <w:rPr>
                <w:bCs/>
              </w:rPr>
              <w:t>(</w:t>
            </w:r>
            <w:r w:rsidR="001B1A20" w:rsidRPr="002E12B2">
              <w:rPr>
                <w:bCs/>
              </w:rPr>
              <w:t>iš 100 galimų</w:t>
            </w:r>
            <w:r w:rsidR="003278F1" w:rsidRPr="002E12B2">
              <w:rPr>
                <w:bCs/>
              </w:rPr>
              <w:t>).</w:t>
            </w:r>
            <w:r w:rsidR="00554D17" w:rsidRPr="002E12B2">
              <w:rPr>
                <w:bCs/>
              </w:rPr>
              <w:t xml:space="preserve"> </w:t>
            </w:r>
            <w:r w:rsidR="002A0C85" w:rsidRPr="002E12B2">
              <w:rPr>
                <w:bCs/>
              </w:rPr>
              <w:t xml:space="preserve">Siekiant paskatinti </w:t>
            </w:r>
            <w:r w:rsidR="00132F4C" w:rsidRPr="002E12B2">
              <w:rPr>
                <w:bCs/>
              </w:rPr>
              <w:t xml:space="preserve">inovacijų </w:t>
            </w:r>
            <w:r w:rsidR="002A0C85" w:rsidRPr="002E12B2">
              <w:rPr>
                <w:bCs/>
              </w:rPr>
              <w:t>plėtrą regione</w:t>
            </w:r>
            <w:r w:rsidR="0074718B" w:rsidRPr="002E12B2">
              <w:rPr>
                <w:bCs/>
              </w:rPr>
              <w:t>,</w:t>
            </w:r>
            <w:r w:rsidR="002A0C85" w:rsidRPr="002E12B2">
              <w:rPr>
                <w:bCs/>
              </w:rPr>
              <w:t xml:space="preserve"> mažinti nutolusių nuo centro teritorijų </w:t>
            </w:r>
            <w:r w:rsidR="00132F4C" w:rsidRPr="002E12B2">
              <w:rPr>
                <w:bCs/>
              </w:rPr>
              <w:t>ekonominę</w:t>
            </w:r>
            <w:r w:rsidR="002A0C85" w:rsidRPr="002E12B2">
              <w:rPr>
                <w:bCs/>
              </w:rPr>
              <w:t xml:space="preserve"> atskirtį, yra </w:t>
            </w:r>
            <w:r w:rsidR="00260EB9" w:rsidRPr="002E12B2">
              <w:rPr>
                <w:bCs/>
              </w:rPr>
              <w:t>aktualu</w:t>
            </w:r>
            <w:r w:rsidR="004841B4" w:rsidRPr="002E12B2">
              <w:rPr>
                <w:bCs/>
              </w:rPr>
              <w:t xml:space="preserve"> </w:t>
            </w:r>
            <w:r w:rsidR="00260EB9" w:rsidRPr="002E12B2">
              <w:rPr>
                <w:bCs/>
              </w:rPr>
              <w:t xml:space="preserve">sudaryti sąlygas </w:t>
            </w:r>
            <w:r w:rsidR="002A0C85" w:rsidRPr="002E12B2">
              <w:rPr>
                <w:bCs/>
              </w:rPr>
              <w:t xml:space="preserve">meno ir verslo idėjų kūrimui, naujų </w:t>
            </w:r>
            <w:r w:rsidR="004841B4" w:rsidRPr="002E12B2">
              <w:rPr>
                <w:bCs/>
              </w:rPr>
              <w:t xml:space="preserve">kūrybinių </w:t>
            </w:r>
            <w:r w:rsidR="002A0C85" w:rsidRPr="002E12B2">
              <w:rPr>
                <w:bCs/>
              </w:rPr>
              <w:t>įmonių steigimui,</w:t>
            </w:r>
            <w:r w:rsidR="00260EB9" w:rsidRPr="002E12B2">
              <w:rPr>
                <w:bCs/>
              </w:rPr>
              <w:t xml:space="preserve"> socialinės ekonomikos principų skatinimui, atsižvelgiant vietos specifiką ir poreikius, keistis informacija bei kompetencijomis.</w:t>
            </w:r>
            <w:r w:rsidR="00766463" w:rsidRPr="002E12B2">
              <w:rPr>
                <w:bCs/>
              </w:rPr>
              <w:t xml:space="preserve"> </w:t>
            </w:r>
          </w:p>
          <w:p w14:paraId="59FD92B2" w14:textId="6FF1A362" w:rsidR="00F64BF7" w:rsidRPr="00D75F8A" w:rsidRDefault="00F64BF7" w:rsidP="00132F4C">
            <w:pPr>
              <w:jc w:val="both"/>
              <w:rPr>
                <w:bCs/>
                <w:highlight w:val="yellow"/>
              </w:rPr>
            </w:pPr>
          </w:p>
          <w:p w14:paraId="07B8A409" w14:textId="25E44F95" w:rsidR="00FC336E" w:rsidRPr="002E12B2" w:rsidRDefault="00766463" w:rsidP="00F26CF3">
            <w:pPr>
              <w:jc w:val="both"/>
              <w:rPr>
                <w:bCs/>
                <w:iCs/>
              </w:rPr>
            </w:pPr>
            <w:r w:rsidRPr="002E12B2">
              <w:rPr>
                <w:rFonts w:eastAsia="Calibri"/>
                <w:iCs/>
                <w:szCs w:val="24"/>
              </w:rPr>
              <w:t xml:space="preserve">3) </w:t>
            </w:r>
            <w:r w:rsidR="001A4EF8" w:rsidRPr="002E12B2">
              <w:rPr>
                <w:rFonts w:eastAsia="Calibri"/>
                <w:iCs/>
                <w:szCs w:val="24"/>
              </w:rPr>
              <w:t>Neformaliojo</w:t>
            </w:r>
            <w:r w:rsidR="009D2311" w:rsidRPr="002E12B2">
              <w:rPr>
                <w:rFonts w:eastAsia="Calibri"/>
                <w:iCs/>
                <w:szCs w:val="24"/>
              </w:rPr>
              <w:t xml:space="preserve"> ugdymo </w:t>
            </w:r>
            <w:r w:rsidRPr="002E12B2">
              <w:rPr>
                <w:rFonts w:eastAsia="Calibri"/>
                <w:iCs/>
                <w:szCs w:val="24"/>
              </w:rPr>
              <w:t xml:space="preserve">įvairovė </w:t>
            </w:r>
            <w:r w:rsidR="001A4EF8" w:rsidRPr="002E12B2">
              <w:rPr>
                <w:rFonts w:eastAsia="Calibri"/>
                <w:iCs/>
                <w:szCs w:val="24"/>
              </w:rPr>
              <w:t>funkcinės zonos savivaldybėse</w:t>
            </w:r>
            <w:r w:rsidRPr="002E12B2">
              <w:rPr>
                <w:rFonts w:eastAsia="Calibri"/>
                <w:iCs/>
                <w:szCs w:val="24"/>
              </w:rPr>
              <w:t xml:space="preserve"> nedidelė –</w:t>
            </w:r>
            <w:r w:rsidR="001A4EF8" w:rsidRPr="002E12B2">
              <w:rPr>
                <w:rFonts w:eastAsia="Calibri"/>
                <w:iCs/>
                <w:szCs w:val="24"/>
              </w:rPr>
              <w:t xml:space="preserve"> </w:t>
            </w:r>
            <w:r w:rsidR="009D2311" w:rsidRPr="002E12B2">
              <w:rPr>
                <w:rFonts w:eastAsia="Calibri"/>
                <w:iCs/>
                <w:szCs w:val="24"/>
              </w:rPr>
              <w:t>stokojama</w:t>
            </w:r>
            <w:r w:rsidR="00DD15A7" w:rsidRPr="002E12B2">
              <w:rPr>
                <w:rFonts w:eastAsia="Calibri"/>
                <w:iCs/>
                <w:szCs w:val="24"/>
              </w:rPr>
              <w:t xml:space="preserve"> informacinių technologijų, technologijų ir kitų krypčių pasiūlos</w:t>
            </w:r>
            <w:r w:rsidR="009D2311" w:rsidRPr="002E12B2">
              <w:rPr>
                <w:rFonts w:eastAsia="Calibri"/>
                <w:iCs/>
                <w:szCs w:val="24"/>
              </w:rPr>
              <w:t xml:space="preserve">. </w:t>
            </w:r>
            <w:r w:rsidR="00CA0CCC" w:rsidRPr="002E12B2">
              <w:rPr>
                <w:rFonts w:eastAsia="Calibri"/>
                <w:iCs/>
                <w:szCs w:val="24"/>
              </w:rPr>
              <w:t>NVŠ</w:t>
            </w:r>
            <w:r w:rsidR="009D2311" w:rsidRPr="002E12B2">
              <w:rPr>
                <w:rFonts w:eastAsia="Calibri"/>
                <w:iCs/>
                <w:szCs w:val="24"/>
              </w:rPr>
              <w:t xml:space="preserve"> informacinių technologijų</w:t>
            </w:r>
            <w:r w:rsidR="00DD15A7" w:rsidRPr="002E12B2">
              <w:rPr>
                <w:rFonts w:eastAsia="Calibri"/>
                <w:iCs/>
                <w:szCs w:val="24"/>
              </w:rPr>
              <w:t xml:space="preserve"> </w:t>
            </w:r>
            <w:r w:rsidR="00CA0CCC" w:rsidRPr="002E12B2">
              <w:rPr>
                <w:rFonts w:eastAsia="Calibri"/>
                <w:iCs/>
                <w:szCs w:val="24"/>
              </w:rPr>
              <w:t xml:space="preserve">ir technologijų </w:t>
            </w:r>
            <w:r w:rsidR="009D2311" w:rsidRPr="002E12B2">
              <w:rPr>
                <w:rFonts w:eastAsia="Calibri"/>
                <w:iCs/>
                <w:szCs w:val="24"/>
              </w:rPr>
              <w:t xml:space="preserve">programų dalis sudaro iki 20 proc. nuo visų siūlomų programų, o vertinant be Vilniaus miesto – tik 6 proc. (Atvira informavimo, konsultavimo ir orientavimo sistema AIKOS, 2021 m.). </w:t>
            </w:r>
            <w:r w:rsidR="00EE35CD" w:rsidRPr="002E12B2">
              <w:rPr>
                <w:rFonts w:eastAsia="Calibri"/>
                <w:iCs/>
                <w:szCs w:val="24"/>
              </w:rPr>
              <w:t xml:space="preserve">Tai turi įtakos talentų ugdymui ir tolesniems moksleivių rezultatams. </w:t>
            </w:r>
            <w:r w:rsidR="00EE35CD" w:rsidRPr="002E12B2">
              <w:rPr>
                <w:bCs/>
                <w:iCs/>
                <w:szCs w:val="24"/>
              </w:rPr>
              <w:t xml:space="preserve">Moksleivių pasiekimai </w:t>
            </w:r>
            <w:r w:rsidR="00CA0CCC" w:rsidRPr="002E12B2">
              <w:rPr>
                <w:bCs/>
                <w:iCs/>
                <w:szCs w:val="24"/>
              </w:rPr>
              <w:t>funkcinės zonos savivaldybėse</w:t>
            </w:r>
            <w:r w:rsidR="00EE35CD" w:rsidRPr="002E12B2">
              <w:rPr>
                <w:bCs/>
                <w:iCs/>
                <w:szCs w:val="24"/>
              </w:rPr>
              <w:t xml:space="preserve">, vertinant išlaikiusių brandos egzaminus dalį nuo visų laikiusių ir gavusių aukščiausius balus, atsilieka nuo šalies vidurkio (2023 m.): lietuvių kalbos ir literatūros valstybinį brandos egzaminą išlaikė 88 proc. moksleivių ir aukščiausius balus gavo 9 proc. (šalies vidurkis atitinkamai 93 proc. ir 15 proc.), matematikos – 76 proc. ir 4 proc. (šalies vidurkis – 86 proc. ir 9 proc.), fizikos – 92 proc. ir 9 proc. (šalies vidurkis – 95 proc. ir 15 proc.), informacinių technologijų – 80 proc. ir 5 proc. (šalies vidurkis – 91 proc. ir 15 proc.). </w:t>
            </w:r>
            <w:r w:rsidR="00187BA7" w:rsidRPr="002E12B2">
              <w:rPr>
                <w:bCs/>
                <w:iCs/>
                <w:szCs w:val="24"/>
              </w:rPr>
              <w:t>Funkcinės zonos savivaldybėse f</w:t>
            </w:r>
            <w:r w:rsidR="00EE35CD" w:rsidRPr="002E12B2">
              <w:rPr>
                <w:bCs/>
                <w:iCs/>
                <w:szCs w:val="24"/>
              </w:rPr>
              <w:t>izikos ir informacinių technologijų brandos egzaminus pasirinko laikyti</w:t>
            </w:r>
            <w:r w:rsidR="00833FCA" w:rsidRPr="002E12B2">
              <w:rPr>
                <w:bCs/>
                <w:iCs/>
                <w:szCs w:val="24"/>
              </w:rPr>
              <w:t xml:space="preserve"> mažiau moksleivių nei vidutiniškai šalyje</w:t>
            </w:r>
            <w:r w:rsidR="005A2D36" w:rsidRPr="002E12B2">
              <w:rPr>
                <w:bCs/>
                <w:iCs/>
                <w:szCs w:val="24"/>
              </w:rPr>
              <w:t xml:space="preserve"> (2023 m., Nacionalinė švietimo agentūra)</w:t>
            </w:r>
            <w:r w:rsidR="00833FCA" w:rsidRPr="002E12B2">
              <w:rPr>
                <w:bCs/>
                <w:iCs/>
                <w:szCs w:val="24"/>
              </w:rPr>
              <w:t xml:space="preserve">: fizikos brandos egzaminus laikė 10 proc. (šalyje 11 proc.), mažiausiai moksleivių laikė Švenčionių rajono savivaldybėje – 3 proc.,  </w:t>
            </w:r>
            <w:r w:rsidR="00187BA7" w:rsidRPr="002E12B2">
              <w:rPr>
                <w:bCs/>
                <w:iCs/>
                <w:szCs w:val="24"/>
              </w:rPr>
              <w:t>Ukmergės rajono savivaldybėje ir Vilniaus rajono savivaldybėje – 7 proc., Trakų rajono savivaldybėje – 9 proc.</w:t>
            </w:r>
            <w:r w:rsidR="00187BA7" w:rsidRPr="002E12B2">
              <w:rPr>
                <w:bCs/>
                <w:iCs/>
              </w:rPr>
              <w:t>, o informacinių technologijų laikė 12 proc. (šalyje 14 proc.), mažiausiai moksleivių laikė Elektrėnų savivaldybėje – 4 proc., Širvintų rajono savivaldybėje – 6 proc.</w:t>
            </w:r>
            <w:r w:rsidR="00EE35CD" w:rsidRPr="002E12B2">
              <w:rPr>
                <w:bCs/>
                <w:iCs/>
              </w:rPr>
              <w:t xml:space="preserve"> </w:t>
            </w:r>
            <w:r w:rsidR="00315CD3" w:rsidRPr="002E12B2">
              <w:rPr>
                <w:bCs/>
                <w:iCs/>
              </w:rPr>
              <w:t xml:space="preserve">Kad būtų paskatintas susidomėjimas </w:t>
            </w:r>
            <w:r w:rsidR="00EE35CD" w:rsidRPr="002E12B2">
              <w:rPr>
                <w:bCs/>
                <w:iCs/>
              </w:rPr>
              <w:t>tiksliaisiais mokslais</w:t>
            </w:r>
            <w:r w:rsidR="00614221" w:rsidRPr="002E12B2">
              <w:rPr>
                <w:bCs/>
                <w:iCs/>
              </w:rPr>
              <w:t xml:space="preserve"> ir jų taikymu</w:t>
            </w:r>
            <w:r w:rsidR="00EE35CD" w:rsidRPr="002E12B2">
              <w:rPr>
                <w:bCs/>
                <w:iCs/>
              </w:rPr>
              <w:t xml:space="preserve">, </w:t>
            </w:r>
            <w:r w:rsidR="00A53F56" w:rsidRPr="002E12B2">
              <w:rPr>
                <w:bCs/>
                <w:iCs/>
              </w:rPr>
              <w:t>svarbu vystyti šių sričių neformalųjį ugdymą</w:t>
            </w:r>
            <w:r w:rsidR="00D75F8A" w:rsidRPr="002E12B2">
              <w:rPr>
                <w:bCs/>
                <w:iCs/>
              </w:rPr>
              <w:t xml:space="preserve"> ir jį derinti su formaliuoju ugdymu</w:t>
            </w:r>
            <w:r w:rsidR="00A53F56" w:rsidRPr="002E12B2">
              <w:rPr>
                <w:bCs/>
                <w:iCs/>
              </w:rPr>
              <w:t xml:space="preserve">. </w:t>
            </w:r>
          </w:p>
          <w:p w14:paraId="42D368A7" w14:textId="77777777" w:rsidR="00FC336E" w:rsidRPr="002E12B2" w:rsidRDefault="00FC336E" w:rsidP="00F26CF3">
            <w:pPr>
              <w:jc w:val="both"/>
              <w:rPr>
                <w:bCs/>
                <w:iCs/>
              </w:rPr>
            </w:pPr>
          </w:p>
          <w:p w14:paraId="6D8E3739" w14:textId="3B004029" w:rsidR="00CE7003" w:rsidRPr="00A53F56" w:rsidRDefault="00A53F56" w:rsidP="00C24076">
            <w:pPr>
              <w:jc w:val="both"/>
              <w:rPr>
                <w:bCs/>
                <w:iCs/>
              </w:rPr>
            </w:pPr>
            <w:r w:rsidRPr="002E12B2">
              <w:rPr>
                <w:bCs/>
                <w:iCs/>
              </w:rPr>
              <w:lastRenderedPageBreak/>
              <w:t>Gebėjimas kūrybiškai spręsti problemas, yra svarbus ateities profesijoms, tokius gebėjimus ugdyti galima pasitelkiant kūrybą ir menus, dizainą, smulkiuosius amatus</w:t>
            </w:r>
            <w:r w:rsidR="00110BB2" w:rsidRPr="002E12B2">
              <w:rPr>
                <w:bCs/>
                <w:iCs/>
              </w:rPr>
              <w:t xml:space="preserve"> ir</w:t>
            </w:r>
            <w:r w:rsidRPr="002E12B2">
              <w:rPr>
                <w:bCs/>
                <w:iCs/>
              </w:rPr>
              <w:t xml:space="preserve"> kt. </w:t>
            </w:r>
            <w:r w:rsidR="00CE7003" w:rsidRPr="002E12B2">
              <w:rPr>
                <w:bCs/>
                <w:iCs/>
              </w:rPr>
              <w:t>Kūrybinis potencialo vystymas gali prisidėti prie ekonominių rezultatų, pritraukiant turistus ar paskatinant gyventojus likti ir kurti savo savivaldybėje. Savivaldybių kultūros indekso rodikliai atskleidžia probleminius aspektus</w:t>
            </w:r>
            <w:r w:rsidR="001551FD" w:rsidRPr="002E12B2">
              <w:rPr>
                <w:bCs/>
                <w:iCs/>
              </w:rPr>
              <w:t xml:space="preserve"> šioje srityje</w:t>
            </w:r>
            <w:r w:rsidR="00CE7003" w:rsidRPr="002E12B2">
              <w:rPr>
                <w:bCs/>
                <w:iCs/>
              </w:rPr>
              <w:t xml:space="preserve">: funkcinės zonos savivaldybės pasižymi santykinai nedidele dalimi žmonių, kurie save </w:t>
            </w:r>
            <w:r w:rsidR="001551FD" w:rsidRPr="002E12B2">
              <w:rPr>
                <w:bCs/>
                <w:iCs/>
              </w:rPr>
              <w:t>galėtų pavadinti kūrybingais</w:t>
            </w:r>
            <w:r w:rsidR="00810847" w:rsidRPr="002E12B2">
              <w:rPr>
                <w:bCs/>
                <w:iCs/>
              </w:rPr>
              <w:t xml:space="preserve"> – 17,7 proc.</w:t>
            </w:r>
            <w:r w:rsidR="00CE7003" w:rsidRPr="002E12B2">
              <w:rPr>
                <w:bCs/>
                <w:iCs/>
              </w:rPr>
              <w:t xml:space="preserve"> (</w:t>
            </w:r>
            <w:r w:rsidR="00810847" w:rsidRPr="002E12B2">
              <w:rPr>
                <w:bCs/>
                <w:iCs/>
              </w:rPr>
              <w:t xml:space="preserve">2022 m. šalyje </w:t>
            </w:r>
            <w:r w:rsidR="00810847" w:rsidRPr="002E12B2">
              <w:rPr>
                <w:sz w:val="23"/>
                <w:szCs w:val="23"/>
              </w:rPr>
              <w:t>tikrai save kūrybiškais laikė nuo 10 iki 27 proc.)</w:t>
            </w:r>
            <w:r w:rsidR="00D24DB9" w:rsidRPr="002E12B2">
              <w:rPr>
                <w:sz w:val="23"/>
                <w:szCs w:val="23"/>
              </w:rPr>
              <w:t xml:space="preserve">, </w:t>
            </w:r>
            <w:r w:rsidR="00810847" w:rsidRPr="002E12B2">
              <w:rPr>
                <w:sz w:val="23"/>
                <w:szCs w:val="23"/>
              </w:rPr>
              <w:t xml:space="preserve"> </w:t>
            </w:r>
            <w:r w:rsidR="00D24DB9" w:rsidRPr="002E12B2">
              <w:rPr>
                <w:sz w:val="23"/>
                <w:szCs w:val="23"/>
              </w:rPr>
              <w:t xml:space="preserve">minėtas rodiklis atspindi </w:t>
            </w:r>
            <w:r w:rsidR="00810847" w:rsidRPr="002E12B2">
              <w:rPr>
                <w:bCs/>
                <w:iCs/>
              </w:rPr>
              <w:t>gyventojų atvirumą naujovėms, gebėjimą spręsti kylančius iššūkius, kurti nestandartinius, inovatyvius sprendinius</w:t>
            </w:r>
            <w:r w:rsidR="00D24DB9" w:rsidRPr="002E12B2">
              <w:rPr>
                <w:bCs/>
                <w:iCs/>
              </w:rPr>
              <w:t xml:space="preserve">. Funkcinės zonos savivaldybėse taip pat silpnas pilietinis aktyvumas: </w:t>
            </w:r>
            <w:r w:rsidR="00721E5B" w:rsidRPr="002E12B2">
              <w:rPr>
                <w:bCs/>
                <w:iCs/>
              </w:rPr>
              <w:t>rodiklis siekia 40,75 proc. ir yra vienas žemiausių</w:t>
            </w:r>
            <w:r w:rsidR="002A6549" w:rsidRPr="002E12B2">
              <w:rPr>
                <w:bCs/>
                <w:iCs/>
              </w:rPr>
              <w:t xml:space="preserve"> šalyje</w:t>
            </w:r>
            <w:r w:rsidR="00721E5B" w:rsidRPr="002E12B2">
              <w:rPr>
                <w:bCs/>
                <w:iCs/>
              </w:rPr>
              <w:t xml:space="preserve"> (šalyje rodiklis svyruoja nuo </w:t>
            </w:r>
            <w:r w:rsidR="002A6549" w:rsidRPr="002E12B2">
              <w:rPr>
                <w:bCs/>
                <w:iCs/>
              </w:rPr>
              <w:t xml:space="preserve">69 iki </w:t>
            </w:r>
            <w:r w:rsidR="00721E5B" w:rsidRPr="002E12B2">
              <w:rPr>
                <w:bCs/>
                <w:iCs/>
              </w:rPr>
              <w:t xml:space="preserve">32 </w:t>
            </w:r>
            <w:r w:rsidR="002A6549" w:rsidRPr="002E12B2">
              <w:rPr>
                <w:bCs/>
                <w:iCs/>
              </w:rPr>
              <w:t>proc.), o</w:t>
            </w:r>
            <w:r w:rsidR="00721E5B" w:rsidRPr="002E12B2">
              <w:rPr>
                <w:bCs/>
                <w:iCs/>
              </w:rPr>
              <w:t xml:space="preserve"> </w:t>
            </w:r>
            <w:r w:rsidR="00D24DB9" w:rsidRPr="002E12B2">
              <w:rPr>
                <w:bCs/>
                <w:iCs/>
              </w:rPr>
              <w:t>tai rodo, kad visuomenė nėra linkusi puoselėti pilietinio ir tautinio tapatumo kaip vertybės.</w:t>
            </w:r>
            <w:r w:rsidR="00307184" w:rsidRPr="002E12B2">
              <w:rPr>
                <w:bCs/>
                <w:iCs/>
              </w:rPr>
              <w:t xml:space="preserve"> </w:t>
            </w:r>
            <w:r w:rsidR="00F43CBA" w:rsidRPr="002E12B2">
              <w:rPr>
                <w:bCs/>
                <w:iCs/>
              </w:rPr>
              <w:t>Atsižvelgiant į tai, turi</w:t>
            </w:r>
            <w:r w:rsidR="00307184" w:rsidRPr="002E12B2">
              <w:rPr>
                <w:bCs/>
                <w:iCs/>
              </w:rPr>
              <w:t xml:space="preserve"> būti skiriamas didesnis dėmesys vaikų ir suaugusiųjų švietim</w:t>
            </w:r>
            <w:r w:rsidR="00D75F8A" w:rsidRPr="002E12B2">
              <w:rPr>
                <w:bCs/>
                <w:iCs/>
              </w:rPr>
              <w:t>ui</w:t>
            </w:r>
            <w:r w:rsidR="00307184" w:rsidRPr="002E12B2">
              <w:rPr>
                <w:bCs/>
                <w:iCs/>
              </w:rPr>
              <w:t>, susij</w:t>
            </w:r>
            <w:r w:rsidR="00D75F8A" w:rsidRPr="002E12B2">
              <w:rPr>
                <w:bCs/>
                <w:iCs/>
              </w:rPr>
              <w:t>usi</w:t>
            </w:r>
            <w:r w:rsidR="000B69A9">
              <w:rPr>
                <w:bCs/>
                <w:iCs/>
              </w:rPr>
              <w:t>am</w:t>
            </w:r>
            <w:r w:rsidR="00307184" w:rsidRPr="002E12B2">
              <w:rPr>
                <w:bCs/>
                <w:iCs/>
              </w:rPr>
              <w:t xml:space="preserve"> su menais, </w:t>
            </w:r>
            <w:r w:rsidR="00C24076" w:rsidRPr="002E12B2">
              <w:rPr>
                <w:bCs/>
                <w:iCs/>
              </w:rPr>
              <w:t xml:space="preserve">dizainu, amatais, </w:t>
            </w:r>
            <w:r w:rsidR="00307184" w:rsidRPr="002E12B2">
              <w:rPr>
                <w:bCs/>
                <w:iCs/>
              </w:rPr>
              <w:t>istorija, kraštotyra ir kt.</w:t>
            </w:r>
            <w:r w:rsidR="00307184" w:rsidRPr="00307184">
              <w:rPr>
                <w:bCs/>
                <w:iCs/>
              </w:rPr>
              <w:t xml:space="preserve"> </w:t>
            </w:r>
          </w:p>
          <w:p w14:paraId="7EDEFA1C" w14:textId="03E98251" w:rsidR="00EE35CD" w:rsidRDefault="00EE35CD" w:rsidP="00EE35CD">
            <w:pPr>
              <w:widowControl w:val="0"/>
              <w:suppressAutoHyphens/>
              <w:jc w:val="both"/>
              <w:rPr>
                <w:bCs/>
                <w:iCs/>
              </w:rPr>
            </w:pPr>
          </w:p>
          <w:p w14:paraId="6568D544" w14:textId="302A733A" w:rsidR="00726B39" w:rsidRPr="00726B39" w:rsidRDefault="00726B39" w:rsidP="00726B39">
            <w:pPr>
              <w:jc w:val="both"/>
              <w:rPr>
                <w:bCs/>
                <w:iCs/>
                <w:szCs w:val="24"/>
              </w:rPr>
            </w:pPr>
            <w:r w:rsidRPr="000F1B81">
              <w:rPr>
                <w:bCs/>
                <w:iCs/>
                <w:szCs w:val="24"/>
              </w:rPr>
              <w:t xml:space="preserve">Funkcinės zonos savivaldybėse </w:t>
            </w:r>
            <w:r w:rsidR="000873E6" w:rsidRPr="000F1B81">
              <w:rPr>
                <w:bCs/>
                <w:iCs/>
                <w:szCs w:val="24"/>
              </w:rPr>
              <w:t>pensinio amžiaus žmonių skaičius siekia 19,4 proc. (2019–2023 m.</w:t>
            </w:r>
            <w:r w:rsidR="000F1B81" w:rsidRPr="000F1B81">
              <w:rPr>
                <w:bCs/>
                <w:iCs/>
                <w:szCs w:val="24"/>
              </w:rPr>
              <w:t xml:space="preserve"> rodiklis stabilus</w:t>
            </w:r>
            <w:r w:rsidR="000873E6" w:rsidRPr="000F1B81">
              <w:rPr>
                <w:bCs/>
                <w:iCs/>
                <w:szCs w:val="24"/>
              </w:rPr>
              <w:t>)</w:t>
            </w:r>
            <w:r w:rsidR="0049673F" w:rsidRPr="000F1B81">
              <w:rPr>
                <w:bCs/>
                <w:iCs/>
                <w:szCs w:val="24"/>
              </w:rPr>
              <w:t xml:space="preserve">, </w:t>
            </w:r>
            <w:r w:rsidR="000873E6" w:rsidRPr="000F1B81">
              <w:rPr>
                <w:bCs/>
                <w:iCs/>
                <w:szCs w:val="24"/>
              </w:rPr>
              <w:t>vertinant 65 m. ir vyresnių žmonių skaičių matyti,</w:t>
            </w:r>
            <w:r w:rsidR="00CF4C24" w:rsidRPr="000F1B81">
              <w:rPr>
                <w:bCs/>
                <w:iCs/>
                <w:szCs w:val="24"/>
              </w:rPr>
              <w:t xml:space="preserve"> kad didžiausia dalis jų gyvena Švenčionių rajono ir Ukmergės rajono savivaldybėse – 23 proc., kitose funkcinės zonos savivaldybėse nuo 15 iki 21 proc. (šalies vidurkis </w:t>
            </w:r>
            <w:r w:rsidR="000F1B81" w:rsidRPr="000F1B81">
              <w:rPr>
                <w:bCs/>
                <w:iCs/>
                <w:szCs w:val="24"/>
              </w:rPr>
              <w:t>20 proc.</w:t>
            </w:r>
            <w:r w:rsidR="00BC7A22">
              <w:rPr>
                <w:bCs/>
                <w:iCs/>
                <w:szCs w:val="24"/>
              </w:rPr>
              <w:t>, 2023 m.</w:t>
            </w:r>
            <w:r w:rsidR="000F1B81" w:rsidRPr="000F1B81">
              <w:rPr>
                <w:bCs/>
                <w:iCs/>
                <w:szCs w:val="24"/>
              </w:rPr>
              <w:t>). B</w:t>
            </w:r>
            <w:r w:rsidR="0049673F" w:rsidRPr="000F1B81">
              <w:rPr>
                <w:bCs/>
                <w:iCs/>
                <w:szCs w:val="24"/>
              </w:rPr>
              <w:t>endrai (šalies mastu) matoma, kad vyresnio amžiaus asmenys ilgiau išlieka sveiki ir aktyvūs</w:t>
            </w:r>
            <w:r w:rsidR="00813906">
              <w:rPr>
                <w:bCs/>
                <w:iCs/>
                <w:szCs w:val="24"/>
              </w:rPr>
              <w:t xml:space="preserve">. Aukštą pasitenkinimą </w:t>
            </w:r>
            <w:r w:rsidR="0098439F">
              <w:rPr>
                <w:bCs/>
                <w:iCs/>
                <w:szCs w:val="24"/>
              </w:rPr>
              <w:t>mėgstamai veikl</w:t>
            </w:r>
            <w:r w:rsidR="00BC7A22">
              <w:rPr>
                <w:bCs/>
                <w:iCs/>
                <w:szCs w:val="24"/>
              </w:rPr>
              <w:t>ai</w:t>
            </w:r>
            <w:r w:rsidR="0098439F">
              <w:rPr>
                <w:bCs/>
                <w:iCs/>
                <w:szCs w:val="24"/>
              </w:rPr>
              <w:t xml:space="preserve"> skiriamo laiko trukme nurod</w:t>
            </w:r>
            <w:r w:rsidR="00B25871">
              <w:rPr>
                <w:bCs/>
                <w:iCs/>
                <w:szCs w:val="24"/>
              </w:rPr>
              <w:t>o 63 proc. 65 m. ir vyresnių žmonių (2013–2022 m. rodiklis išaugo 16,5 proc. punkto</w:t>
            </w:r>
            <w:r w:rsidR="008A64C1">
              <w:rPr>
                <w:bCs/>
                <w:iCs/>
                <w:szCs w:val="24"/>
              </w:rPr>
              <w:t xml:space="preserve">), </w:t>
            </w:r>
            <w:r w:rsidR="00265818">
              <w:rPr>
                <w:bCs/>
                <w:iCs/>
                <w:szCs w:val="24"/>
              </w:rPr>
              <w:t>bendroje amžiaus grupėje šis rodiklis siekia 45,9 proc.</w:t>
            </w:r>
            <w:r w:rsidR="000F45D4">
              <w:rPr>
                <w:bCs/>
                <w:iCs/>
                <w:szCs w:val="24"/>
              </w:rPr>
              <w:t xml:space="preserve"> Be to, </w:t>
            </w:r>
            <w:r w:rsidR="00813906">
              <w:rPr>
                <w:bCs/>
                <w:iCs/>
                <w:szCs w:val="24"/>
              </w:rPr>
              <w:t xml:space="preserve">aukštą </w:t>
            </w:r>
            <w:r w:rsidR="000F45D4">
              <w:rPr>
                <w:bCs/>
                <w:iCs/>
                <w:szCs w:val="24"/>
              </w:rPr>
              <w:t>p</w:t>
            </w:r>
            <w:r w:rsidR="000F45D4" w:rsidRPr="000F45D4">
              <w:rPr>
                <w:bCs/>
                <w:iCs/>
                <w:szCs w:val="24"/>
              </w:rPr>
              <w:t>asitenkinim</w:t>
            </w:r>
            <w:r w:rsidR="000F45D4">
              <w:rPr>
                <w:bCs/>
                <w:iCs/>
                <w:szCs w:val="24"/>
              </w:rPr>
              <w:t>ą</w:t>
            </w:r>
            <w:r w:rsidR="000F45D4" w:rsidRPr="000F45D4">
              <w:rPr>
                <w:bCs/>
                <w:iCs/>
                <w:szCs w:val="24"/>
              </w:rPr>
              <w:t xml:space="preserve"> namų ūkio finansine padėtimi</w:t>
            </w:r>
            <w:r w:rsidR="000F45D4">
              <w:rPr>
                <w:bCs/>
                <w:iCs/>
                <w:szCs w:val="24"/>
              </w:rPr>
              <w:t xml:space="preserve"> nurodo 28</w:t>
            </w:r>
            <w:r w:rsidR="000F45D4" w:rsidRPr="000F45D4">
              <w:rPr>
                <w:bCs/>
                <w:iCs/>
                <w:szCs w:val="24"/>
              </w:rPr>
              <w:t xml:space="preserve"> proc. 65 m. ir vyresnių žmonių (2013–2022 m. rodiklis išaugo </w:t>
            </w:r>
            <w:r w:rsidR="000F45D4">
              <w:rPr>
                <w:bCs/>
                <w:iCs/>
                <w:szCs w:val="24"/>
              </w:rPr>
              <w:t>7</w:t>
            </w:r>
            <w:r w:rsidR="000F45D4" w:rsidRPr="000F45D4">
              <w:rPr>
                <w:bCs/>
                <w:iCs/>
                <w:szCs w:val="24"/>
              </w:rPr>
              <w:t xml:space="preserve">,5 proc. punkto), bendroje amžiaus grupėje šis rodiklis siekia </w:t>
            </w:r>
            <w:r w:rsidR="000F45D4">
              <w:rPr>
                <w:bCs/>
                <w:iCs/>
                <w:szCs w:val="24"/>
              </w:rPr>
              <w:t>33</w:t>
            </w:r>
            <w:r w:rsidR="000F45D4" w:rsidRPr="000F45D4">
              <w:rPr>
                <w:bCs/>
                <w:iCs/>
                <w:szCs w:val="24"/>
              </w:rPr>
              <w:t>,9 proc</w:t>
            </w:r>
            <w:r w:rsidR="000F45D4" w:rsidRPr="000A5842">
              <w:rPr>
                <w:bCs/>
                <w:iCs/>
                <w:szCs w:val="24"/>
              </w:rPr>
              <w:t xml:space="preserve">. </w:t>
            </w:r>
            <w:r w:rsidR="00813906" w:rsidRPr="000A5842">
              <w:rPr>
                <w:bCs/>
                <w:iCs/>
                <w:szCs w:val="24"/>
              </w:rPr>
              <w:t xml:space="preserve">Rodikliai atskleidžia, </w:t>
            </w:r>
            <w:r w:rsidR="0077707E" w:rsidRPr="000A5842">
              <w:rPr>
                <w:bCs/>
                <w:iCs/>
                <w:szCs w:val="24"/>
              </w:rPr>
              <w:t xml:space="preserve">kad </w:t>
            </w:r>
            <w:r w:rsidR="00813906" w:rsidRPr="000A5842">
              <w:rPr>
                <w:bCs/>
                <w:iCs/>
                <w:szCs w:val="24"/>
              </w:rPr>
              <w:t xml:space="preserve">auga </w:t>
            </w:r>
            <w:r w:rsidR="0077707E" w:rsidRPr="000A5842">
              <w:rPr>
                <w:bCs/>
                <w:iCs/>
                <w:szCs w:val="24"/>
              </w:rPr>
              <w:t xml:space="preserve">vyresnių žmonių </w:t>
            </w:r>
            <w:r w:rsidR="00813906" w:rsidRPr="000A5842">
              <w:rPr>
                <w:bCs/>
                <w:iCs/>
                <w:szCs w:val="24"/>
              </w:rPr>
              <w:t>pasitenkinimas finansine padėtimi</w:t>
            </w:r>
            <w:r w:rsidR="00D75F8A" w:rsidRPr="000A5842">
              <w:rPr>
                <w:bCs/>
                <w:iCs/>
                <w:szCs w:val="24"/>
              </w:rPr>
              <w:t xml:space="preserve"> </w:t>
            </w:r>
            <w:r w:rsidR="00813906" w:rsidRPr="000A5842">
              <w:rPr>
                <w:bCs/>
                <w:iCs/>
                <w:szCs w:val="24"/>
              </w:rPr>
              <w:t>ir</w:t>
            </w:r>
            <w:r w:rsidR="00D75F8A" w:rsidRPr="000A5842">
              <w:rPr>
                <w:bCs/>
                <w:iCs/>
                <w:szCs w:val="24"/>
              </w:rPr>
              <w:t xml:space="preserve"> </w:t>
            </w:r>
            <w:r w:rsidR="00C929FD" w:rsidRPr="000A5842">
              <w:rPr>
                <w:bCs/>
                <w:iCs/>
                <w:szCs w:val="24"/>
              </w:rPr>
              <w:t>šie žmonės</w:t>
            </w:r>
            <w:r w:rsidR="00D75F8A" w:rsidRPr="000A5842">
              <w:rPr>
                <w:bCs/>
                <w:iCs/>
                <w:szCs w:val="24"/>
              </w:rPr>
              <w:t xml:space="preserve"> </w:t>
            </w:r>
            <w:r w:rsidR="00813906" w:rsidRPr="000A5842">
              <w:rPr>
                <w:bCs/>
                <w:iCs/>
                <w:szCs w:val="24"/>
              </w:rPr>
              <w:t>skiria</w:t>
            </w:r>
            <w:r w:rsidR="00C929FD" w:rsidRPr="000A5842">
              <w:rPr>
                <w:bCs/>
                <w:iCs/>
                <w:szCs w:val="24"/>
              </w:rPr>
              <w:t xml:space="preserve"> daug</w:t>
            </w:r>
            <w:r w:rsidR="00813906" w:rsidRPr="000A5842">
              <w:rPr>
                <w:bCs/>
                <w:iCs/>
                <w:szCs w:val="24"/>
              </w:rPr>
              <w:t xml:space="preserve"> daugiau laiko mėgstamai veiklai</w:t>
            </w:r>
            <w:r w:rsidR="00C929FD" w:rsidRPr="000A5842">
              <w:rPr>
                <w:bCs/>
                <w:iCs/>
                <w:szCs w:val="24"/>
              </w:rPr>
              <w:t>, lyginant su populiacija</w:t>
            </w:r>
            <w:r w:rsidR="00813906" w:rsidRPr="000A5842">
              <w:rPr>
                <w:bCs/>
                <w:iCs/>
                <w:szCs w:val="24"/>
              </w:rPr>
              <w:t>.</w:t>
            </w:r>
            <w:r w:rsidR="0077707E" w:rsidRPr="000A5842">
              <w:rPr>
                <w:bCs/>
                <w:iCs/>
                <w:szCs w:val="24"/>
              </w:rPr>
              <w:t xml:space="preserve"> </w:t>
            </w:r>
            <w:r w:rsidR="0003721E" w:rsidRPr="000A5842">
              <w:rPr>
                <w:bCs/>
                <w:iCs/>
                <w:szCs w:val="24"/>
              </w:rPr>
              <w:t xml:space="preserve">Tokia situacija </w:t>
            </w:r>
            <w:r w:rsidRPr="000A5842">
              <w:rPr>
                <w:bCs/>
                <w:iCs/>
                <w:szCs w:val="24"/>
              </w:rPr>
              <w:t>ska</w:t>
            </w:r>
            <w:r w:rsidR="0003721E" w:rsidRPr="000A5842">
              <w:rPr>
                <w:bCs/>
                <w:iCs/>
                <w:szCs w:val="24"/>
              </w:rPr>
              <w:t>tina</w:t>
            </w:r>
            <w:r w:rsidRPr="000A5842">
              <w:rPr>
                <w:bCs/>
                <w:iCs/>
                <w:szCs w:val="24"/>
              </w:rPr>
              <w:t xml:space="preserve"> ra</w:t>
            </w:r>
            <w:r w:rsidR="0003721E" w:rsidRPr="000A5842">
              <w:rPr>
                <w:bCs/>
                <w:iCs/>
                <w:szCs w:val="24"/>
              </w:rPr>
              <w:t>c</w:t>
            </w:r>
            <w:r w:rsidRPr="000A5842">
              <w:rPr>
                <w:bCs/>
                <w:iCs/>
                <w:szCs w:val="24"/>
              </w:rPr>
              <w:t>ionaliau naudoti švietimo infrastruktūrą, įvertinant</w:t>
            </w:r>
            <w:r w:rsidR="0003721E" w:rsidRPr="000A5842">
              <w:rPr>
                <w:bCs/>
                <w:iCs/>
                <w:szCs w:val="24"/>
              </w:rPr>
              <w:t xml:space="preserve"> ir </w:t>
            </w:r>
            <w:r w:rsidRPr="000A5842">
              <w:rPr>
                <w:bCs/>
                <w:iCs/>
                <w:szCs w:val="24"/>
              </w:rPr>
              <w:t>pritaikant visų amžiaus grupių poreikiams (įska</w:t>
            </w:r>
            <w:r w:rsidR="0003721E" w:rsidRPr="000A5842">
              <w:rPr>
                <w:bCs/>
                <w:iCs/>
                <w:szCs w:val="24"/>
              </w:rPr>
              <w:t xml:space="preserve">itant </w:t>
            </w:r>
            <w:r w:rsidR="0049673F" w:rsidRPr="000A5842">
              <w:rPr>
                <w:bCs/>
                <w:iCs/>
                <w:szCs w:val="24"/>
              </w:rPr>
              <w:t xml:space="preserve">besimokančius </w:t>
            </w:r>
            <w:r w:rsidR="0003721E" w:rsidRPr="000A5842">
              <w:rPr>
                <w:bCs/>
                <w:iCs/>
                <w:szCs w:val="24"/>
              </w:rPr>
              <w:t>trečiojo</w:t>
            </w:r>
            <w:r w:rsidRPr="000A5842">
              <w:rPr>
                <w:bCs/>
                <w:iCs/>
                <w:szCs w:val="24"/>
              </w:rPr>
              <w:t xml:space="preserve"> amžiaus universitetu</w:t>
            </w:r>
            <w:r w:rsidR="0049673F" w:rsidRPr="000A5842">
              <w:rPr>
                <w:bCs/>
                <w:iCs/>
                <w:szCs w:val="24"/>
              </w:rPr>
              <w:t>ose)</w:t>
            </w:r>
            <w:r w:rsidRPr="000A5842">
              <w:rPr>
                <w:bCs/>
                <w:iCs/>
                <w:szCs w:val="24"/>
              </w:rPr>
              <w:t xml:space="preserve">, sukuriant ugdymo programas, kurios prisidėtų  prie vyresnio amžiaus žmonių aktyvumo palaikymo ir sveiko senėjimo. </w:t>
            </w:r>
            <w:r w:rsidR="0003721E" w:rsidRPr="000A5842">
              <w:rPr>
                <w:bCs/>
                <w:iCs/>
                <w:szCs w:val="24"/>
              </w:rPr>
              <w:t>P</w:t>
            </w:r>
            <w:r w:rsidRPr="000A5842">
              <w:rPr>
                <w:bCs/>
                <w:iCs/>
                <w:szCs w:val="24"/>
              </w:rPr>
              <w:t xml:space="preserve">oreikio užtikrinti </w:t>
            </w:r>
            <w:r w:rsidR="0003721E" w:rsidRPr="000A5842">
              <w:rPr>
                <w:bCs/>
                <w:iCs/>
                <w:szCs w:val="24"/>
              </w:rPr>
              <w:t>neleidžia</w:t>
            </w:r>
            <w:r w:rsidRPr="000A5842">
              <w:rPr>
                <w:bCs/>
                <w:iCs/>
                <w:szCs w:val="24"/>
              </w:rPr>
              <w:t xml:space="preserve"> </w:t>
            </w:r>
            <w:r w:rsidR="0003721E" w:rsidRPr="000A5842">
              <w:rPr>
                <w:bCs/>
                <w:iCs/>
                <w:szCs w:val="24"/>
              </w:rPr>
              <w:t xml:space="preserve">esamos švietimo infrastruktūros </w:t>
            </w:r>
            <w:r w:rsidR="005048B8" w:rsidRPr="000A5842">
              <w:rPr>
                <w:bCs/>
                <w:iCs/>
                <w:szCs w:val="24"/>
              </w:rPr>
              <w:t xml:space="preserve">patalpų ir įrangos </w:t>
            </w:r>
            <w:r w:rsidRPr="000A5842">
              <w:rPr>
                <w:bCs/>
                <w:iCs/>
                <w:szCs w:val="24"/>
              </w:rPr>
              <w:t xml:space="preserve">atskyrimas vaikų ir </w:t>
            </w:r>
            <w:r w:rsidR="005048B8" w:rsidRPr="000A5842">
              <w:rPr>
                <w:bCs/>
                <w:iCs/>
                <w:szCs w:val="24"/>
              </w:rPr>
              <w:t>suaugusiųjų</w:t>
            </w:r>
            <w:r w:rsidR="0003721E" w:rsidRPr="000A5842">
              <w:rPr>
                <w:bCs/>
                <w:iCs/>
                <w:szCs w:val="24"/>
              </w:rPr>
              <w:t xml:space="preserve"> neformaliojo švietimo </w:t>
            </w:r>
            <w:r w:rsidR="005048B8" w:rsidRPr="000A5842">
              <w:rPr>
                <w:bCs/>
                <w:iCs/>
                <w:szCs w:val="24"/>
              </w:rPr>
              <w:t>veikloms</w:t>
            </w:r>
            <w:r w:rsidRPr="000A5842">
              <w:rPr>
                <w:bCs/>
                <w:iCs/>
                <w:szCs w:val="24"/>
              </w:rPr>
              <w:t xml:space="preserve">, </w:t>
            </w:r>
            <w:r w:rsidR="0003721E" w:rsidRPr="000A5842">
              <w:rPr>
                <w:bCs/>
                <w:iCs/>
                <w:szCs w:val="24"/>
              </w:rPr>
              <w:t xml:space="preserve">dėl to turima švietimo </w:t>
            </w:r>
            <w:r w:rsidR="005048B8" w:rsidRPr="000A5842">
              <w:rPr>
                <w:bCs/>
                <w:iCs/>
                <w:szCs w:val="24"/>
              </w:rPr>
              <w:t>infrastruktūra</w:t>
            </w:r>
            <w:r w:rsidRPr="000A5842">
              <w:rPr>
                <w:bCs/>
                <w:iCs/>
                <w:szCs w:val="24"/>
              </w:rPr>
              <w:t xml:space="preserve"> nėra racionaliai naudojama.</w:t>
            </w:r>
            <w:r w:rsidRPr="00726B39">
              <w:rPr>
                <w:bCs/>
                <w:iCs/>
                <w:szCs w:val="24"/>
              </w:rPr>
              <w:t xml:space="preserve"> </w:t>
            </w:r>
          </w:p>
          <w:p w14:paraId="7C75436A" w14:textId="77777777" w:rsidR="00726B39" w:rsidRDefault="00726B39" w:rsidP="0007177D">
            <w:pPr>
              <w:jc w:val="both"/>
              <w:rPr>
                <w:bCs/>
                <w:iCs/>
                <w:szCs w:val="24"/>
              </w:rPr>
            </w:pPr>
          </w:p>
          <w:p w14:paraId="1B6C5206" w14:textId="1CA26EB3" w:rsidR="00642534" w:rsidRDefault="00C929FD" w:rsidP="00835D47">
            <w:pPr>
              <w:pStyle w:val="Sraopastraipa"/>
              <w:numPr>
                <w:ilvl w:val="0"/>
                <w:numId w:val="14"/>
              </w:numPr>
              <w:tabs>
                <w:tab w:val="left" w:pos="264"/>
              </w:tabs>
              <w:ind w:left="0" w:firstLine="0"/>
              <w:jc w:val="both"/>
              <w:rPr>
                <w:iCs/>
                <w:szCs w:val="24"/>
              </w:rPr>
            </w:pPr>
            <w:r>
              <w:rPr>
                <w:bCs/>
                <w:iCs/>
                <w:szCs w:val="24"/>
              </w:rPr>
              <w:t>F</w:t>
            </w:r>
            <w:r w:rsidR="00316A0E" w:rsidRPr="00835D47">
              <w:rPr>
                <w:bCs/>
                <w:iCs/>
                <w:szCs w:val="24"/>
              </w:rPr>
              <w:t xml:space="preserve">unkcinės zonos savivaldybių </w:t>
            </w:r>
            <w:r w:rsidR="005A366D" w:rsidRPr="00835D47">
              <w:rPr>
                <w:bCs/>
                <w:iCs/>
                <w:szCs w:val="24"/>
              </w:rPr>
              <w:t>pakartotinio atliekų perdirbimo rodiklis</w:t>
            </w:r>
            <w:r>
              <w:rPr>
                <w:bCs/>
                <w:iCs/>
                <w:szCs w:val="24"/>
              </w:rPr>
              <w:t xml:space="preserve"> </w:t>
            </w:r>
            <w:r w:rsidR="00DC02EC" w:rsidRPr="00835D47">
              <w:rPr>
                <w:bCs/>
                <w:iCs/>
                <w:szCs w:val="24"/>
              </w:rPr>
              <w:t>1,5 karto atsilieka nuo šalies vidurkio</w:t>
            </w:r>
            <w:r>
              <w:rPr>
                <w:bCs/>
                <w:iCs/>
                <w:szCs w:val="24"/>
              </w:rPr>
              <w:t xml:space="preserve"> ir</w:t>
            </w:r>
            <w:r w:rsidR="00462171">
              <w:rPr>
                <w:bCs/>
                <w:iCs/>
                <w:szCs w:val="24"/>
              </w:rPr>
              <w:t>,</w:t>
            </w:r>
            <w:r>
              <w:rPr>
                <w:bCs/>
                <w:iCs/>
                <w:szCs w:val="24"/>
              </w:rPr>
              <w:t xml:space="preserve"> nors taikoma bendra atliekų tvarkymo sistema</w:t>
            </w:r>
            <w:r w:rsidR="00462171">
              <w:rPr>
                <w:bCs/>
                <w:iCs/>
                <w:szCs w:val="24"/>
              </w:rPr>
              <w:t>,</w:t>
            </w:r>
            <w:r>
              <w:rPr>
                <w:bCs/>
                <w:iCs/>
                <w:szCs w:val="24"/>
              </w:rPr>
              <w:t xml:space="preserve"> skirtumai tarp savivaldybių yra </w:t>
            </w:r>
            <w:r w:rsidRPr="00D21E00">
              <w:rPr>
                <w:bCs/>
                <w:iCs/>
                <w:szCs w:val="24"/>
              </w:rPr>
              <w:t>dideli (detal</w:t>
            </w:r>
            <w:r w:rsidR="00D21E00" w:rsidRPr="00D21E00">
              <w:rPr>
                <w:bCs/>
                <w:iCs/>
                <w:szCs w:val="24"/>
              </w:rPr>
              <w:t>iau</w:t>
            </w:r>
            <w:r w:rsidRPr="00D21E00">
              <w:rPr>
                <w:bCs/>
                <w:iCs/>
                <w:szCs w:val="24"/>
              </w:rPr>
              <w:t xml:space="preserve"> žr.</w:t>
            </w:r>
            <w:r w:rsidR="005C4E3F" w:rsidRPr="00D21E00">
              <w:rPr>
                <w:bCs/>
                <w:iCs/>
                <w:szCs w:val="24"/>
              </w:rPr>
              <w:t xml:space="preserve"> II skyriaus</w:t>
            </w:r>
            <w:r w:rsidR="00D21E00" w:rsidRPr="00D21E00">
              <w:rPr>
                <w:bCs/>
                <w:iCs/>
                <w:szCs w:val="24"/>
              </w:rPr>
              <w:t xml:space="preserve"> dalyje „Funkcinės zonos bendros problemos</w:t>
            </w:r>
            <w:r w:rsidR="00D21E00">
              <w:rPr>
                <w:bCs/>
                <w:iCs/>
                <w:szCs w:val="24"/>
              </w:rPr>
              <w:t>“</w:t>
            </w:r>
            <w:r>
              <w:rPr>
                <w:bCs/>
                <w:iCs/>
                <w:szCs w:val="24"/>
              </w:rPr>
              <w:t>)</w:t>
            </w:r>
            <w:r w:rsidR="00462171">
              <w:rPr>
                <w:bCs/>
                <w:iCs/>
                <w:szCs w:val="24"/>
              </w:rPr>
              <w:t>, todėl galima daryti prielaidą, kad prastus atliekų tvarkymo rodiklius ir jų netolygumus lemia infrastruktūros išvystymo netolygumai</w:t>
            </w:r>
            <w:r>
              <w:rPr>
                <w:bCs/>
                <w:iCs/>
                <w:szCs w:val="24"/>
              </w:rPr>
              <w:t>.</w:t>
            </w:r>
            <w:r w:rsidR="00462171">
              <w:rPr>
                <w:bCs/>
                <w:iCs/>
                <w:szCs w:val="24"/>
              </w:rPr>
              <w:t xml:space="preserve"> Taip pat</w:t>
            </w:r>
            <w:r w:rsidR="00B2694B">
              <w:rPr>
                <w:bCs/>
                <w:iCs/>
                <w:szCs w:val="24"/>
              </w:rPr>
              <w:t xml:space="preserve"> </w:t>
            </w:r>
            <w:r w:rsidR="00212BC2" w:rsidRPr="00835D47">
              <w:rPr>
                <w:iCs/>
                <w:szCs w:val="24"/>
              </w:rPr>
              <w:t>Vilniaus regiono</w:t>
            </w:r>
            <w:r>
              <w:rPr>
                <w:iCs/>
                <w:szCs w:val="24"/>
              </w:rPr>
              <w:t xml:space="preserve"> </w:t>
            </w:r>
            <w:r w:rsidR="00212BC2" w:rsidRPr="00835D47">
              <w:rPr>
                <w:iCs/>
                <w:szCs w:val="24"/>
              </w:rPr>
              <w:t>komunalinių atliekų kiekio prognoz</w:t>
            </w:r>
            <w:r w:rsidR="00462171">
              <w:rPr>
                <w:iCs/>
                <w:szCs w:val="24"/>
              </w:rPr>
              <w:t>ė</w:t>
            </w:r>
            <w:r w:rsidR="00212BC2" w:rsidRPr="00835D47">
              <w:rPr>
                <w:iCs/>
                <w:szCs w:val="24"/>
              </w:rPr>
              <w:t xml:space="preserve"> 2021–2027 m. </w:t>
            </w:r>
            <w:r w:rsidR="00462171">
              <w:rPr>
                <w:iCs/>
                <w:szCs w:val="24"/>
              </w:rPr>
              <w:t>rodo</w:t>
            </w:r>
            <w:r w:rsidR="00212BC2" w:rsidRPr="00835D47">
              <w:rPr>
                <w:iCs/>
                <w:szCs w:val="24"/>
              </w:rPr>
              <w:t>, kad atliekų kiekis regione aug</w:t>
            </w:r>
            <w:r w:rsidR="00462171">
              <w:rPr>
                <w:iCs/>
                <w:szCs w:val="24"/>
              </w:rPr>
              <w:t xml:space="preserve">s, ypač ženklus augimas prognozuojamas didžiųjų atliekų, elektros ir elektroninės įrangos atliekų ir pan. atliekų, kurios tvarkomos </w:t>
            </w:r>
            <w:r w:rsidR="009A1F5C">
              <w:rPr>
                <w:iCs/>
                <w:szCs w:val="24"/>
              </w:rPr>
              <w:t>d</w:t>
            </w:r>
            <w:r w:rsidR="009A1F5C" w:rsidRPr="009A1F5C">
              <w:rPr>
                <w:iCs/>
                <w:szCs w:val="24"/>
              </w:rPr>
              <w:t>ideli</w:t>
            </w:r>
            <w:r w:rsidR="009A1F5C" w:rsidRPr="009A1F5C">
              <w:rPr>
                <w:rFonts w:hint="eastAsia"/>
                <w:iCs/>
                <w:szCs w:val="24"/>
              </w:rPr>
              <w:t>ų</w:t>
            </w:r>
            <w:r w:rsidR="009A1F5C" w:rsidRPr="009A1F5C">
              <w:rPr>
                <w:iCs/>
                <w:szCs w:val="24"/>
              </w:rPr>
              <w:t xml:space="preserve"> gabarit</w:t>
            </w:r>
            <w:r w:rsidR="009A1F5C" w:rsidRPr="009A1F5C">
              <w:rPr>
                <w:rFonts w:hint="eastAsia"/>
                <w:iCs/>
                <w:szCs w:val="24"/>
              </w:rPr>
              <w:t>ų</w:t>
            </w:r>
            <w:r w:rsidR="009A1F5C" w:rsidRPr="009A1F5C">
              <w:rPr>
                <w:iCs/>
                <w:szCs w:val="24"/>
              </w:rPr>
              <w:t xml:space="preserve"> atliek</w:t>
            </w:r>
            <w:r w:rsidR="009A1F5C" w:rsidRPr="009A1F5C">
              <w:rPr>
                <w:rFonts w:hint="eastAsia"/>
                <w:iCs/>
                <w:szCs w:val="24"/>
              </w:rPr>
              <w:t>ų</w:t>
            </w:r>
            <w:r w:rsidR="009A1F5C" w:rsidRPr="009A1F5C">
              <w:rPr>
                <w:iCs/>
                <w:szCs w:val="24"/>
              </w:rPr>
              <w:t xml:space="preserve"> surinkimo aik</w:t>
            </w:r>
            <w:r w:rsidR="009A1F5C" w:rsidRPr="009A1F5C">
              <w:rPr>
                <w:rFonts w:hint="eastAsia"/>
                <w:iCs/>
                <w:szCs w:val="24"/>
              </w:rPr>
              <w:t>š</w:t>
            </w:r>
            <w:r w:rsidR="009A1F5C" w:rsidRPr="009A1F5C">
              <w:rPr>
                <w:iCs/>
                <w:szCs w:val="24"/>
              </w:rPr>
              <w:t>tel</w:t>
            </w:r>
            <w:r w:rsidR="009A1F5C" w:rsidRPr="009A1F5C">
              <w:rPr>
                <w:rFonts w:hint="eastAsia"/>
                <w:iCs/>
                <w:szCs w:val="24"/>
              </w:rPr>
              <w:t>ė</w:t>
            </w:r>
            <w:r w:rsidR="009A1F5C">
              <w:rPr>
                <w:iCs/>
                <w:szCs w:val="24"/>
              </w:rPr>
              <w:t xml:space="preserve">se (toliau – </w:t>
            </w:r>
            <w:r w:rsidR="00462171">
              <w:rPr>
                <w:iCs/>
                <w:szCs w:val="24"/>
              </w:rPr>
              <w:t>DGASA</w:t>
            </w:r>
            <w:r w:rsidR="009A1F5C">
              <w:rPr>
                <w:iCs/>
                <w:szCs w:val="24"/>
              </w:rPr>
              <w:t>)</w:t>
            </w:r>
            <w:r w:rsidR="009E5826" w:rsidRPr="00835D47">
              <w:rPr>
                <w:iCs/>
                <w:szCs w:val="24"/>
              </w:rPr>
              <w:t xml:space="preserve"> (Vilniaus regiono atliekų prevencijos ir tvarkymo 2021–2027 metų plano duomenys</w:t>
            </w:r>
            <w:r w:rsidR="00835D47">
              <w:rPr>
                <w:iCs/>
                <w:szCs w:val="24"/>
              </w:rPr>
              <w:t>, 3 lentelė</w:t>
            </w:r>
            <w:r w:rsidR="009E5826" w:rsidRPr="00835D47">
              <w:rPr>
                <w:iCs/>
                <w:szCs w:val="24"/>
              </w:rPr>
              <w:t>):</w:t>
            </w:r>
          </w:p>
          <w:p w14:paraId="77C4E09F" w14:textId="56EA28B9" w:rsidR="00B73ADA" w:rsidRDefault="00B73ADA" w:rsidP="00B73ADA">
            <w:pPr>
              <w:pStyle w:val="Sraopastraipa"/>
              <w:tabs>
                <w:tab w:val="left" w:pos="264"/>
              </w:tabs>
              <w:ind w:left="0"/>
              <w:jc w:val="both"/>
              <w:rPr>
                <w:iCs/>
                <w:szCs w:val="24"/>
              </w:rPr>
            </w:pPr>
          </w:p>
          <w:p w14:paraId="760FD465" w14:textId="77777777" w:rsidR="00B2694B" w:rsidRDefault="00B2694B" w:rsidP="00835D47">
            <w:pPr>
              <w:ind w:right="4260" w:firstLine="339"/>
              <w:jc w:val="right"/>
              <w:rPr>
                <w:i/>
                <w:iCs/>
              </w:rPr>
            </w:pPr>
          </w:p>
          <w:p w14:paraId="2BFDF80D" w14:textId="77777777" w:rsidR="00B2694B" w:rsidRDefault="00B2694B" w:rsidP="00835D47">
            <w:pPr>
              <w:ind w:right="4260" w:firstLine="339"/>
              <w:jc w:val="right"/>
              <w:rPr>
                <w:i/>
                <w:iCs/>
              </w:rPr>
            </w:pPr>
          </w:p>
          <w:p w14:paraId="31A0F8A3" w14:textId="77777777" w:rsidR="00B2694B" w:rsidRDefault="00B2694B" w:rsidP="00835D47">
            <w:pPr>
              <w:ind w:right="4260" w:firstLine="339"/>
              <w:jc w:val="right"/>
              <w:rPr>
                <w:i/>
                <w:iCs/>
              </w:rPr>
            </w:pPr>
          </w:p>
          <w:p w14:paraId="5370F25B" w14:textId="77777777" w:rsidR="00B2694B" w:rsidRDefault="00B2694B" w:rsidP="00835D47">
            <w:pPr>
              <w:ind w:right="4260" w:firstLine="339"/>
              <w:jc w:val="right"/>
              <w:rPr>
                <w:i/>
                <w:iCs/>
              </w:rPr>
            </w:pPr>
          </w:p>
          <w:p w14:paraId="58CA5D7D" w14:textId="77777777" w:rsidR="00B2694B" w:rsidRDefault="00B2694B" w:rsidP="00835D47">
            <w:pPr>
              <w:ind w:right="4260" w:firstLine="339"/>
              <w:jc w:val="right"/>
              <w:rPr>
                <w:i/>
                <w:iCs/>
              </w:rPr>
            </w:pPr>
          </w:p>
          <w:p w14:paraId="1C262086" w14:textId="2F0E75CF" w:rsidR="00212BC2" w:rsidRPr="00835D47" w:rsidRDefault="00835D47" w:rsidP="00835D47">
            <w:pPr>
              <w:ind w:right="4260" w:firstLine="339"/>
              <w:jc w:val="right"/>
              <w:rPr>
                <w:i/>
                <w:iCs/>
              </w:rPr>
            </w:pPr>
            <w:r w:rsidRPr="00835D47">
              <w:rPr>
                <w:i/>
                <w:iCs/>
              </w:rPr>
              <w:t>3 lentelė</w:t>
            </w:r>
          </w:p>
          <w:p w14:paraId="75991CEA" w14:textId="3D5F125F" w:rsidR="00212BC2" w:rsidRDefault="00835D47" w:rsidP="0007177D">
            <w:pPr>
              <w:jc w:val="both"/>
            </w:pPr>
            <w:r w:rsidRPr="00D83E75">
              <w:rPr>
                <w:noProof/>
                <w:color w:val="000099"/>
                <w:szCs w:val="24"/>
              </w:rPr>
              <w:drawing>
                <wp:anchor distT="0" distB="0" distL="114300" distR="114300" simplePos="0" relativeHeight="251658240" behindDoc="0" locked="0" layoutInCell="1" allowOverlap="1" wp14:anchorId="562FA5C3" wp14:editId="5AA614DF">
                  <wp:simplePos x="0" y="0"/>
                  <wp:positionH relativeFrom="margin">
                    <wp:posOffset>1337310</wp:posOffset>
                  </wp:positionH>
                  <wp:positionV relativeFrom="paragraph">
                    <wp:posOffset>94615</wp:posOffset>
                  </wp:positionV>
                  <wp:extent cx="5387975" cy="2712720"/>
                  <wp:effectExtent l="0" t="0" r="3175" b="0"/>
                  <wp:wrapThrough wrapText="bothSides">
                    <wp:wrapPolygon edited="0">
                      <wp:start x="0" y="0"/>
                      <wp:lineTo x="0" y="21388"/>
                      <wp:lineTo x="21536" y="21388"/>
                      <wp:lineTo x="21536"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87975" cy="2712720"/>
                          </a:xfrm>
                          <a:prstGeom prst="rect">
                            <a:avLst/>
                          </a:prstGeom>
                        </pic:spPr>
                      </pic:pic>
                    </a:graphicData>
                  </a:graphic>
                  <wp14:sizeRelH relativeFrom="margin">
                    <wp14:pctWidth>0</wp14:pctWidth>
                  </wp14:sizeRelH>
                  <wp14:sizeRelV relativeFrom="margin">
                    <wp14:pctHeight>0</wp14:pctHeight>
                  </wp14:sizeRelV>
                </wp:anchor>
              </w:drawing>
            </w:r>
          </w:p>
          <w:p w14:paraId="5D117F1C" w14:textId="46B6A8E8" w:rsidR="00212BC2" w:rsidRDefault="00212BC2" w:rsidP="0007177D">
            <w:pPr>
              <w:jc w:val="both"/>
            </w:pPr>
          </w:p>
          <w:p w14:paraId="3877A164" w14:textId="020CC66A" w:rsidR="00212BC2" w:rsidRDefault="00212BC2" w:rsidP="0007177D">
            <w:pPr>
              <w:jc w:val="both"/>
            </w:pPr>
          </w:p>
          <w:p w14:paraId="5951C8BD" w14:textId="318EE848" w:rsidR="00212BC2" w:rsidRDefault="00212BC2" w:rsidP="0007177D">
            <w:pPr>
              <w:jc w:val="both"/>
            </w:pPr>
          </w:p>
          <w:p w14:paraId="5271E207" w14:textId="75F91882" w:rsidR="00212BC2" w:rsidRDefault="00212BC2" w:rsidP="0007177D">
            <w:pPr>
              <w:jc w:val="both"/>
            </w:pPr>
          </w:p>
          <w:p w14:paraId="702E17A1" w14:textId="334D649D" w:rsidR="00212BC2" w:rsidRDefault="00212BC2" w:rsidP="0007177D">
            <w:pPr>
              <w:jc w:val="both"/>
            </w:pPr>
          </w:p>
          <w:p w14:paraId="14ABD980" w14:textId="77777777" w:rsidR="00212BC2" w:rsidRPr="00C335D0" w:rsidRDefault="00212BC2" w:rsidP="0007177D">
            <w:pPr>
              <w:jc w:val="both"/>
              <w:rPr>
                <w:bCs/>
                <w:iCs/>
                <w:u w:val="double"/>
              </w:rPr>
            </w:pPr>
          </w:p>
          <w:p w14:paraId="18035C02" w14:textId="77777777" w:rsidR="005A366D" w:rsidRPr="00584BCF" w:rsidRDefault="005A366D" w:rsidP="00A96AB8">
            <w:pPr>
              <w:jc w:val="both"/>
              <w:rPr>
                <w:bCs/>
                <w:i/>
              </w:rPr>
            </w:pPr>
          </w:p>
          <w:p w14:paraId="4419983C" w14:textId="77777777" w:rsidR="00212BC2" w:rsidRDefault="00212BC2" w:rsidP="00A96AB8">
            <w:pPr>
              <w:jc w:val="both"/>
              <w:rPr>
                <w:bCs/>
                <w:iCs/>
              </w:rPr>
            </w:pPr>
          </w:p>
          <w:p w14:paraId="7609897A" w14:textId="77777777" w:rsidR="00212BC2" w:rsidRDefault="00212BC2" w:rsidP="00A96AB8">
            <w:pPr>
              <w:jc w:val="both"/>
              <w:rPr>
                <w:bCs/>
                <w:iCs/>
              </w:rPr>
            </w:pPr>
          </w:p>
          <w:p w14:paraId="08D83F1E" w14:textId="77777777" w:rsidR="00212BC2" w:rsidRDefault="00212BC2" w:rsidP="00A96AB8">
            <w:pPr>
              <w:jc w:val="both"/>
              <w:rPr>
                <w:bCs/>
                <w:iCs/>
              </w:rPr>
            </w:pPr>
          </w:p>
          <w:p w14:paraId="173DF39C" w14:textId="77777777" w:rsidR="00212BC2" w:rsidRDefault="00212BC2" w:rsidP="00A96AB8">
            <w:pPr>
              <w:jc w:val="both"/>
              <w:rPr>
                <w:bCs/>
                <w:iCs/>
              </w:rPr>
            </w:pPr>
          </w:p>
          <w:p w14:paraId="1D5E3964" w14:textId="77777777" w:rsidR="00212BC2" w:rsidRDefault="00212BC2" w:rsidP="00A96AB8">
            <w:pPr>
              <w:jc w:val="both"/>
              <w:rPr>
                <w:bCs/>
                <w:iCs/>
              </w:rPr>
            </w:pPr>
          </w:p>
          <w:p w14:paraId="371E7AAE" w14:textId="77777777" w:rsidR="00212BC2" w:rsidRDefault="00212BC2" w:rsidP="00A96AB8">
            <w:pPr>
              <w:jc w:val="both"/>
              <w:rPr>
                <w:bCs/>
                <w:iCs/>
              </w:rPr>
            </w:pPr>
          </w:p>
          <w:p w14:paraId="0B5DF30A" w14:textId="77777777" w:rsidR="00212BC2" w:rsidRDefault="00212BC2" w:rsidP="00A96AB8">
            <w:pPr>
              <w:jc w:val="both"/>
              <w:rPr>
                <w:bCs/>
                <w:iCs/>
              </w:rPr>
            </w:pPr>
          </w:p>
          <w:p w14:paraId="1EFC6C9B" w14:textId="77777777" w:rsidR="00212BC2" w:rsidRDefault="00212BC2" w:rsidP="00A96AB8">
            <w:pPr>
              <w:jc w:val="both"/>
              <w:rPr>
                <w:bCs/>
                <w:iCs/>
              </w:rPr>
            </w:pPr>
          </w:p>
          <w:p w14:paraId="15775A77" w14:textId="67D4C60E" w:rsidR="00212BC2" w:rsidRDefault="00212BC2" w:rsidP="00A96AB8">
            <w:pPr>
              <w:jc w:val="both"/>
              <w:rPr>
                <w:bCs/>
                <w:iCs/>
              </w:rPr>
            </w:pPr>
          </w:p>
          <w:p w14:paraId="68BEF2C1" w14:textId="77777777" w:rsidR="00B73ADA" w:rsidRDefault="00B73ADA" w:rsidP="00A96AB8">
            <w:pPr>
              <w:jc w:val="both"/>
              <w:rPr>
                <w:bCs/>
                <w:iCs/>
              </w:rPr>
            </w:pPr>
          </w:p>
          <w:p w14:paraId="3FD56905" w14:textId="7A49F0F0" w:rsidR="001E093D" w:rsidRPr="000A5842" w:rsidRDefault="006163EB" w:rsidP="001E093D">
            <w:pPr>
              <w:jc w:val="both"/>
              <w:rPr>
                <w:bCs/>
                <w:iCs/>
              </w:rPr>
            </w:pPr>
            <w:r w:rsidRPr="000A5842">
              <w:rPr>
                <w:bCs/>
                <w:iCs/>
              </w:rPr>
              <w:t xml:space="preserve">Tai reiškia, kad </w:t>
            </w:r>
            <w:r w:rsidR="000605A9" w:rsidRPr="000A5842">
              <w:rPr>
                <w:bCs/>
                <w:iCs/>
              </w:rPr>
              <w:t>Vilniaus regione veikia</w:t>
            </w:r>
            <w:r w:rsidRPr="000A5842">
              <w:rPr>
                <w:bCs/>
                <w:iCs/>
              </w:rPr>
              <w:t>nčių</w:t>
            </w:r>
            <w:r w:rsidR="000605A9" w:rsidRPr="000A5842">
              <w:rPr>
                <w:bCs/>
                <w:iCs/>
              </w:rPr>
              <w:t xml:space="preserve"> 15 DGASA</w:t>
            </w:r>
            <w:r w:rsidRPr="000A5842">
              <w:rPr>
                <w:bCs/>
                <w:iCs/>
              </w:rPr>
              <w:t xml:space="preserve"> pajėgumai nebeatitiks tvarkomų atliekų kiekių. Esamas</w:t>
            </w:r>
            <w:r w:rsidR="000605A9" w:rsidRPr="000A5842">
              <w:rPr>
                <w:bCs/>
                <w:iCs/>
              </w:rPr>
              <w:t xml:space="preserve"> DGASA tinklas</w:t>
            </w:r>
            <w:r w:rsidRPr="000A5842">
              <w:rPr>
                <w:bCs/>
                <w:iCs/>
              </w:rPr>
              <w:t xml:space="preserve"> ne</w:t>
            </w:r>
            <w:r w:rsidR="00F74BB4">
              <w:rPr>
                <w:bCs/>
                <w:iCs/>
              </w:rPr>
              <w:t>be</w:t>
            </w:r>
            <w:r w:rsidR="000605A9" w:rsidRPr="000A5842">
              <w:rPr>
                <w:bCs/>
                <w:iCs/>
              </w:rPr>
              <w:t>atitinka</w:t>
            </w:r>
            <w:r w:rsidRPr="000A5842">
              <w:rPr>
                <w:bCs/>
                <w:iCs/>
              </w:rPr>
              <w:t xml:space="preserve"> </w:t>
            </w:r>
            <w:r w:rsidR="00897BA9">
              <w:rPr>
                <w:bCs/>
                <w:iCs/>
              </w:rPr>
              <w:t xml:space="preserve">ir </w:t>
            </w:r>
            <w:r w:rsidR="0052755A" w:rsidRPr="0052755A">
              <w:rPr>
                <w:bCs/>
                <w:iCs/>
              </w:rPr>
              <w:t>Valstybinio atliekų prevencijos ir tvarkymo 2021–2027 metų plano</w:t>
            </w:r>
            <w:r w:rsidR="00F74BB4" w:rsidRPr="00F74BB4">
              <w:rPr>
                <w:rStyle w:val="Puslapioinaosnuoroda"/>
                <w:bCs/>
                <w:iCs/>
              </w:rPr>
              <w:footnoteReference w:customMarkFollows="1" w:id="13"/>
              <w:sym w:font="Symbol" w:char="F02A"/>
            </w:r>
            <w:r w:rsidR="0052755A" w:rsidRPr="0052755A">
              <w:rPr>
                <w:bCs/>
                <w:iCs/>
              </w:rPr>
              <w:t xml:space="preserve"> </w:t>
            </w:r>
            <w:r w:rsidR="0052755A">
              <w:rPr>
                <w:bCs/>
                <w:iCs/>
              </w:rPr>
              <w:t xml:space="preserve">reikalavimų, kad </w:t>
            </w:r>
            <w:r w:rsidR="0052755A" w:rsidRPr="0052755A">
              <w:rPr>
                <w:bCs/>
                <w:iCs/>
              </w:rPr>
              <w:t xml:space="preserve">DGASA </w:t>
            </w:r>
            <w:r w:rsidR="0052755A">
              <w:rPr>
                <w:bCs/>
                <w:iCs/>
              </w:rPr>
              <w:t xml:space="preserve">būtų įrengtos </w:t>
            </w:r>
            <w:r w:rsidR="0052755A" w:rsidRPr="0052755A">
              <w:rPr>
                <w:bCs/>
                <w:iCs/>
              </w:rPr>
              <w:t>ne didesniu kaip 15 km atstumu nuo gyvenamųjų teritorijų, o miestuose –</w:t>
            </w:r>
            <w:r w:rsidR="0052755A">
              <w:rPr>
                <w:bCs/>
                <w:iCs/>
              </w:rPr>
              <w:t xml:space="preserve"> </w:t>
            </w:r>
            <w:r w:rsidR="0052755A" w:rsidRPr="0052755A">
              <w:rPr>
                <w:bCs/>
                <w:iCs/>
              </w:rPr>
              <w:t>10 km atstumu tarp tokių aikštelių.</w:t>
            </w:r>
            <w:r w:rsidR="00A30956">
              <w:rPr>
                <w:bCs/>
                <w:iCs/>
              </w:rPr>
              <w:t xml:space="preserve"> </w:t>
            </w:r>
            <w:r w:rsidRPr="000A5842">
              <w:rPr>
                <w:bCs/>
                <w:iCs/>
              </w:rPr>
              <w:t>Kartu su infrastruktūros vystymu būtina</w:t>
            </w:r>
            <w:r w:rsidR="00462171" w:rsidRPr="000A5842">
              <w:rPr>
                <w:bCs/>
                <w:iCs/>
                <w:szCs w:val="24"/>
              </w:rPr>
              <w:t xml:space="preserve"> didinti</w:t>
            </w:r>
            <w:r w:rsidRPr="000A5842">
              <w:rPr>
                <w:bCs/>
                <w:iCs/>
                <w:szCs w:val="24"/>
              </w:rPr>
              <w:t xml:space="preserve"> ir</w:t>
            </w:r>
            <w:r w:rsidR="00462171" w:rsidRPr="000A5842">
              <w:rPr>
                <w:bCs/>
                <w:iCs/>
                <w:szCs w:val="24"/>
              </w:rPr>
              <w:t xml:space="preserve"> gyventojų aplinkosauginį sąmoningumą.</w:t>
            </w:r>
            <w:r w:rsidRPr="000A5842">
              <w:rPr>
                <w:bCs/>
                <w:iCs/>
                <w:szCs w:val="24"/>
              </w:rPr>
              <w:t xml:space="preserve"> </w:t>
            </w:r>
            <w:r w:rsidR="001E093D" w:rsidRPr="000A5842">
              <w:rPr>
                <w:bCs/>
                <w:iCs/>
              </w:rPr>
              <w:t xml:space="preserve">Poreikis skatinti pakartotinį atliekų naudojimą ir perdirbimą </w:t>
            </w:r>
            <w:r w:rsidR="00A30956">
              <w:rPr>
                <w:bCs/>
                <w:iCs/>
              </w:rPr>
              <w:t>g</w:t>
            </w:r>
            <w:r w:rsidRPr="000A5842">
              <w:rPr>
                <w:bCs/>
                <w:iCs/>
              </w:rPr>
              <w:t>ali būti patenkintas panaudojant</w:t>
            </w:r>
            <w:r w:rsidR="001E093D" w:rsidRPr="000A5842">
              <w:rPr>
                <w:bCs/>
                <w:iCs/>
              </w:rPr>
              <w:t xml:space="preserve"> </w:t>
            </w:r>
            <w:r w:rsidRPr="000A5842">
              <w:rPr>
                <w:b/>
                <w:iCs/>
              </w:rPr>
              <w:t>sukurtą regioninę atliekų tvarkymo sistemą ir infrastruktūrą</w:t>
            </w:r>
            <w:r w:rsidRPr="000A5842">
              <w:rPr>
                <w:bCs/>
                <w:iCs/>
              </w:rPr>
              <w:t xml:space="preserve"> </w:t>
            </w:r>
            <w:r w:rsidR="001E093D" w:rsidRPr="000A5842">
              <w:rPr>
                <w:bCs/>
                <w:iCs/>
              </w:rPr>
              <w:t>(kartu su UAB „VAATC“).</w:t>
            </w:r>
          </w:p>
          <w:p w14:paraId="54054190" w14:textId="77777777" w:rsidR="000605A9" w:rsidRPr="000A5842" w:rsidRDefault="000605A9" w:rsidP="00A96AB8">
            <w:pPr>
              <w:jc w:val="both"/>
              <w:rPr>
                <w:bCs/>
                <w:iCs/>
              </w:rPr>
            </w:pPr>
          </w:p>
          <w:p w14:paraId="57EF4675" w14:textId="52A661DD" w:rsidR="005A366D" w:rsidRPr="00584BCF" w:rsidRDefault="00784BBE" w:rsidP="00A96AB8">
            <w:pPr>
              <w:jc w:val="both"/>
              <w:rPr>
                <w:bCs/>
                <w:iCs/>
              </w:rPr>
            </w:pPr>
            <w:r w:rsidRPr="000A5842">
              <w:rPr>
                <w:bCs/>
                <w:iCs/>
              </w:rPr>
              <w:t xml:space="preserve">Turimas neišnaudotas </w:t>
            </w:r>
            <w:r w:rsidRPr="000A5842">
              <w:rPr>
                <w:b/>
                <w:iCs/>
              </w:rPr>
              <w:t>potencialas</w:t>
            </w:r>
            <w:r w:rsidRPr="000A5842">
              <w:rPr>
                <w:bCs/>
                <w:iCs/>
              </w:rPr>
              <w:t>:</w:t>
            </w:r>
          </w:p>
          <w:p w14:paraId="17E7D515" w14:textId="024C2418" w:rsidR="00ED38D2" w:rsidRPr="004948CA" w:rsidRDefault="000447DA" w:rsidP="002D235C">
            <w:pPr>
              <w:pStyle w:val="Sraopastraipa"/>
              <w:numPr>
                <w:ilvl w:val="0"/>
                <w:numId w:val="9"/>
              </w:numPr>
              <w:tabs>
                <w:tab w:val="left" w:pos="345"/>
              </w:tabs>
              <w:ind w:left="0" w:firstLine="0"/>
              <w:jc w:val="both"/>
              <w:rPr>
                <w:iCs/>
              </w:rPr>
            </w:pPr>
            <w:r>
              <w:rPr>
                <w:bCs/>
                <w:iCs/>
              </w:rPr>
              <w:t>p</w:t>
            </w:r>
            <w:r w:rsidR="00C90C46">
              <w:rPr>
                <w:bCs/>
                <w:iCs/>
              </w:rPr>
              <w:t>akankami ištekliai turizmui vystyti</w:t>
            </w:r>
            <w:r>
              <w:rPr>
                <w:bCs/>
                <w:iCs/>
              </w:rPr>
              <w:t>;</w:t>
            </w:r>
          </w:p>
          <w:p w14:paraId="7CFEA1E1" w14:textId="3E1155B4" w:rsidR="00784BBE" w:rsidRPr="00584BCF" w:rsidRDefault="000447DA" w:rsidP="002D235C">
            <w:pPr>
              <w:pStyle w:val="Sraopastraipa"/>
              <w:numPr>
                <w:ilvl w:val="0"/>
                <w:numId w:val="9"/>
              </w:numPr>
              <w:tabs>
                <w:tab w:val="left" w:pos="345"/>
              </w:tabs>
              <w:ind w:left="0" w:firstLine="0"/>
              <w:jc w:val="both"/>
              <w:rPr>
                <w:iCs/>
              </w:rPr>
            </w:pPr>
            <w:r>
              <w:rPr>
                <w:iCs/>
              </w:rPr>
              <w:t>s</w:t>
            </w:r>
            <w:r w:rsidR="00784BBE" w:rsidRPr="00584BCF">
              <w:rPr>
                <w:iCs/>
              </w:rPr>
              <w:t>ukurta regioninė atliekų tvarkymo sistem</w:t>
            </w:r>
            <w:r w:rsidR="0065005A" w:rsidRPr="00584BCF">
              <w:rPr>
                <w:iCs/>
              </w:rPr>
              <w:t>a</w:t>
            </w:r>
            <w:r w:rsidR="002D235C" w:rsidRPr="00584BCF">
              <w:rPr>
                <w:iCs/>
              </w:rPr>
              <w:t xml:space="preserve"> ir infrastruktūra</w:t>
            </w:r>
            <w:r>
              <w:rPr>
                <w:iCs/>
              </w:rPr>
              <w:t>.</w:t>
            </w:r>
          </w:p>
          <w:p w14:paraId="57127BF6" w14:textId="66BF5CF7" w:rsidR="00193BA6" w:rsidRDefault="00193BA6" w:rsidP="00784BBE">
            <w:pPr>
              <w:jc w:val="both"/>
              <w:rPr>
                <w:bCs/>
                <w:i/>
                <w:iCs/>
                <w:u w:val="single"/>
              </w:rPr>
            </w:pPr>
          </w:p>
          <w:p w14:paraId="7AC4A03F" w14:textId="20DD8A12" w:rsidR="00B10CD8" w:rsidRPr="00B10CD8" w:rsidRDefault="00C90C46" w:rsidP="00B10CD8">
            <w:pPr>
              <w:jc w:val="both"/>
              <w:rPr>
                <w:bCs/>
                <w:iCs/>
              </w:rPr>
            </w:pPr>
            <w:r w:rsidRPr="00C90C46">
              <w:rPr>
                <w:bCs/>
                <w:iCs/>
              </w:rPr>
              <w:lastRenderedPageBreak/>
              <w:t>Funkcinė zona</w:t>
            </w:r>
            <w:r w:rsidR="00B0394A" w:rsidRPr="00C90C46">
              <w:rPr>
                <w:bCs/>
                <w:iCs/>
              </w:rPr>
              <w:t xml:space="preserve"> </w:t>
            </w:r>
            <w:r w:rsidR="005A406C" w:rsidRPr="00C90C46">
              <w:rPr>
                <w:bCs/>
                <w:iCs/>
              </w:rPr>
              <w:t xml:space="preserve">išsiskiria </w:t>
            </w:r>
            <w:r w:rsidR="005A406C" w:rsidRPr="00F21DA6">
              <w:rPr>
                <w:bCs/>
                <w:iCs/>
              </w:rPr>
              <w:t>patraukliais turistams nacionalinės reikšmės kultūros objektais, UNESCO pasaulio paveldo vertybėmis</w:t>
            </w:r>
            <w:r w:rsidR="00A4121F" w:rsidRPr="00F21DA6">
              <w:rPr>
                <w:bCs/>
                <w:iCs/>
              </w:rPr>
              <w:t xml:space="preserve"> </w:t>
            </w:r>
            <w:r w:rsidR="00402841">
              <w:rPr>
                <w:bCs/>
                <w:iCs/>
              </w:rPr>
              <w:t xml:space="preserve">– 2 iš 5 Lietuvoje </w:t>
            </w:r>
            <w:r w:rsidR="00A4121F" w:rsidRPr="00F21DA6">
              <w:rPr>
                <w:bCs/>
                <w:iCs/>
              </w:rPr>
              <w:t>(Kernavės archeologinė vietovė, Struvės geodezinio lanko punktai bei Trakų istorinis nacionalinis parkas, esantis preliminariame UNESCO pasaulio paveldo sąraše)</w:t>
            </w:r>
            <w:r w:rsidR="005A406C" w:rsidRPr="00F21DA6">
              <w:rPr>
                <w:bCs/>
                <w:iCs/>
              </w:rPr>
              <w:t>, turtingu kraštovaizdžiu.</w:t>
            </w:r>
            <w:r w:rsidR="006163EB">
              <w:rPr>
                <w:bCs/>
                <w:iCs/>
              </w:rPr>
              <w:t xml:space="preserve"> </w:t>
            </w:r>
            <w:r w:rsidR="00B10CD8" w:rsidRPr="00B10CD8">
              <w:rPr>
                <w:bCs/>
                <w:iCs/>
              </w:rPr>
              <w:t>Be to, Vilniaus miesto tarptautinis žinomumas ir pritraukiami turistų srautai, patogus susisiekimas regione, sukuria palankias prielaidas pritraukti daugiau turstų į funkcinę zoną. Funkcinės zonos savivaldybėse turistų skaičius 2023 m. siekė 134 tūkst., 2019–2023 m. turistų skaičius išaugo Elektrėnų, Šalčininkų r</w:t>
            </w:r>
            <w:r w:rsidR="00B10CD8">
              <w:rPr>
                <w:bCs/>
                <w:iCs/>
              </w:rPr>
              <w:t>ajono</w:t>
            </w:r>
            <w:r w:rsidR="00B10CD8" w:rsidRPr="00B10CD8">
              <w:rPr>
                <w:bCs/>
                <w:iCs/>
              </w:rPr>
              <w:t>, Vilniaus r</w:t>
            </w:r>
            <w:r w:rsidR="00B10CD8">
              <w:rPr>
                <w:bCs/>
                <w:iCs/>
              </w:rPr>
              <w:t>ajono</w:t>
            </w:r>
            <w:r w:rsidR="00B10CD8" w:rsidRPr="00B10CD8">
              <w:rPr>
                <w:bCs/>
                <w:iCs/>
              </w:rPr>
              <w:t xml:space="preserve"> savivaldybėse. Minėtu laikotarpiu funkcinės zonos savivaldybėse (išskyrus Trakų r</w:t>
            </w:r>
            <w:r w:rsidR="00B10CD8">
              <w:rPr>
                <w:bCs/>
                <w:iCs/>
              </w:rPr>
              <w:t>ajono</w:t>
            </w:r>
            <w:r w:rsidR="00B10CD8" w:rsidRPr="00B10CD8">
              <w:rPr>
                <w:bCs/>
                <w:iCs/>
              </w:rPr>
              <w:t xml:space="preserve"> ir Vilniaus r</w:t>
            </w:r>
            <w:r w:rsidR="00B10CD8">
              <w:rPr>
                <w:bCs/>
                <w:iCs/>
              </w:rPr>
              <w:t>ajono</w:t>
            </w:r>
            <w:r w:rsidR="00B10CD8" w:rsidRPr="00B10CD8">
              <w:rPr>
                <w:bCs/>
                <w:iCs/>
              </w:rPr>
              <w:t xml:space="preserve"> savivaldybes) išaugo turistų iš užsienio šalių skaičius, o tai rodo, kad didėja tolygumas, nes situacija gerėja būtent tose savivaldybėse, kurių rodikliai yra žemesni.</w:t>
            </w:r>
          </w:p>
          <w:p w14:paraId="4DE61CEB" w14:textId="0F6636C8" w:rsidR="00CE71ED" w:rsidRDefault="00CE71ED" w:rsidP="00D50C73">
            <w:pPr>
              <w:jc w:val="both"/>
              <w:rPr>
                <w:bCs/>
                <w:iCs/>
              </w:rPr>
            </w:pPr>
          </w:p>
          <w:p w14:paraId="43494DCF" w14:textId="35C58B10" w:rsidR="00A4121F" w:rsidRPr="00FD568B" w:rsidRDefault="00674ACA" w:rsidP="005E0917">
            <w:pPr>
              <w:jc w:val="both"/>
              <w:rPr>
                <w:bCs/>
                <w:iCs/>
              </w:rPr>
            </w:pPr>
            <w:r w:rsidRPr="00FD568B">
              <w:rPr>
                <w:bCs/>
                <w:iCs/>
              </w:rPr>
              <w:t xml:space="preserve">UAB „VAATC“ užtikrina bendrą </w:t>
            </w:r>
            <w:r w:rsidR="00FD568B" w:rsidRPr="00FD568B">
              <w:rPr>
                <w:bCs/>
                <w:iCs/>
              </w:rPr>
              <w:t>funkcinės zonos savivaldybių veiklą tvarkant atliekas.</w:t>
            </w:r>
            <w:r w:rsidR="00F212D1" w:rsidRPr="00FD568B">
              <w:rPr>
                <w:bCs/>
                <w:iCs/>
              </w:rPr>
              <w:t xml:space="preserve"> </w:t>
            </w:r>
            <w:r w:rsidR="00FD568B" w:rsidRPr="00FD568B">
              <w:rPr>
                <w:bCs/>
                <w:iCs/>
              </w:rPr>
              <w:t>G</w:t>
            </w:r>
            <w:r w:rsidR="00695F92" w:rsidRPr="00FD568B">
              <w:rPr>
                <w:bCs/>
                <w:iCs/>
              </w:rPr>
              <w:t>yventojams sudarytos sąlygos kompostavimui, pakuotės, pakuotės atliekų ir antrinių žaliavų rūšiavimui</w:t>
            </w:r>
            <w:r w:rsidR="00F212D1" w:rsidRPr="00FD568B">
              <w:rPr>
                <w:bCs/>
                <w:iCs/>
              </w:rPr>
              <w:t xml:space="preserve">, </w:t>
            </w:r>
            <w:r w:rsidR="00695F92" w:rsidRPr="00FD568B">
              <w:rPr>
                <w:bCs/>
                <w:iCs/>
              </w:rPr>
              <w:t>veikia MBA įrenginiai, kurie didina perdirbamų atliekų kiekius</w:t>
            </w:r>
            <w:r w:rsidR="00F212D1" w:rsidRPr="00FD568B">
              <w:rPr>
                <w:bCs/>
                <w:iCs/>
              </w:rPr>
              <w:t>,</w:t>
            </w:r>
            <w:r w:rsidR="00695F92" w:rsidRPr="00FD568B">
              <w:rPr>
                <w:bCs/>
                <w:iCs/>
              </w:rPr>
              <w:t xml:space="preserve"> </w:t>
            </w:r>
            <w:r w:rsidR="00F212D1" w:rsidRPr="00FD568B">
              <w:rPr>
                <w:bCs/>
                <w:iCs/>
              </w:rPr>
              <w:t>k</w:t>
            </w:r>
            <w:r w:rsidR="00695F92" w:rsidRPr="00FD568B">
              <w:rPr>
                <w:bCs/>
                <w:iCs/>
              </w:rPr>
              <w:t>omunalinės atliekos renkamos atskirais srautais</w:t>
            </w:r>
            <w:r w:rsidR="00F212D1" w:rsidRPr="00FD568B">
              <w:rPr>
                <w:bCs/>
                <w:iCs/>
              </w:rPr>
              <w:t xml:space="preserve"> (</w:t>
            </w:r>
            <w:r w:rsidR="00695F92" w:rsidRPr="00FD568B">
              <w:rPr>
                <w:bCs/>
                <w:iCs/>
              </w:rPr>
              <w:t>pvz., žaliosios, didelių gabaritų, elektros ir elektroninės įrangos atliekos</w:t>
            </w:r>
            <w:r w:rsidR="00F212D1" w:rsidRPr="00FD568B">
              <w:rPr>
                <w:bCs/>
                <w:iCs/>
              </w:rPr>
              <w:t>),  įdiegtas DGASA tinklas ir veikia žaliųjų atliekų kompostavimo aikštelės.</w:t>
            </w:r>
            <w:r w:rsidR="00695F92" w:rsidRPr="00FD568B">
              <w:rPr>
                <w:bCs/>
                <w:iCs/>
              </w:rPr>
              <w:t xml:space="preserve"> </w:t>
            </w:r>
            <w:r w:rsidR="00730F4B" w:rsidRPr="00FD568B">
              <w:rPr>
                <w:bCs/>
                <w:iCs/>
              </w:rPr>
              <w:t>UAB „VAATC“ duomenimis, nuo 2016 m., pradėjus eksploatuoti MBA įrenginius, tvarkomų regioniniame sąvartyne atliekų kiekiai sumažėjo daugiau kaip 20 procentų.</w:t>
            </w:r>
            <w:r w:rsidR="00730F4B" w:rsidRPr="00FD568B">
              <w:t xml:space="preserve"> </w:t>
            </w:r>
          </w:p>
          <w:p w14:paraId="5A716883" w14:textId="0C5B4B5B" w:rsidR="00E26830" w:rsidRDefault="00E26830" w:rsidP="009E2F9F">
            <w:pPr>
              <w:widowControl w:val="0"/>
              <w:suppressAutoHyphens/>
              <w:jc w:val="both"/>
              <w:rPr>
                <w:rFonts w:eastAsia="Calibri"/>
                <w:color w:val="808080"/>
              </w:rPr>
            </w:pPr>
          </w:p>
        </w:tc>
      </w:tr>
      <w:tr w:rsidR="00BD4EFE" w14:paraId="5A716888" w14:textId="77777777">
        <w:trPr>
          <w:trHeight w:val="573"/>
        </w:trPr>
        <w:tc>
          <w:tcPr>
            <w:tcW w:w="14879" w:type="dxa"/>
            <w:tcBorders>
              <w:left w:val="single" w:sz="4" w:space="0" w:color="000000"/>
              <w:bottom w:val="single" w:sz="4" w:space="0" w:color="000000"/>
              <w:right w:val="single" w:sz="4" w:space="0" w:color="000000"/>
            </w:tcBorders>
          </w:tcPr>
          <w:p w14:paraId="5A716885" w14:textId="77777777" w:rsidR="00BD4EFE" w:rsidRDefault="00C733CA">
            <w:pPr>
              <w:suppressAutoHyphens/>
              <w:rPr>
                <w:rFonts w:eastAsia="Calibri"/>
                <w:b/>
                <w:szCs w:val="22"/>
              </w:rPr>
            </w:pPr>
            <w:r>
              <w:rPr>
                <w:rFonts w:eastAsia="Calibri"/>
                <w:b/>
                <w:szCs w:val="22"/>
              </w:rPr>
              <w:lastRenderedPageBreak/>
              <w:t>Galimybės ir grėsmės</w:t>
            </w:r>
          </w:p>
          <w:p w14:paraId="10F7FA59" w14:textId="77777777" w:rsidR="00C733CA" w:rsidRDefault="00C733CA">
            <w:pPr>
              <w:suppressAutoHyphens/>
              <w:rPr>
                <w:rFonts w:eastAsia="Calibri"/>
                <w:b/>
                <w:bCs/>
                <w:i/>
                <w:color w:val="9E9E9E"/>
                <w:szCs w:val="22"/>
              </w:rPr>
            </w:pPr>
          </w:p>
          <w:p w14:paraId="4BF23E39" w14:textId="77777777" w:rsidR="00F77B56" w:rsidRPr="00E65D69" w:rsidRDefault="00F77B56" w:rsidP="000B6123">
            <w:pPr>
              <w:tabs>
                <w:tab w:val="left" w:pos="252"/>
              </w:tabs>
              <w:jc w:val="both"/>
              <w:rPr>
                <w:iCs/>
                <w:szCs w:val="24"/>
              </w:rPr>
            </w:pPr>
            <w:r w:rsidRPr="000A5842">
              <w:rPr>
                <w:iCs/>
                <w:szCs w:val="24"/>
              </w:rPr>
              <w:t xml:space="preserve">Poveikį sprendžiant problemą gali turėti šios </w:t>
            </w:r>
            <w:r w:rsidRPr="000A5842">
              <w:rPr>
                <w:b/>
                <w:bCs/>
                <w:iCs/>
                <w:szCs w:val="24"/>
              </w:rPr>
              <w:t>galimybės</w:t>
            </w:r>
            <w:r w:rsidRPr="000A5842">
              <w:rPr>
                <w:iCs/>
                <w:szCs w:val="24"/>
              </w:rPr>
              <w:t>:</w:t>
            </w:r>
            <w:r w:rsidRPr="00E65D69">
              <w:rPr>
                <w:iCs/>
                <w:szCs w:val="24"/>
              </w:rPr>
              <w:t xml:space="preserve"> </w:t>
            </w:r>
          </w:p>
          <w:p w14:paraId="6E7BE7BF" w14:textId="67AB3798" w:rsidR="00F77B56" w:rsidRPr="00E65D69" w:rsidRDefault="00641B4A" w:rsidP="000B6123">
            <w:pPr>
              <w:pStyle w:val="Sraopastraipa"/>
              <w:numPr>
                <w:ilvl w:val="0"/>
                <w:numId w:val="2"/>
              </w:numPr>
              <w:tabs>
                <w:tab w:val="left" w:pos="252"/>
              </w:tabs>
              <w:ind w:left="0" w:firstLine="0"/>
              <w:jc w:val="both"/>
              <w:rPr>
                <w:iCs/>
                <w:szCs w:val="24"/>
              </w:rPr>
            </w:pPr>
            <w:r>
              <w:rPr>
                <w:iCs/>
                <w:szCs w:val="24"/>
              </w:rPr>
              <w:t>d</w:t>
            </w:r>
            <w:r w:rsidR="00F77B56" w:rsidRPr="00E65D69">
              <w:rPr>
                <w:iCs/>
                <w:szCs w:val="24"/>
              </w:rPr>
              <w:t>idėjantis valstybės dėmesys tvariai ir socialiai atsakingai ekonomikai</w:t>
            </w:r>
            <w:r w:rsidR="00D70BF8">
              <w:rPr>
                <w:iCs/>
                <w:szCs w:val="24"/>
              </w:rPr>
              <w:t>;</w:t>
            </w:r>
          </w:p>
          <w:p w14:paraId="3F7EDD01" w14:textId="2E80B742" w:rsidR="00401CE1" w:rsidRDefault="00641B4A" w:rsidP="000B6123">
            <w:pPr>
              <w:pStyle w:val="Sraopastraipa"/>
              <w:numPr>
                <w:ilvl w:val="0"/>
                <w:numId w:val="2"/>
              </w:numPr>
              <w:tabs>
                <w:tab w:val="left" w:pos="252"/>
              </w:tabs>
              <w:ind w:left="0" w:firstLine="0"/>
              <w:jc w:val="both"/>
              <w:rPr>
                <w:iCs/>
                <w:szCs w:val="24"/>
              </w:rPr>
            </w:pPr>
            <w:r>
              <w:rPr>
                <w:iCs/>
                <w:szCs w:val="24"/>
              </w:rPr>
              <w:t>a</w:t>
            </w:r>
            <w:r w:rsidR="0013181B" w:rsidRPr="00E65D69">
              <w:rPr>
                <w:iCs/>
                <w:szCs w:val="24"/>
              </w:rPr>
              <w:t>uganti</w:t>
            </w:r>
            <w:r w:rsidR="00401CE1" w:rsidRPr="00E65D69">
              <w:rPr>
                <w:iCs/>
                <w:szCs w:val="24"/>
              </w:rPr>
              <w:t xml:space="preserve"> žiedinė ir efektyvaus išteklių naudojimo ekonomika</w:t>
            </w:r>
            <w:r w:rsidR="00D70BF8">
              <w:rPr>
                <w:iCs/>
                <w:szCs w:val="24"/>
              </w:rPr>
              <w:t>.</w:t>
            </w:r>
          </w:p>
          <w:p w14:paraId="61EB3EE3" w14:textId="77777777" w:rsidR="00641B4A" w:rsidRPr="00E65D69" w:rsidRDefault="00641B4A" w:rsidP="00641B4A">
            <w:pPr>
              <w:pStyle w:val="Sraopastraipa"/>
              <w:tabs>
                <w:tab w:val="left" w:pos="252"/>
              </w:tabs>
              <w:ind w:left="0"/>
              <w:jc w:val="both"/>
              <w:rPr>
                <w:iCs/>
                <w:szCs w:val="24"/>
              </w:rPr>
            </w:pPr>
          </w:p>
          <w:p w14:paraId="510C9672" w14:textId="711A4E1E" w:rsidR="00B96CD4" w:rsidRDefault="00D55654" w:rsidP="000B6123">
            <w:pPr>
              <w:tabs>
                <w:tab w:val="left" w:pos="252"/>
              </w:tabs>
              <w:suppressAutoHyphens/>
              <w:jc w:val="both"/>
            </w:pPr>
            <w:r w:rsidRPr="00E65D69">
              <w:rPr>
                <w:rFonts w:eastAsia="Calibri"/>
                <w:iCs/>
                <w:szCs w:val="24"/>
              </w:rPr>
              <w:t xml:space="preserve">Siekiant įgyvendinti </w:t>
            </w:r>
            <w:r w:rsidR="00B96CD4">
              <w:rPr>
                <w:rFonts w:eastAsia="Calibri"/>
                <w:iCs/>
                <w:szCs w:val="24"/>
              </w:rPr>
              <w:t xml:space="preserve">pokyčius, kuriant </w:t>
            </w:r>
            <w:r w:rsidR="00B2127C">
              <w:rPr>
                <w:rFonts w:eastAsia="Calibri"/>
                <w:iCs/>
                <w:szCs w:val="24"/>
              </w:rPr>
              <w:t xml:space="preserve">atsakingą, </w:t>
            </w:r>
            <w:r w:rsidR="00B96CD4">
              <w:t xml:space="preserve">socialiai ir ekologiškai tvarią ekonomiką, kaip nustatyta </w:t>
            </w:r>
            <w:r w:rsidR="00A32983">
              <w:t xml:space="preserve">valstybės ateities vizijos dokumente </w:t>
            </w:r>
            <w:r w:rsidR="008D1DA3">
              <w:t>„</w:t>
            </w:r>
            <w:r w:rsidR="00B96CD4">
              <w:t>Lietuva</w:t>
            </w:r>
            <w:r w:rsidR="008D1DA3">
              <w:t xml:space="preserve"> </w:t>
            </w:r>
            <w:r w:rsidR="00B96CD4">
              <w:t>2050</w:t>
            </w:r>
            <w:r w:rsidR="008D1DA3">
              <w:t>“</w:t>
            </w:r>
            <w:r w:rsidR="00D70BF8">
              <w:t>,</w:t>
            </w:r>
            <w:r w:rsidR="00B96CD4">
              <w:t xml:space="preserve"> dėmesys skiriamas kuriantiems žmonėms ir jų kompetencijoms, </w:t>
            </w:r>
            <w:r w:rsidR="00B2127C">
              <w:t>inovacijų skatinimui, atvirumui talentams ir profesijų įvairovei. Socialinės inovacijos ir individualizuotos paslaugos padės pasireng</w:t>
            </w:r>
            <w:r w:rsidR="006163EB">
              <w:t>t</w:t>
            </w:r>
            <w:r w:rsidR="00B2127C">
              <w:t>i ateities darbo rinkai.</w:t>
            </w:r>
            <w:r w:rsidR="00B2127C" w:rsidRPr="00B2127C">
              <w:rPr>
                <w:rFonts w:eastAsia="Calibri"/>
                <w:iCs/>
                <w:szCs w:val="24"/>
              </w:rPr>
              <w:t xml:space="preserve"> </w:t>
            </w:r>
            <w:r w:rsidR="00B2127C" w:rsidRPr="00B2127C">
              <w:rPr>
                <w:iCs/>
              </w:rPr>
              <w:t>Šiomis nuostatomis remiasi ir kiti pažangai įgyvendinti skirti dokumentai – Nacionalinis pažangos planas ir plėtros programos</w:t>
            </w:r>
            <w:r w:rsidR="00B2127C">
              <w:rPr>
                <w:iCs/>
              </w:rPr>
              <w:t xml:space="preserve">, skirtos </w:t>
            </w:r>
            <w:r w:rsidR="00221AC9">
              <w:rPr>
                <w:iCs/>
              </w:rPr>
              <w:t>švietimo</w:t>
            </w:r>
            <w:r w:rsidR="00A32983">
              <w:rPr>
                <w:iCs/>
              </w:rPr>
              <w:t xml:space="preserve"> ir</w:t>
            </w:r>
            <w:r w:rsidR="00221AC9">
              <w:rPr>
                <w:iCs/>
              </w:rPr>
              <w:t xml:space="preserve"> mokslo plėtrai, </w:t>
            </w:r>
            <w:r w:rsidR="00A32983">
              <w:rPr>
                <w:iCs/>
              </w:rPr>
              <w:t>socialin</w:t>
            </w:r>
            <w:r w:rsidR="008C7A09">
              <w:rPr>
                <w:iCs/>
              </w:rPr>
              <w:t>ei</w:t>
            </w:r>
            <w:r w:rsidR="00A32983">
              <w:rPr>
                <w:iCs/>
              </w:rPr>
              <w:t xml:space="preserve"> atskirčiai mažinti, </w:t>
            </w:r>
            <w:r w:rsidR="00221AC9">
              <w:rPr>
                <w:iCs/>
              </w:rPr>
              <w:t>ekonomikos transformacijai ir konkurencingumui</w:t>
            </w:r>
            <w:r w:rsidR="00A32983">
              <w:rPr>
                <w:iCs/>
              </w:rPr>
              <w:t xml:space="preserve"> skatinti, kultūrai ir kūrybingumui vystyti.</w:t>
            </w:r>
            <w:r w:rsidR="008D1DA3">
              <w:rPr>
                <w:iCs/>
              </w:rPr>
              <w:t xml:space="preserve"> Tai leidžia tikėtis, kad valstybės paskatomis galės naudotis verslo ir </w:t>
            </w:r>
            <w:r w:rsidR="00B83350">
              <w:rPr>
                <w:szCs w:val="24"/>
              </w:rPr>
              <w:t>nevyriausybinių organizacijų</w:t>
            </w:r>
            <w:r w:rsidR="008D1DA3">
              <w:rPr>
                <w:iCs/>
              </w:rPr>
              <w:t xml:space="preserve"> sektoriaus atstovai,</w:t>
            </w:r>
            <w:r w:rsidR="008C7A09">
              <w:rPr>
                <w:iCs/>
              </w:rPr>
              <w:t xml:space="preserve"> o</w:t>
            </w:r>
            <w:r w:rsidR="008D1DA3">
              <w:rPr>
                <w:iCs/>
              </w:rPr>
              <w:t xml:space="preserve"> pokyčiai bus nuoseklūs</w:t>
            </w:r>
            <w:r w:rsidR="008C7A09">
              <w:rPr>
                <w:iCs/>
              </w:rPr>
              <w:t>,</w:t>
            </w:r>
            <w:r w:rsidR="008D1DA3">
              <w:rPr>
                <w:iCs/>
              </w:rPr>
              <w:t xml:space="preserve"> </w:t>
            </w:r>
            <w:r w:rsidR="00B83350">
              <w:rPr>
                <w:iCs/>
              </w:rPr>
              <w:t>todėl</w:t>
            </w:r>
            <w:r w:rsidR="008D1DA3">
              <w:rPr>
                <w:iCs/>
              </w:rPr>
              <w:t xml:space="preserve"> savivaldybių kuriamos paslaugos bei vystoma infrastruktūra bus pilnai išnaudojama</w:t>
            </w:r>
            <w:r w:rsidR="00641B4A">
              <w:rPr>
                <w:iCs/>
              </w:rPr>
              <w:t>.</w:t>
            </w:r>
          </w:p>
          <w:p w14:paraId="385FCEB9" w14:textId="77777777" w:rsidR="00D70BF8" w:rsidRDefault="00D70BF8" w:rsidP="00C45E49">
            <w:pPr>
              <w:tabs>
                <w:tab w:val="left" w:pos="252"/>
              </w:tabs>
              <w:suppressAutoHyphens/>
              <w:jc w:val="both"/>
              <w:rPr>
                <w:rFonts w:eastAsia="Calibri"/>
                <w:iCs/>
                <w:szCs w:val="24"/>
              </w:rPr>
            </w:pPr>
          </w:p>
          <w:p w14:paraId="39A6B551" w14:textId="27FE7859" w:rsidR="00715589" w:rsidRPr="00715589" w:rsidRDefault="00CF129F" w:rsidP="00715589">
            <w:pPr>
              <w:tabs>
                <w:tab w:val="left" w:pos="252"/>
              </w:tabs>
              <w:suppressAutoHyphens/>
              <w:jc w:val="both"/>
              <w:rPr>
                <w:rFonts w:eastAsia="Calibri"/>
                <w:iCs/>
                <w:szCs w:val="24"/>
              </w:rPr>
            </w:pPr>
            <w:r w:rsidRPr="00CF129F">
              <w:rPr>
                <w:rFonts w:eastAsia="Calibri"/>
                <w:iCs/>
                <w:szCs w:val="24"/>
              </w:rPr>
              <w:t>Pakartotinis produktų naudojimas ir perdirbimas gali padėti sumažinti gamtos išteklių naudojimą, kraštovaizdžio ir buveinių ardymą</w:t>
            </w:r>
            <w:r>
              <w:rPr>
                <w:rFonts w:eastAsia="Calibri"/>
                <w:iCs/>
                <w:szCs w:val="24"/>
              </w:rPr>
              <w:t xml:space="preserve">, </w:t>
            </w:r>
            <w:r w:rsidRPr="00CF129F">
              <w:rPr>
                <w:rFonts w:eastAsia="Calibri"/>
                <w:iCs/>
                <w:szCs w:val="24"/>
              </w:rPr>
              <w:t xml:space="preserve">biologinės įvairovės nykimą. </w:t>
            </w:r>
            <w:r w:rsidR="007B1D56" w:rsidRPr="00AA0884">
              <w:rPr>
                <w:rFonts w:eastAsia="Calibri"/>
                <w:iCs/>
                <w:szCs w:val="24"/>
              </w:rPr>
              <w:t>Žiedinės ekonomikos modeli</w:t>
            </w:r>
            <w:r>
              <w:rPr>
                <w:rFonts w:eastAsia="Calibri"/>
                <w:iCs/>
                <w:szCs w:val="24"/>
              </w:rPr>
              <w:t>u</w:t>
            </w:r>
            <w:r w:rsidRPr="00CF129F">
              <w:rPr>
                <w:rStyle w:val="Puslapioinaosnuoroda"/>
                <w:rFonts w:eastAsia="Calibri"/>
                <w:iCs/>
                <w:szCs w:val="24"/>
              </w:rPr>
              <w:footnoteReference w:customMarkFollows="1" w:id="14"/>
              <w:sym w:font="Symbol" w:char="F02A"/>
            </w:r>
            <w:r>
              <w:rPr>
                <w:rFonts w:eastAsia="Calibri"/>
              </w:rPr>
              <w:t xml:space="preserve">, kuris skatinamas Europos Sąjungos ir nacionaliniu lygiu, </w:t>
            </w:r>
            <w:r w:rsidR="00AA0884" w:rsidRPr="00AA0884">
              <w:rPr>
                <w:rFonts w:eastAsia="Calibri"/>
                <w:iCs/>
                <w:szCs w:val="24"/>
              </w:rPr>
              <w:t>siekiama sumažinti a</w:t>
            </w:r>
            <w:r w:rsidR="007B1D56" w:rsidRPr="00AA0884">
              <w:rPr>
                <w:rFonts w:eastAsia="Calibri"/>
                <w:iCs/>
                <w:szCs w:val="24"/>
              </w:rPr>
              <w:t xml:space="preserve">tliekų kiekį ir išteklių naudojimą, </w:t>
            </w:r>
            <w:r w:rsidR="007B1D56" w:rsidRPr="00AA0884">
              <w:rPr>
                <w:rFonts w:eastAsia="Calibri"/>
                <w:iCs/>
                <w:szCs w:val="24"/>
              </w:rPr>
              <w:lastRenderedPageBreak/>
              <w:t>produktus pakartotinai naudojant</w:t>
            </w:r>
            <w:r w:rsidR="00AA0884" w:rsidRPr="00AA0884">
              <w:rPr>
                <w:rFonts w:eastAsia="Calibri"/>
                <w:iCs/>
                <w:szCs w:val="24"/>
              </w:rPr>
              <w:t>,</w:t>
            </w:r>
            <w:r w:rsidR="007B1D56" w:rsidRPr="00AA0884">
              <w:rPr>
                <w:rFonts w:eastAsia="Calibri"/>
                <w:iCs/>
                <w:szCs w:val="24"/>
              </w:rPr>
              <w:t xml:space="preserve"> </w:t>
            </w:r>
            <w:r w:rsidR="00AA0884" w:rsidRPr="00AA0884">
              <w:rPr>
                <w:rFonts w:eastAsia="Calibri"/>
                <w:iCs/>
                <w:szCs w:val="24"/>
              </w:rPr>
              <w:t>taisant</w:t>
            </w:r>
            <w:r w:rsidR="005A5C4C">
              <w:rPr>
                <w:rFonts w:eastAsia="Calibri"/>
                <w:iCs/>
                <w:szCs w:val="24"/>
              </w:rPr>
              <w:t xml:space="preserve"> ir </w:t>
            </w:r>
            <w:r w:rsidR="007B1D56" w:rsidRPr="00AA0884">
              <w:rPr>
                <w:rFonts w:eastAsia="Calibri"/>
                <w:iCs/>
                <w:szCs w:val="24"/>
              </w:rPr>
              <w:t>perdirbant.</w:t>
            </w:r>
            <w:r w:rsidR="00C45E49" w:rsidRPr="00AA0884">
              <w:t xml:space="preserve"> </w:t>
            </w:r>
            <w:r w:rsidR="00C45E49" w:rsidRPr="00AA0884">
              <w:rPr>
                <w:rFonts w:eastAsia="Calibri"/>
                <w:iCs/>
                <w:szCs w:val="24"/>
              </w:rPr>
              <w:t xml:space="preserve">Efektyvus išteklių naudojimas galėtų padidinti konkurencingumą, paskatinti inovacijas bei </w:t>
            </w:r>
            <w:r w:rsidR="00C45E49" w:rsidRPr="00E125B7">
              <w:rPr>
                <w:rFonts w:eastAsia="Calibri"/>
                <w:iCs/>
                <w:szCs w:val="24"/>
              </w:rPr>
              <w:t>ekonomikos augimą. Medžiagų ir gaminių pertvarkymas žiediniam naudojimui taip pat paskatintų naujoves įvairiuose ekonomikos sektoriuose.</w:t>
            </w:r>
            <w:r w:rsidR="00AA0884" w:rsidRPr="00E125B7">
              <w:rPr>
                <w:rFonts w:eastAsia="Calibri"/>
                <w:iCs/>
                <w:szCs w:val="24"/>
              </w:rPr>
              <w:t xml:space="preserve"> </w:t>
            </w:r>
          </w:p>
          <w:p w14:paraId="05FFEFD7" w14:textId="77777777" w:rsidR="00E02F12" w:rsidRDefault="00E02F12" w:rsidP="000B6123">
            <w:pPr>
              <w:tabs>
                <w:tab w:val="left" w:pos="252"/>
              </w:tabs>
              <w:suppressAutoHyphens/>
              <w:jc w:val="both"/>
              <w:rPr>
                <w:rFonts w:eastAsia="Calibri"/>
                <w:iCs/>
                <w:color w:val="0000CC"/>
                <w:szCs w:val="24"/>
              </w:rPr>
            </w:pPr>
          </w:p>
          <w:p w14:paraId="58142169" w14:textId="094E0B0E" w:rsidR="00F77B56" w:rsidRPr="00E44904" w:rsidRDefault="00E02F12" w:rsidP="000B6123">
            <w:pPr>
              <w:tabs>
                <w:tab w:val="left" w:pos="252"/>
              </w:tabs>
              <w:suppressAutoHyphens/>
              <w:jc w:val="both"/>
              <w:rPr>
                <w:rFonts w:eastAsia="Calibri"/>
                <w:iCs/>
                <w:szCs w:val="24"/>
              </w:rPr>
            </w:pPr>
            <w:r w:rsidRPr="000A5842">
              <w:rPr>
                <w:rFonts w:eastAsia="Calibri"/>
                <w:iCs/>
                <w:szCs w:val="24"/>
              </w:rPr>
              <w:t xml:space="preserve">Poveikį sprendžiant problemą gali turėti šios </w:t>
            </w:r>
            <w:r w:rsidRPr="000A5842">
              <w:rPr>
                <w:rFonts w:eastAsia="Calibri"/>
                <w:b/>
                <w:bCs/>
                <w:iCs/>
                <w:szCs w:val="24"/>
              </w:rPr>
              <w:t>grėsmės</w:t>
            </w:r>
            <w:r w:rsidRPr="000A5842">
              <w:rPr>
                <w:rFonts w:eastAsia="Calibri"/>
                <w:iCs/>
                <w:szCs w:val="24"/>
              </w:rPr>
              <w:t>:</w:t>
            </w:r>
          </w:p>
          <w:p w14:paraId="44F56E9A" w14:textId="6E6AD5AA" w:rsidR="00F77B56" w:rsidRPr="00E44904" w:rsidRDefault="00495CB1" w:rsidP="000B6123">
            <w:pPr>
              <w:pStyle w:val="Sraopastraipa"/>
              <w:numPr>
                <w:ilvl w:val="0"/>
                <w:numId w:val="3"/>
              </w:numPr>
              <w:tabs>
                <w:tab w:val="left" w:pos="252"/>
              </w:tabs>
              <w:suppressAutoHyphens/>
              <w:ind w:left="0" w:firstLine="0"/>
              <w:jc w:val="both"/>
              <w:rPr>
                <w:rFonts w:eastAsia="Calibri"/>
                <w:iCs/>
                <w:szCs w:val="24"/>
              </w:rPr>
            </w:pPr>
            <w:r>
              <w:rPr>
                <w:rFonts w:eastAsia="Calibri"/>
                <w:iCs/>
                <w:szCs w:val="24"/>
              </w:rPr>
              <w:t>d</w:t>
            </w:r>
            <w:r w:rsidR="00F77B56" w:rsidRPr="00E44904">
              <w:rPr>
                <w:rFonts w:eastAsia="Calibri"/>
                <w:iCs/>
                <w:szCs w:val="24"/>
              </w:rPr>
              <w:t>idėjantis turizmo sektoriaus konkurencingumas kituose Lietuvos regionuose ir kaimyninėse šalyse</w:t>
            </w:r>
            <w:r>
              <w:rPr>
                <w:rFonts w:eastAsia="Calibri"/>
                <w:iCs/>
                <w:szCs w:val="24"/>
              </w:rPr>
              <w:t>;</w:t>
            </w:r>
          </w:p>
          <w:p w14:paraId="1569F022" w14:textId="2AFBD8D7" w:rsidR="00401CE1" w:rsidRDefault="00495CB1" w:rsidP="000B6123">
            <w:pPr>
              <w:pStyle w:val="Sraopastraipa"/>
              <w:numPr>
                <w:ilvl w:val="0"/>
                <w:numId w:val="3"/>
              </w:numPr>
              <w:tabs>
                <w:tab w:val="left" w:pos="252"/>
              </w:tabs>
              <w:suppressAutoHyphens/>
              <w:ind w:left="0" w:firstLine="0"/>
              <w:jc w:val="both"/>
              <w:rPr>
                <w:rFonts w:eastAsia="Calibri"/>
                <w:iCs/>
                <w:szCs w:val="24"/>
              </w:rPr>
            </w:pPr>
            <w:r>
              <w:rPr>
                <w:rFonts w:eastAsia="Calibri"/>
                <w:iCs/>
                <w:szCs w:val="24"/>
              </w:rPr>
              <w:t>a</w:t>
            </w:r>
            <w:r w:rsidR="0013181B" w:rsidRPr="00E44904">
              <w:rPr>
                <w:rFonts w:eastAsia="Calibri"/>
                <w:iCs/>
                <w:szCs w:val="24"/>
              </w:rPr>
              <w:t>ugantys atliekų kiekiai dėl aktyvios ekonominės veiklos</w:t>
            </w:r>
            <w:r w:rsidR="00E65D69" w:rsidRPr="00E44904">
              <w:rPr>
                <w:rFonts w:eastAsia="Calibri"/>
                <w:iCs/>
                <w:szCs w:val="24"/>
              </w:rPr>
              <w:t xml:space="preserve"> ir vartojimo</w:t>
            </w:r>
            <w:r>
              <w:rPr>
                <w:rFonts w:eastAsia="Calibri"/>
                <w:iCs/>
                <w:szCs w:val="24"/>
              </w:rPr>
              <w:t>.</w:t>
            </w:r>
          </w:p>
          <w:p w14:paraId="1ABA6EE6" w14:textId="77777777" w:rsidR="00495CB1" w:rsidRPr="00E44904" w:rsidRDefault="00495CB1" w:rsidP="00495CB1">
            <w:pPr>
              <w:pStyle w:val="Sraopastraipa"/>
              <w:tabs>
                <w:tab w:val="left" w:pos="252"/>
              </w:tabs>
              <w:suppressAutoHyphens/>
              <w:ind w:left="0"/>
              <w:jc w:val="both"/>
              <w:rPr>
                <w:rFonts w:eastAsia="Calibri"/>
                <w:iCs/>
                <w:szCs w:val="24"/>
              </w:rPr>
            </w:pPr>
          </w:p>
          <w:p w14:paraId="321CB575" w14:textId="6A80F7A2" w:rsidR="00793C95" w:rsidRDefault="00943B69" w:rsidP="000B6123">
            <w:pPr>
              <w:pStyle w:val="Sraopastraipa"/>
              <w:tabs>
                <w:tab w:val="left" w:pos="252"/>
              </w:tabs>
              <w:suppressAutoHyphens/>
              <w:ind w:left="0"/>
              <w:jc w:val="both"/>
              <w:rPr>
                <w:rFonts w:eastAsia="Calibri"/>
                <w:iCs/>
                <w:szCs w:val="24"/>
              </w:rPr>
            </w:pPr>
            <w:r>
              <w:rPr>
                <w:rFonts w:eastAsia="Calibri"/>
                <w:iCs/>
                <w:szCs w:val="24"/>
              </w:rPr>
              <w:t>Turizmo s</w:t>
            </w:r>
            <w:r w:rsidR="00D278A5" w:rsidRPr="00E44904">
              <w:rPr>
                <w:rFonts w:eastAsia="Calibri"/>
                <w:iCs/>
                <w:szCs w:val="24"/>
              </w:rPr>
              <w:t xml:space="preserve">ektoriaus konkurencingumas yra tiesiogiai susijęs su infrastruktūros vystymu ir nuoseklia rinkodara. </w:t>
            </w:r>
            <w:r w:rsidR="00EE3C9B">
              <w:rPr>
                <w:rFonts w:eastAsia="Calibri"/>
                <w:iCs/>
                <w:szCs w:val="24"/>
              </w:rPr>
              <w:t>2021–2027 metų Europos Sąjungos investicijų programoje pagal 5 prioritetą „Piliečiams artimesnė Lietuva“ numatomos investicijos darnaus turizmo plėtrai</w:t>
            </w:r>
            <w:r w:rsidR="00855171">
              <w:rPr>
                <w:rFonts w:eastAsia="Calibri"/>
                <w:iCs/>
                <w:szCs w:val="24"/>
              </w:rPr>
              <w:t>, įgyvendinant funkcinių zonų strategijas</w:t>
            </w:r>
            <w:r>
              <w:rPr>
                <w:rFonts w:eastAsia="Calibri"/>
                <w:iCs/>
                <w:szCs w:val="24"/>
              </w:rPr>
              <w:t xml:space="preserve"> ir juose suplanuotus konkrečius veiksmus</w:t>
            </w:r>
            <w:r w:rsidR="00EE3501">
              <w:rPr>
                <w:rFonts w:eastAsia="Calibri"/>
                <w:iCs/>
                <w:szCs w:val="24"/>
              </w:rPr>
              <w:t xml:space="preserve">. </w:t>
            </w:r>
            <w:r w:rsidR="00EE3501" w:rsidRPr="00EE3501">
              <w:rPr>
                <w:rFonts w:eastAsia="Calibri"/>
                <w:iCs/>
                <w:szCs w:val="24"/>
              </w:rPr>
              <w:t>Siekdama padidinti turizmo indėlį į regionų vystymąsi ir darbo vietų kūrimą, E</w:t>
            </w:r>
            <w:r>
              <w:rPr>
                <w:rFonts w:eastAsia="Calibri"/>
                <w:iCs/>
                <w:szCs w:val="24"/>
              </w:rPr>
              <w:t>uropos Sąjunga</w:t>
            </w:r>
            <w:r w:rsidR="00EE3501" w:rsidRPr="00EE3501">
              <w:rPr>
                <w:rFonts w:eastAsia="Calibri"/>
                <w:iCs/>
                <w:szCs w:val="24"/>
              </w:rPr>
              <w:t xml:space="preserve"> siūlo įvairius finansavimo šaltinius</w:t>
            </w:r>
            <w:r w:rsidR="00EE3501">
              <w:rPr>
                <w:rFonts w:eastAsia="Calibri"/>
                <w:iCs/>
                <w:szCs w:val="24"/>
              </w:rPr>
              <w:t xml:space="preserve"> (priemonės numatytos </w:t>
            </w:r>
            <w:r w:rsidR="00EE3501" w:rsidRPr="00EE3501">
              <w:rPr>
                <w:rFonts w:eastAsia="Calibri"/>
                <w:iCs/>
                <w:szCs w:val="24"/>
              </w:rPr>
              <w:t>„Turizmo pereinamojo laikotarpio strategijo</w:t>
            </w:r>
            <w:r w:rsidR="00224525">
              <w:rPr>
                <w:rFonts w:eastAsia="Calibri"/>
                <w:iCs/>
                <w:szCs w:val="24"/>
              </w:rPr>
              <w:t>je</w:t>
            </w:r>
            <w:r w:rsidR="00EE3501" w:rsidRPr="00EE3501">
              <w:rPr>
                <w:rFonts w:eastAsia="Calibri"/>
                <w:iCs/>
                <w:szCs w:val="24"/>
              </w:rPr>
              <w:t>“</w:t>
            </w:r>
            <w:r w:rsidR="00EA6650" w:rsidRPr="00EA6650">
              <w:rPr>
                <w:rStyle w:val="Puslapioinaosnuoroda"/>
                <w:rFonts w:eastAsia="Calibri"/>
                <w:iCs/>
                <w:szCs w:val="24"/>
              </w:rPr>
              <w:footnoteReference w:customMarkFollows="1" w:id="15"/>
              <w:sym w:font="Symbol" w:char="F02A"/>
            </w:r>
            <w:r w:rsidR="00224525">
              <w:rPr>
                <w:rFonts w:eastAsia="Calibri"/>
                <w:iCs/>
                <w:szCs w:val="24"/>
              </w:rPr>
              <w:t>)</w:t>
            </w:r>
            <w:r>
              <w:rPr>
                <w:rFonts w:eastAsia="Calibri"/>
                <w:iCs/>
                <w:szCs w:val="24"/>
              </w:rPr>
              <w:t xml:space="preserve"> visoms šalims narėms</w:t>
            </w:r>
            <w:r w:rsidR="00224525">
              <w:rPr>
                <w:rFonts w:eastAsia="Calibri"/>
                <w:iCs/>
                <w:szCs w:val="24"/>
              </w:rPr>
              <w:t xml:space="preserve">. Todėl nesiimant savalaikių pokyčių, kiti </w:t>
            </w:r>
            <w:r w:rsidR="009A468E">
              <w:rPr>
                <w:rFonts w:eastAsia="Calibri"/>
                <w:iCs/>
                <w:szCs w:val="24"/>
              </w:rPr>
              <w:t xml:space="preserve">Lietuvos </w:t>
            </w:r>
            <w:r w:rsidR="00224525">
              <w:rPr>
                <w:rFonts w:eastAsia="Calibri"/>
                <w:iCs/>
                <w:szCs w:val="24"/>
              </w:rPr>
              <w:t>regionai ir kaimyninės šalys taps konkurencingesni dėl geriau pritaikytos viešosios turizmo infrastruktūros ir paslaugų, o tai galėtų lemti turistų srautų sumažėjimą</w:t>
            </w:r>
            <w:r w:rsidR="009A468E">
              <w:rPr>
                <w:rFonts w:eastAsia="Calibri"/>
                <w:iCs/>
                <w:szCs w:val="24"/>
              </w:rPr>
              <w:t xml:space="preserve"> funkcinėje zonoje</w:t>
            </w:r>
            <w:r w:rsidR="00224525">
              <w:rPr>
                <w:rFonts w:eastAsia="Calibri"/>
                <w:iCs/>
                <w:szCs w:val="24"/>
              </w:rPr>
              <w:t>.</w:t>
            </w:r>
          </w:p>
          <w:p w14:paraId="0876CB36" w14:textId="77777777" w:rsidR="00793C95" w:rsidRDefault="00793C95" w:rsidP="000B6123">
            <w:pPr>
              <w:pStyle w:val="Sraopastraipa"/>
              <w:tabs>
                <w:tab w:val="left" w:pos="252"/>
              </w:tabs>
              <w:suppressAutoHyphens/>
              <w:ind w:left="0"/>
              <w:jc w:val="both"/>
              <w:rPr>
                <w:rFonts w:eastAsia="Calibri"/>
                <w:iCs/>
                <w:szCs w:val="24"/>
              </w:rPr>
            </w:pPr>
          </w:p>
          <w:p w14:paraId="5FA09AD5" w14:textId="5DAA604D" w:rsidR="004E108D" w:rsidRDefault="005A5C4C" w:rsidP="004E108D">
            <w:pPr>
              <w:pStyle w:val="Sraopastraipa"/>
              <w:tabs>
                <w:tab w:val="left" w:pos="252"/>
              </w:tabs>
              <w:suppressAutoHyphens/>
              <w:ind w:left="0"/>
              <w:jc w:val="both"/>
              <w:rPr>
                <w:szCs w:val="24"/>
                <w:shd w:val="clear" w:color="auto" w:fill="FFFFFF"/>
              </w:rPr>
            </w:pPr>
            <w:r w:rsidRPr="000A5842">
              <w:rPr>
                <w:szCs w:val="24"/>
              </w:rPr>
              <w:t>Augant ekonomikai atliekų susidarymas dar labiau didės.</w:t>
            </w:r>
            <w:r w:rsidRPr="000A5842">
              <w:rPr>
                <w:rFonts w:ascii="CIDFont+F2" w:hAnsi="CIDFont+F2" w:cs="CIDFont+F2"/>
                <w:sz w:val="15"/>
                <w:szCs w:val="15"/>
              </w:rPr>
              <w:t xml:space="preserve"> </w:t>
            </w:r>
            <w:r w:rsidR="00A86D30" w:rsidRPr="000A5842">
              <w:rPr>
                <w:rFonts w:eastAsia="Calibri"/>
                <w:bCs/>
                <w:szCs w:val="24"/>
              </w:rPr>
              <w:t>Europos Parlamento pranešime</w:t>
            </w:r>
            <w:r w:rsidR="00EA6650" w:rsidRPr="000A5842">
              <w:rPr>
                <w:rStyle w:val="Puslapioinaosnuoroda"/>
                <w:rFonts w:eastAsia="Calibri"/>
                <w:bCs/>
                <w:szCs w:val="24"/>
              </w:rPr>
              <w:footnoteReference w:customMarkFollows="1" w:id="16"/>
              <w:sym w:font="Symbol" w:char="F02A"/>
            </w:r>
            <w:r w:rsidR="00EA6650" w:rsidRPr="000A5842">
              <w:rPr>
                <w:rStyle w:val="Puslapioinaosnuoroda"/>
                <w:rFonts w:eastAsia="Calibri"/>
                <w:bCs/>
                <w:szCs w:val="24"/>
              </w:rPr>
              <w:sym w:font="Symbol" w:char="F02A"/>
            </w:r>
            <w:r w:rsidR="00A86D30" w:rsidRPr="000A5842">
              <w:rPr>
                <w:rFonts w:eastAsia="Calibri"/>
                <w:bCs/>
                <w:szCs w:val="24"/>
              </w:rPr>
              <w:t xml:space="preserve"> </w:t>
            </w:r>
            <w:r w:rsidR="00DE0475" w:rsidRPr="000A5842">
              <w:rPr>
                <w:rFonts w:eastAsia="Calibri"/>
                <w:bCs/>
                <w:szCs w:val="24"/>
              </w:rPr>
              <w:t>teigiama</w:t>
            </w:r>
            <w:r w:rsidR="00A86D30" w:rsidRPr="000A5842">
              <w:rPr>
                <w:rFonts w:eastAsia="Calibri"/>
                <w:bCs/>
                <w:szCs w:val="24"/>
              </w:rPr>
              <w:t>, kad 2019 m. gegužės 10 d. Europoje buvo viršytos ribos – tą dieną žemyno ekologinis pėdsakas viršijo planetos biologinius pajėgumus. Tai reiškia, kad poreikiams patenkinti prireiktų 2,8 tokių planetų kaip Žemė, jei visi planetos gyventojai vartotų kaip europiečiai.</w:t>
            </w:r>
            <w:r w:rsidR="004E108D" w:rsidRPr="000A5842">
              <w:rPr>
                <w:rFonts w:eastAsia="Calibri"/>
                <w:bCs/>
                <w:szCs w:val="24"/>
              </w:rPr>
              <w:t xml:space="preserve"> </w:t>
            </w:r>
            <w:r w:rsidR="00E125B7" w:rsidRPr="000A5842">
              <w:rPr>
                <w:rFonts w:eastAsia="Calibri"/>
                <w:bCs/>
                <w:szCs w:val="24"/>
              </w:rPr>
              <w:t xml:space="preserve">Pavyzdžiui, </w:t>
            </w:r>
            <w:r w:rsidR="00110F75" w:rsidRPr="000A5842">
              <w:rPr>
                <w:rFonts w:eastAsia="Calibri"/>
                <w:bCs/>
                <w:szCs w:val="24"/>
              </w:rPr>
              <w:t>Europos aplinkos agentūros duomenimis</w:t>
            </w:r>
            <w:r w:rsidR="00EA6650" w:rsidRPr="000A5842">
              <w:rPr>
                <w:rStyle w:val="Puslapioinaosnuoroda"/>
                <w:rFonts w:eastAsia="Calibri"/>
                <w:bCs/>
                <w:szCs w:val="24"/>
              </w:rPr>
              <w:footnoteReference w:customMarkFollows="1" w:id="17"/>
              <w:sym w:font="Symbol" w:char="F02A"/>
            </w:r>
            <w:r w:rsidR="00EA6650" w:rsidRPr="000A5842">
              <w:rPr>
                <w:rStyle w:val="Puslapioinaosnuoroda"/>
                <w:rFonts w:eastAsia="Calibri"/>
                <w:bCs/>
                <w:szCs w:val="24"/>
              </w:rPr>
              <w:sym w:font="Symbol" w:char="F02A"/>
            </w:r>
            <w:r w:rsidR="00EA6650" w:rsidRPr="000A5842">
              <w:rPr>
                <w:rStyle w:val="Puslapioinaosnuoroda"/>
                <w:rFonts w:eastAsia="Calibri"/>
                <w:bCs/>
                <w:szCs w:val="24"/>
              </w:rPr>
              <w:sym w:font="Symbol" w:char="F02A"/>
            </w:r>
            <w:r w:rsidR="00110F75" w:rsidRPr="000A5842">
              <w:rPr>
                <w:rFonts w:eastAsia="Calibri"/>
                <w:bCs/>
                <w:szCs w:val="24"/>
              </w:rPr>
              <w:t xml:space="preserve">, 2000–2020 m. pasaulinė tekstilės gamyba išaugo dvigubai nuo 58 mln. t iki 109 mln. t ir prognozuojamas tolesnis augimas iki 145 mln. t 2030 m. </w:t>
            </w:r>
            <w:r w:rsidR="00DE0475" w:rsidRPr="000A5842">
              <w:rPr>
                <w:rFonts w:eastAsia="Calibri"/>
                <w:bCs/>
                <w:szCs w:val="24"/>
              </w:rPr>
              <w:t xml:space="preserve">Kasmet europiečiai vidutiniškai naudoja beveik 26 kg tekstilės gaminių ir jų išmeta apie 11 kg. Aktyvios ekonominės veiklos ir vartojimo tendencijos rodo, kad </w:t>
            </w:r>
            <w:r w:rsidR="004E108D" w:rsidRPr="000A5842">
              <w:rPr>
                <w:szCs w:val="24"/>
                <w:shd w:val="clear" w:color="auto" w:fill="FFFFFF"/>
              </w:rPr>
              <w:t>ateityje gali būti susidurta su atliekų rūšiavimui ir perdirbimui reikalingų pajėgumų trūkumu.</w:t>
            </w:r>
            <w:r w:rsidR="004E108D">
              <w:rPr>
                <w:szCs w:val="24"/>
                <w:shd w:val="clear" w:color="auto" w:fill="FFFFFF"/>
              </w:rPr>
              <w:t xml:space="preserve"> </w:t>
            </w:r>
          </w:p>
          <w:p w14:paraId="781A6A4B" w14:textId="58E233ED" w:rsidR="00EA6650" w:rsidRDefault="00EA6650" w:rsidP="004E108D">
            <w:pPr>
              <w:pStyle w:val="Sraopastraipa"/>
              <w:tabs>
                <w:tab w:val="left" w:pos="252"/>
              </w:tabs>
              <w:suppressAutoHyphens/>
              <w:ind w:left="0"/>
              <w:jc w:val="both"/>
              <w:rPr>
                <w:szCs w:val="24"/>
                <w:shd w:val="clear" w:color="auto" w:fill="FFFFFF"/>
              </w:rPr>
            </w:pPr>
          </w:p>
          <w:p w14:paraId="78EEFC63" w14:textId="03555462" w:rsidR="00C4226D" w:rsidRDefault="00C4226D" w:rsidP="004E108D">
            <w:pPr>
              <w:pStyle w:val="Sraopastraipa"/>
              <w:tabs>
                <w:tab w:val="left" w:pos="252"/>
              </w:tabs>
              <w:suppressAutoHyphens/>
              <w:ind w:left="0"/>
              <w:jc w:val="both"/>
              <w:rPr>
                <w:szCs w:val="24"/>
                <w:shd w:val="clear" w:color="auto" w:fill="FFFFFF"/>
              </w:rPr>
            </w:pPr>
          </w:p>
          <w:p w14:paraId="7B92F529" w14:textId="77777777" w:rsidR="00C4226D" w:rsidRDefault="00C4226D" w:rsidP="004E108D">
            <w:pPr>
              <w:pStyle w:val="Sraopastraipa"/>
              <w:tabs>
                <w:tab w:val="left" w:pos="252"/>
              </w:tabs>
              <w:suppressAutoHyphens/>
              <w:ind w:left="0"/>
              <w:jc w:val="both"/>
              <w:rPr>
                <w:szCs w:val="24"/>
                <w:shd w:val="clear" w:color="auto" w:fill="FFFFFF"/>
              </w:rPr>
            </w:pPr>
          </w:p>
          <w:p w14:paraId="6C1F515F" w14:textId="088194D0" w:rsidR="00EA6650" w:rsidRDefault="00EA6650" w:rsidP="004E108D">
            <w:pPr>
              <w:pStyle w:val="Sraopastraipa"/>
              <w:tabs>
                <w:tab w:val="left" w:pos="252"/>
              </w:tabs>
              <w:suppressAutoHyphens/>
              <w:ind w:left="0"/>
              <w:jc w:val="both"/>
              <w:rPr>
                <w:szCs w:val="24"/>
                <w:shd w:val="clear" w:color="auto" w:fill="FFFFFF"/>
              </w:rPr>
            </w:pPr>
          </w:p>
          <w:p w14:paraId="6E36A73B" w14:textId="77777777" w:rsidR="00EA6650" w:rsidRDefault="00EA6650" w:rsidP="004E108D">
            <w:pPr>
              <w:pStyle w:val="Sraopastraipa"/>
              <w:tabs>
                <w:tab w:val="left" w:pos="252"/>
              </w:tabs>
              <w:suppressAutoHyphens/>
              <w:ind w:left="0"/>
              <w:jc w:val="both"/>
              <w:rPr>
                <w:szCs w:val="24"/>
                <w:shd w:val="clear" w:color="auto" w:fill="FFFFFF"/>
              </w:rPr>
            </w:pPr>
          </w:p>
          <w:p w14:paraId="5A716887" w14:textId="2C049010" w:rsidR="00E44904" w:rsidRPr="00E44904" w:rsidRDefault="00E44904" w:rsidP="004E108D">
            <w:pPr>
              <w:pStyle w:val="Sraopastraipa"/>
              <w:tabs>
                <w:tab w:val="left" w:pos="252"/>
              </w:tabs>
              <w:suppressAutoHyphens/>
              <w:ind w:left="0"/>
              <w:jc w:val="both"/>
              <w:rPr>
                <w:rFonts w:eastAsia="Calibri"/>
                <w:bCs/>
                <w:szCs w:val="22"/>
              </w:rPr>
            </w:pPr>
          </w:p>
        </w:tc>
      </w:tr>
      <w:tr w:rsidR="00BD4EFE" w14:paraId="5A7168B4" w14:textId="77777777" w:rsidTr="00C90302">
        <w:trPr>
          <w:trHeight w:val="573"/>
        </w:trPr>
        <w:tc>
          <w:tcPr>
            <w:tcW w:w="14879" w:type="dxa"/>
            <w:tcBorders>
              <w:top w:val="single" w:sz="4" w:space="0" w:color="000000"/>
              <w:left w:val="single" w:sz="4" w:space="0" w:color="000000"/>
              <w:bottom w:val="single" w:sz="4" w:space="0" w:color="000000"/>
              <w:right w:val="single" w:sz="4" w:space="0" w:color="000000"/>
            </w:tcBorders>
            <w:shd w:val="clear" w:color="auto" w:fill="auto"/>
          </w:tcPr>
          <w:p w14:paraId="5A716889" w14:textId="77777777" w:rsidR="00BD4EFE" w:rsidRDefault="00C733CA">
            <w:pPr>
              <w:widowControl w:val="0"/>
              <w:suppressAutoHyphens/>
              <w:rPr>
                <w:lang w:eastAsia="lt-LT"/>
              </w:rPr>
            </w:pPr>
            <w:r>
              <w:rPr>
                <w:rFonts w:eastAsia="Calibri"/>
                <w:b/>
                <w:szCs w:val="22"/>
              </w:rPr>
              <w:lastRenderedPageBreak/>
              <w:t>Teritorijos stiprybių, silpnybių, galimybių ir grėsmių (toliau –</w:t>
            </w:r>
            <w:r>
              <w:rPr>
                <w:rFonts w:eastAsia="Calibri"/>
                <w:i/>
                <w:szCs w:val="22"/>
              </w:rPr>
              <w:t xml:space="preserve"> </w:t>
            </w:r>
            <w:r>
              <w:rPr>
                <w:rFonts w:eastAsia="Calibri"/>
                <w:b/>
                <w:szCs w:val="22"/>
              </w:rPr>
              <w:t>SSGG) analizė</w:t>
            </w:r>
          </w:p>
          <w:p w14:paraId="7514DF5B" w14:textId="77777777" w:rsidR="00F0547E" w:rsidRDefault="00F0547E">
            <w:pPr>
              <w:widowControl w:val="0"/>
              <w:suppressAutoHyphens/>
              <w:rPr>
                <w:rFonts w:eastAsia="Calibri"/>
                <w:b/>
                <w:szCs w:val="22"/>
              </w:rPr>
            </w:pPr>
          </w:p>
          <w:p w14:paraId="5A71688A" w14:textId="24A0760C" w:rsidR="00BD4EFE" w:rsidRDefault="00C733CA">
            <w:pPr>
              <w:widowControl w:val="0"/>
              <w:suppressAutoHyphens/>
              <w:rPr>
                <w:rFonts w:eastAsia="Calibri"/>
                <w:bCs/>
                <w:i/>
                <w:iCs/>
                <w:color w:val="A6A6A6"/>
                <w:szCs w:val="22"/>
              </w:rPr>
            </w:pPr>
            <w:r>
              <w:rPr>
                <w:rFonts w:eastAsia="Calibri"/>
                <w:b/>
                <w:szCs w:val="22"/>
              </w:rPr>
              <w:t xml:space="preserve">Problema: </w:t>
            </w:r>
          </w:p>
          <w:p w14:paraId="38FEF4E6" w14:textId="4D2A9A22" w:rsidR="006F5083" w:rsidRDefault="008C0AA6">
            <w:pPr>
              <w:widowControl w:val="0"/>
              <w:suppressAutoHyphens/>
              <w:rPr>
                <w:iCs/>
              </w:rPr>
            </w:pPr>
            <w:r w:rsidRPr="00F16F4D">
              <w:rPr>
                <w:iCs/>
              </w:rPr>
              <w:t>Ekonominiai netolygumai tarp regiono centro ir funkcinės zonos savivaldybių ir neigiamas poveikis aplinkai</w:t>
            </w:r>
            <w:r w:rsidR="00EA6650">
              <w:rPr>
                <w:iCs/>
              </w:rPr>
              <w:t>.</w:t>
            </w:r>
          </w:p>
          <w:p w14:paraId="7667E96F" w14:textId="0B73346C" w:rsidR="00EA6650" w:rsidRDefault="00EA6650">
            <w:pPr>
              <w:widowControl w:val="0"/>
              <w:suppressAutoHyphens/>
              <w:rPr>
                <w:iCs/>
              </w:rPr>
            </w:pPr>
          </w:p>
          <w:tbl>
            <w:tblPr>
              <w:tblW w:w="14653" w:type="dxa"/>
              <w:tblLayout w:type="fixed"/>
              <w:tblLook w:val="04A0" w:firstRow="1" w:lastRow="0" w:firstColumn="1" w:lastColumn="0" w:noHBand="0" w:noVBand="1"/>
            </w:tblPr>
            <w:tblGrid>
              <w:gridCol w:w="7326"/>
              <w:gridCol w:w="7327"/>
            </w:tblGrid>
            <w:tr w:rsidR="00F16F4D" w:rsidRPr="00F16F4D" w14:paraId="5A71688D" w14:textId="77777777">
              <w:tc>
                <w:tcPr>
                  <w:tcW w:w="7326" w:type="dxa"/>
                  <w:tcBorders>
                    <w:top w:val="single" w:sz="4" w:space="0" w:color="000000"/>
                    <w:left w:val="single" w:sz="4" w:space="0" w:color="000000"/>
                    <w:bottom w:val="single" w:sz="4" w:space="0" w:color="000000"/>
                    <w:right w:val="single" w:sz="4" w:space="0" w:color="000000"/>
                  </w:tcBorders>
                  <w:shd w:val="clear" w:color="auto" w:fill="E7E6E6"/>
                </w:tcPr>
                <w:p w14:paraId="5A71688B" w14:textId="4CCDFF1A" w:rsidR="00BD4EFE" w:rsidRPr="00391036" w:rsidRDefault="009279EE">
                  <w:pPr>
                    <w:widowControl w:val="0"/>
                    <w:suppressAutoHyphens/>
                    <w:rPr>
                      <w:rFonts w:eastAsia="Calibri"/>
                      <w:b/>
                      <w:szCs w:val="22"/>
                      <w:highlight w:val="magenta"/>
                    </w:rPr>
                  </w:pPr>
                  <w:r w:rsidRPr="000A5842">
                    <w:rPr>
                      <w:rFonts w:eastAsia="Calibri"/>
                      <w:b/>
                      <w:szCs w:val="22"/>
                    </w:rPr>
                    <w:t>Stiprybės</w:t>
                  </w:r>
                  <w:r w:rsidR="00C733CA" w:rsidRPr="000A5842">
                    <w:rPr>
                      <w:rFonts w:eastAsia="Calibri"/>
                      <w:b/>
                      <w:szCs w:val="22"/>
                    </w:rPr>
                    <w:t xml:space="preserve"> </w:t>
                  </w:r>
                </w:p>
              </w:tc>
              <w:tc>
                <w:tcPr>
                  <w:tcW w:w="7327" w:type="dxa"/>
                  <w:tcBorders>
                    <w:top w:val="single" w:sz="4" w:space="0" w:color="000000"/>
                    <w:left w:val="single" w:sz="4" w:space="0" w:color="000000"/>
                    <w:bottom w:val="single" w:sz="4" w:space="0" w:color="000000"/>
                    <w:right w:val="single" w:sz="4" w:space="0" w:color="000000"/>
                  </w:tcBorders>
                  <w:shd w:val="clear" w:color="auto" w:fill="E7E6E6"/>
                </w:tcPr>
                <w:p w14:paraId="5A71688C" w14:textId="20C74903" w:rsidR="00BD4EFE" w:rsidRPr="00391036" w:rsidRDefault="009279EE">
                  <w:pPr>
                    <w:widowControl w:val="0"/>
                    <w:suppressAutoHyphens/>
                    <w:rPr>
                      <w:rFonts w:eastAsia="Calibri"/>
                      <w:b/>
                      <w:szCs w:val="22"/>
                      <w:highlight w:val="magenta"/>
                    </w:rPr>
                  </w:pPr>
                  <w:r w:rsidRPr="000A5842">
                    <w:rPr>
                      <w:rFonts w:eastAsia="Calibri"/>
                      <w:b/>
                      <w:szCs w:val="22"/>
                    </w:rPr>
                    <w:t>Silpnybės</w:t>
                  </w:r>
                  <w:r w:rsidR="00C733CA" w:rsidRPr="000A5842">
                    <w:rPr>
                      <w:rFonts w:eastAsia="Calibri"/>
                      <w:b/>
                      <w:szCs w:val="22"/>
                    </w:rPr>
                    <w:t xml:space="preserve"> </w:t>
                  </w:r>
                </w:p>
              </w:tc>
            </w:tr>
            <w:tr w:rsidR="00F16F4D" w:rsidRPr="00F16F4D" w14:paraId="5A716890" w14:textId="77777777" w:rsidTr="006469A9">
              <w:trPr>
                <w:trHeight w:val="347"/>
              </w:trPr>
              <w:tc>
                <w:tcPr>
                  <w:tcW w:w="7326" w:type="dxa"/>
                  <w:tcBorders>
                    <w:top w:val="single" w:sz="4" w:space="0" w:color="000000"/>
                    <w:left w:val="single" w:sz="4" w:space="0" w:color="000000"/>
                    <w:bottom w:val="single" w:sz="4" w:space="0" w:color="000000"/>
                    <w:right w:val="single" w:sz="4" w:space="0" w:color="000000"/>
                  </w:tcBorders>
                </w:tcPr>
                <w:p w14:paraId="5A71688E" w14:textId="762DE62C" w:rsidR="009279EE" w:rsidRPr="00F16F4D" w:rsidRDefault="00E125B7" w:rsidP="00E368C1">
                  <w:pPr>
                    <w:pStyle w:val="Sraopastraipa"/>
                    <w:tabs>
                      <w:tab w:val="left" w:pos="345"/>
                    </w:tabs>
                    <w:ind w:left="0" w:firstLine="231"/>
                    <w:jc w:val="both"/>
                    <w:rPr>
                      <w:rFonts w:eastAsia="Calibri"/>
                      <w:bCs/>
                      <w:szCs w:val="24"/>
                    </w:rPr>
                  </w:pPr>
                  <w:r>
                    <w:rPr>
                      <w:rFonts w:eastAsia="Calibri"/>
                      <w:bCs/>
                      <w:noProof/>
                      <w:szCs w:val="24"/>
                    </w:rPr>
                    <mc:AlternateContent>
                      <mc:Choice Requires="wps">
                        <w:drawing>
                          <wp:anchor distT="0" distB="0" distL="114300" distR="114300" simplePos="0" relativeHeight="251659273" behindDoc="0" locked="0" layoutInCell="1" allowOverlap="1" wp14:anchorId="250953A2" wp14:editId="0ED3440C">
                            <wp:simplePos x="0" y="0"/>
                            <wp:positionH relativeFrom="column">
                              <wp:posOffset>3446145</wp:posOffset>
                            </wp:positionH>
                            <wp:positionV relativeFrom="paragraph">
                              <wp:posOffset>89534</wp:posOffset>
                            </wp:positionV>
                            <wp:extent cx="1325880" cy="45719"/>
                            <wp:effectExtent l="0" t="76200" r="7620" b="50165"/>
                            <wp:wrapNone/>
                            <wp:docPr id="1988385961" name="Straight Arrow Connector 5"/>
                            <wp:cNvGraphicFramePr/>
                            <a:graphic xmlns:a="http://schemas.openxmlformats.org/drawingml/2006/main">
                              <a:graphicData uri="http://schemas.microsoft.com/office/word/2010/wordprocessingShape">
                                <wps:wsp>
                                  <wps:cNvCnPr/>
                                  <wps:spPr>
                                    <a:xfrm flipV="1">
                                      <a:off x="0" y="0"/>
                                      <a:ext cx="1325880" cy="4571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8008C3" id="_x0000_t32" coordsize="21600,21600" o:spt="32" o:oned="t" path="m,l21600,21600e" filled="f">
                            <v:path arrowok="t" fillok="f" o:connecttype="none"/>
                            <o:lock v:ext="edit" shapetype="t"/>
                          </v:shapetype>
                          <v:shape id="Straight Arrow Connector 5" o:spid="_x0000_s1026" type="#_x0000_t32" style="position:absolute;margin-left:271.35pt;margin-top:7.05pt;width:104.4pt;height:3.6pt;flip:y;z-index:251659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" strokecolor="#ed7d31 [3205]" strokeweight="1.5pt">
                            <v:stroke endarrow="block" joinstyle="miter"/>
                          </v:shape>
                        </w:pict>
                      </mc:Fallback>
                    </mc:AlternateContent>
                  </w:r>
                  <w:r w:rsidR="000B4B32" w:rsidRPr="000B4B32">
                    <w:rPr>
                      <w:rFonts w:eastAsia="Calibri"/>
                      <w:bCs/>
                      <w:szCs w:val="24"/>
                    </w:rPr>
                    <w:t>Pakankami ištekliai turizmui vystyti</w:t>
                  </w:r>
                </w:p>
              </w:tc>
              <w:tc>
                <w:tcPr>
                  <w:tcW w:w="7327" w:type="dxa"/>
                  <w:tcBorders>
                    <w:top w:val="single" w:sz="4" w:space="0" w:color="000000"/>
                    <w:left w:val="single" w:sz="4" w:space="0" w:color="000000"/>
                    <w:bottom w:val="single" w:sz="4" w:space="0" w:color="000000"/>
                    <w:right w:val="single" w:sz="4" w:space="0" w:color="000000"/>
                  </w:tcBorders>
                </w:tcPr>
                <w:p w14:paraId="5A71688F" w14:textId="59E42609" w:rsidR="009279EE" w:rsidRPr="00F16F4D" w:rsidRDefault="00C4226D" w:rsidP="00E368C1">
                  <w:pPr>
                    <w:ind w:left="270"/>
                    <w:rPr>
                      <w:rFonts w:eastAsia="Calibri"/>
                      <w:iCs/>
                      <w:szCs w:val="24"/>
                    </w:rPr>
                  </w:pPr>
                  <w:r>
                    <w:rPr>
                      <w:rFonts w:eastAsia="Calibri"/>
                      <w:bCs/>
                      <w:noProof/>
                      <w:szCs w:val="24"/>
                    </w:rPr>
                    <mc:AlternateContent>
                      <mc:Choice Requires="wps">
                        <w:drawing>
                          <wp:anchor distT="0" distB="0" distL="114300" distR="114300" simplePos="0" relativeHeight="251660297" behindDoc="0" locked="0" layoutInCell="1" allowOverlap="1" wp14:anchorId="06C65728" wp14:editId="54405676">
                            <wp:simplePos x="0" y="0"/>
                            <wp:positionH relativeFrom="column">
                              <wp:posOffset>-1426845</wp:posOffset>
                            </wp:positionH>
                            <wp:positionV relativeFrom="paragraph">
                              <wp:posOffset>120015</wp:posOffset>
                            </wp:positionV>
                            <wp:extent cx="1546860" cy="960120"/>
                            <wp:effectExtent l="38100" t="0" r="15240" b="49530"/>
                            <wp:wrapNone/>
                            <wp:docPr id="971651431" name="Straight Arrow Connector 6"/>
                            <wp:cNvGraphicFramePr/>
                            <a:graphic xmlns:a="http://schemas.openxmlformats.org/drawingml/2006/main">
                              <a:graphicData uri="http://schemas.microsoft.com/office/word/2010/wordprocessingShape">
                                <wps:wsp>
                                  <wps:cNvCnPr/>
                                  <wps:spPr>
                                    <a:xfrm flipH="1">
                                      <a:off x="0" y="0"/>
                                      <a:ext cx="1546860" cy="96012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760FCF1" id="Straight Arrow Connector 6" o:spid="_x0000_s1026" type="#_x0000_t32" style="position:absolute;margin-left:-112.35pt;margin-top:9.45pt;width:121.8pt;height:75.6pt;flip:x;z-index:2516602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" strokecolor="#ed7d31 [3205]" strokeweight="1.5pt">
                            <v:stroke endarrow="block" joinstyle="miter"/>
                          </v:shape>
                        </w:pict>
                      </mc:Fallback>
                    </mc:AlternateContent>
                  </w:r>
                  <w:r w:rsidR="00722EEE">
                    <w:rPr>
                      <w:rFonts w:eastAsia="Calibri"/>
                      <w:bCs/>
                      <w:iCs/>
                      <w:szCs w:val="24"/>
                    </w:rPr>
                    <w:t>Nepritaikyti lankyti g</w:t>
                  </w:r>
                  <w:r w:rsidR="0070266C" w:rsidRPr="0070266C">
                    <w:rPr>
                      <w:rFonts w:eastAsia="Calibri"/>
                      <w:bCs/>
                      <w:iCs/>
                      <w:szCs w:val="24"/>
                    </w:rPr>
                    <w:t>amtos ir kultūros objekt</w:t>
                  </w:r>
                  <w:r w:rsidR="00722EEE">
                    <w:rPr>
                      <w:rFonts w:eastAsia="Calibri"/>
                      <w:bCs/>
                      <w:iCs/>
                      <w:szCs w:val="24"/>
                    </w:rPr>
                    <w:t>ai</w:t>
                  </w:r>
                </w:p>
              </w:tc>
            </w:tr>
            <w:tr w:rsidR="00F16F4D" w:rsidRPr="00F16F4D" w14:paraId="48395516" w14:textId="77777777" w:rsidTr="00722EEE">
              <w:trPr>
                <w:trHeight w:val="315"/>
              </w:trPr>
              <w:tc>
                <w:tcPr>
                  <w:tcW w:w="7326" w:type="dxa"/>
                  <w:tcBorders>
                    <w:top w:val="single" w:sz="4" w:space="0" w:color="000000"/>
                    <w:left w:val="single" w:sz="4" w:space="0" w:color="000000"/>
                    <w:bottom w:val="single" w:sz="4" w:space="0" w:color="000000"/>
                    <w:right w:val="single" w:sz="4" w:space="0" w:color="000000"/>
                  </w:tcBorders>
                </w:tcPr>
                <w:p w14:paraId="2C68DA44" w14:textId="40495211" w:rsidR="009279EE" w:rsidRPr="00F41215" w:rsidRDefault="002E3276" w:rsidP="00E368C1">
                  <w:pPr>
                    <w:widowControl w:val="0"/>
                    <w:suppressAutoHyphens/>
                    <w:ind w:firstLine="231"/>
                    <w:rPr>
                      <w:rFonts w:eastAsia="Calibri"/>
                      <w:bCs/>
                      <w:strike/>
                      <w:szCs w:val="24"/>
                    </w:rPr>
                  </w:pPr>
                  <w:r>
                    <w:rPr>
                      <w:rFonts w:eastAsia="Calibri"/>
                      <w:bCs/>
                      <w:iCs/>
                      <w:noProof/>
                      <w:szCs w:val="24"/>
                    </w:rPr>
                    <mc:AlternateContent>
                      <mc:Choice Requires="wps">
                        <w:drawing>
                          <wp:anchor distT="0" distB="0" distL="114300" distR="114300" simplePos="0" relativeHeight="251664393" behindDoc="0" locked="0" layoutInCell="1" allowOverlap="1" wp14:anchorId="0C07BC8F" wp14:editId="4ABA931E">
                            <wp:simplePos x="0" y="0"/>
                            <wp:positionH relativeFrom="column">
                              <wp:posOffset>3956685</wp:posOffset>
                            </wp:positionH>
                            <wp:positionV relativeFrom="paragraph">
                              <wp:posOffset>106680</wp:posOffset>
                            </wp:positionV>
                            <wp:extent cx="845820" cy="213360"/>
                            <wp:effectExtent l="0" t="0" r="68580" b="72390"/>
                            <wp:wrapNone/>
                            <wp:docPr id="1069122302" name="Straight Arrow Connector 10"/>
                            <wp:cNvGraphicFramePr/>
                            <a:graphic xmlns:a="http://schemas.openxmlformats.org/drawingml/2006/main">
                              <a:graphicData uri="http://schemas.microsoft.com/office/word/2010/wordprocessingShape">
                                <wps:wsp>
                                  <wps:cNvCnPr/>
                                  <wps:spPr>
                                    <a:xfrm>
                                      <a:off x="0" y="0"/>
                                      <a:ext cx="845820" cy="21336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C85B1" id="Straight Arrow Connector 10" o:spid="_x0000_s1026" type="#_x0000_t32" style="position:absolute;margin-left:311.55pt;margin-top:8.4pt;width:66.6pt;height:16.8pt;z-index:251664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" strokecolor="#70ad47 [3209]" strokeweight="1.5pt">
                            <v:stroke endarrow="block" joinstyle="miter"/>
                          </v:shape>
                        </w:pict>
                      </mc:Fallback>
                    </mc:AlternateContent>
                  </w:r>
                  <w:r w:rsidR="000B4B32" w:rsidRPr="00B71CB6">
                    <w:rPr>
                      <w:rFonts w:eastAsia="Calibri"/>
                      <w:bCs/>
                      <w:iCs/>
                      <w:szCs w:val="24"/>
                    </w:rPr>
                    <w:t>Sukurta regioninė atliekų tvarkymo sistema ir infrastruktūra</w:t>
                  </w:r>
                </w:p>
              </w:tc>
              <w:tc>
                <w:tcPr>
                  <w:tcW w:w="7327" w:type="dxa"/>
                  <w:tcBorders>
                    <w:top w:val="single" w:sz="4" w:space="0" w:color="000000"/>
                    <w:left w:val="single" w:sz="4" w:space="0" w:color="000000"/>
                    <w:bottom w:val="single" w:sz="4" w:space="0" w:color="000000"/>
                    <w:right w:val="single" w:sz="4" w:space="0" w:color="000000"/>
                  </w:tcBorders>
                </w:tcPr>
                <w:p w14:paraId="4D8A2850" w14:textId="3D4F2B7C" w:rsidR="00F16F4D" w:rsidRPr="00F16F4D" w:rsidRDefault="00702ACC" w:rsidP="00E368C1">
                  <w:pPr>
                    <w:ind w:left="270"/>
                    <w:rPr>
                      <w:rFonts w:eastAsia="Calibri"/>
                      <w:iCs/>
                      <w:szCs w:val="24"/>
                    </w:rPr>
                  </w:pPr>
                  <w:r>
                    <w:rPr>
                      <w:rFonts w:eastAsia="Calibri"/>
                      <w:bCs/>
                      <w:iCs/>
                      <w:noProof/>
                      <w:szCs w:val="24"/>
                    </w:rPr>
                    <mc:AlternateContent>
                      <mc:Choice Requires="wps">
                        <w:drawing>
                          <wp:anchor distT="0" distB="0" distL="114300" distR="114300" simplePos="0" relativeHeight="251663369" behindDoc="0" locked="0" layoutInCell="1" allowOverlap="1" wp14:anchorId="3558AC25" wp14:editId="593696A3">
                            <wp:simplePos x="0" y="0"/>
                            <wp:positionH relativeFrom="column">
                              <wp:posOffset>-786765</wp:posOffset>
                            </wp:positionH>
                            <wp:positionV relativeFrom="paragraph">
                              <wp:posOffset>91440</wp:posOffset>
                            </wp:positionV>
                            <wp:extent cx="861060" cy="685800"/>
                            <wp:effectExtent l="38100" t="0" r="34290" b="57150"/>
                            <wp:wrapNone/>
                            <wp:docPr id="393601817" name="Straight Arrow Connector 9"/>
                            <wp:cNvGraphicFramePr/>
                            <a:graphic xmlns:a="http://schemas.openxmlformats.org/drawingml/2006/main">
                              <a:graphicData uri="http://schemas.microsoft.com/office/word/2010/wordprocessingShape">
                                <wps:wsp>
                                  <wps:cNvCnPr/>
                                  <wps:spPr>
                                    <a:xfrm flipH="1">
                                      <a:off x="0" y="0"/>
                                      <a:ext cx="861060" cy="68580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16A57" id="Straight Arrow Connector 9" o:spid="_x0000_s1026" type="#_x0000_t32" style="position:absolute;margin-left:-61.95pt;margin-top:7.2pt;width:67.8pt;height:54pt;flip:x;z-index:251663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" strokecolor="#4472c4 [3208]" strokeweight="1.5pt">
                            <v:stroke endarrow="block" joinstyle="miter"/>
                          </v:shape>
                        </w:pict>
                      </mc:Fallback>
                    </mc:AlternateContent>
                  </w:r>
                  <w:r w:rsidR="00722EEE">
                    <w:rPr>
                      <w:rFonts w:eastAsia="Calibri"/>
                      <w:bCs/>
                      <w:iCs/>
                      <w:szCs w:val="24"/>
                    </w:rPr>
                    <w:t>Nepakankamos kompetencijos</w:t>
                  </w:r>
                  <w:r w:rsidR="00722EEE" w:rsidRPr="00722EEE">
                    <w:rPr>
                      <w:rFonts w:eastAsia="Calibri"/>
                      <w:bCs/>
                      <w:iCs/>
                      <w:szCs w:val="24"/>
                    </w:rPr>
                    <w:t>, reikaling</w:t>
                  </w:r>
                  <w:r w:rsidR="00722EEE">
                    <w:rPr>
                      <w:rFonts w:eastAsia="Calibri"/>
                      <w:bCs/>
                      <w:iCs/>
                      <w:szCs w:val="24"/>
                    </w:rPr>
                    <w:t>o</w:t>
                  </w:r>
                  <w:r w:rsidR="00722EEE" w:rsidRPr="00722EEE">
                    <w:rPr>
                      <w:rFonts w:eastAsia="Calibri"/>
                      <w:bCs/>
                      <w:iCs/>
                      <w:szCs w:val="24"/>
                    </w:rPr>
                    <w:t>s ateities ekonomikai</w:t>
                  </w:r>
                  <w:r w:rsidR="00722EEE" w:rsidRPr="00722EEE">
                    <w:rPr>
                      <w:rFonts w:eastAsia="Calibri"/>
                      <w:iCs/>
                      <w:szCs w:val="24"/>
                    </w:rPr>
                    <w:t xml:space="preserve"> </w:t>
                  </w:r>
                </w:p>
              </w:tc>
            </w:tr>
            <w:tr w:rsidR="00F16F4D" w:rsidRPr="00F16F4D" w14:paraId="1EE67172" w14:textId="77777777" w:rsidTr="00722EEE">
              <w:trPr>
                <w:trHeight w:val="419"/>
              </w:trPr>
              <w:tc>
                <w:tcPr>
                  <w:tcW w:w="7326" w:type="dxa"/>
                  <w:tcBorders>
                    <w:top w:val="single" w:sz="4" w:space="0" w:color="000000"/>
                    <w:left w:val="single" w:sz="4" w:space="0" w:color="000000"/>
                    <w:bottom w:val="single" w:sz="4" w:space="0" w:color="000000"/>
                    <w:right w:val="single" w:sz="4" w:space="0" w:color="000000"/>
                  </w:tcBorders>
                </w:tcPr>
                <w:p w14:paraId="06AA197E" w14:textId="3F50C9AC" w:rsidR="00A01EA0" w:rsidRPr="00F16F4D" w:rsidRDefault="00A01EA0" w:rsidP="00E368C1">
                  <w:pPr>
                    <w:widowControl w:val="0"/>
                    <w:suppressAutoHyphens/>
                    <w:ind w:firstLine="231"/>
                    <w:rPr>
                      <w:rFonts w:eastAsia="Calibri"/>
                      <w:bCs/>
                      <w:szCs w:val="24"/>
                    </w:rPr>
                  </w:pPr>
                </w:p>
              </w:tc>
              <w:tc>
                <w:tcPr>
                  <w:tcW w:w="7327" w:type="dxa"/>
                  <w:tcBorders>
                    <w:top w:val="single" w:sz="4" w:space="0" w:color="000000"/>
                    <w:left w:val="single" w:sz="4" w:space="0" w:color="000000"/>
                    <w:bottom w:val="single" w:sz="4" w:space="0" w:color="000000"/>
                    <w:right w:val="single" w:sz="4" w:space="0" w:color="000000"/>
                  </w:tcBorders>
                </w:tcPr>
                <w:p w14:paraId="46A0B903" w14:textId="10660B83" w:rsidR="00A01EA0" w:rsidRPr="00F16F4D" w:rsidRDefault="008F20DE" w:rsidP="00E368C1">
                  <w:pPr>
                    <w:ind w:left="270"/>
                    <w:rPr>
                      <w:rFonts w:eastAsia="Calibri"/>
                      <w:iCs/>
                      <w:szCs w:val="24"/>
                    </w:rPr>
                  </w:pPr>
                  <w:r>
                    <w:rPr>
                      <w:rFonts w:eastAsia="Calibri"/>
                      <w:bCs/>
                      <w:iCs/>
                      <w:szCs w:val="24"/>
                    </w:rPr>
                    <w:t>Nepakankamas pakartotinis atliekų naudojimas ir perdirbimas</w:t>
                  </w:r>
                </w:p>
              </w:tc>
            </w:tr>
            <w:tr w:rsidR="00F16F4D" w:rsidRPr="00F16F4D" w14:paraId="5A716896" w14:textId="77777777">
              <w:tc>
                <w:tcPr>
                  <w:tcW w:w="7326" w:type="dxa"/>
                  <w:tcBorders>
                    <w:top w:val="single" w:sz="4" w:space="0" w:color="000000"/>
                    <w:left w:val="single" w:sz="4" w:space="0" w:color="000000"/>
                    <w:bottom w:val="single" w:sz="4" w:space="0" w:color="000000"/>
                    <w:right w:val="single" w:sz="4" w:space="0" w:color="000000"/>
                  </w:tcBorders>
                  <w:shd w:val="clear" w:color="auto" w:fill="E7E6E6"/>
                </w:tcPr>
                <w:p w14:paraId="5A716894" w14:textId="3A63438C" w:rsidR="005F07C5" w:rsidRPr="00F16F4D" w:rsidRDefault="005F07C5" w:rsidP="00E368C1">
                  <w:pPr>
                    <w:widowControl w:val="0"/>
                    <w:suppressAutoHyphens/>
                    <w:ind w:firstLine="231"/>
                    <w:rPr>
                      <w:rFonts w:eastAsia="Calibri"/>
                      <w:b/>
                      <w:szCs w:val="22"/>
                    </w:rPr>
                  </w:pPr>
                  <w:r w:rsidRPr="00F16F4D">
                    <w:rPr>
                      <w:rFonts w:eastAsia="Calibri"/>
                      <w:b/>
                      <w:szCs w:val="22"/>
                    </w:rPr>
                    <w:t xml:space="preserve">Galimybės </w:t>
                  </w:r>
                </w:p>
              </w:tc>
              <w:tc>
                <w:tcPr>
                  <w:tcW w:w="7327" w:type="dxa"/>
                  <w:tcBorders>
                    <w:top w:val="single" w:sz="4" w:space="0" w:color="000000"/>
                    <w:left w:val="single" w:sz="4" w:space="0" w:color="000000"/>
                    <w:bottom w:val="single" w:sz="4" w:space="0" w:color="000000"/>
                    <w:right w:val="single" w:sz="4" w:space="0" w:color="000000"/>
                  </w:tcBorders>
                  <w:shd w:val="clear" w:color="auto" w:fill="E7E6E6"/>
                </w:tcPr>
                <w:p w14:paraId="5A716895" w14:textId="39FE47EA" w:rsidR="005F07C5" w:rsidRPr="00F16F4D" w:rsidRDefault="005F07C5" w:rsidP="00E368C1">
                  <w:pPr>
                    <w:widowControl w:val="0"/>
                    <w:suppressAutoHyphens/>
                    <w:ind w:left="270"/>
                    <w:rPr>
                      <w:rFonts w:eastAsia="Calibri"/>
                      <w:b/>
                      <w:szCs w:val="22"/>
                    </w:rPr>
                  </w:pPr>
                  <w:r w:rsidRPr="00F16F4D">
                    <w:rPr>
                      <w:rFonts w:eastAsia="Calibri"/>
                      <w:b/>
                      <w:szCs w:val="22"/>
                    </w:rPr>
                    <w:t xml:space="preserve">Grėsmės </w:t>
                  </w:r>
                </w:p>
              </w:tc>
            </w:tr>
            <w:tr w:rsidR="00F16F4D" w:rsidRPr="00F16F4D" w14:paraId="5A716899" w14:textId="77777777">
              <w:tc>
                <w:tcPr>
                  <w:tcW w:w="7326" w:type="dxa"/>
                  <w:tcBorders>
                    <w:top w:val="single" w:sz="4" w:space="0" w:color="000000"/>
                    <w:left w:val="single" w:sz="4" w:space="0" w:color="000000"/>
                    <w:bottom w:val="single" w:sz="4" w:space="0" w:color="000000"/>
                    <w:right w:val="single" w:sz="4" w:space="0" w:color="000000"/>
                  </w:tcBorders>
                </w:tcPr>
                <w:p w14:paraId="262D510C" w14:textId="7C35C9F4" w:rsidR="008F20DE" w:rsidRDefault="008F20DE" w:rsidP="00E368C1">
                  <w:pPr>
                    <w:widowControl w:val="0"/>
                    <w:tabs>
                      <w:tab w:val="left" w:pos="1344"/>
                    </w:tabs>
                    <w:suppressAutoHyphens/>
                    <w:ind w:firstLine="231"/>
                    <w:rPr>
                      <w:iCs/>
                      <w:szCs w:val="24"/>
                    </w:rPr>
                  </w:pPr>
                  <w:r w:rsidRPr="00F16F4D">
                    <w:rPr>
                      <w:iCs/>
                      <w:szCs w:val="24"/>
                    </w:rPr>
                    <w:t>Didėjantis valstybės dėmesys tvariai ir socialiai atsakingai ekonomikai</w:t>
                  </w:r>
                </w:p>
                <w:p w14:paraId="5A716897" w14:textId="37865FAB" w:rsidR="005F07C5" w:rsidRPr="00F16F4D" w:rsidRDefault="00C4226D" w:rsidP="00E368C1">
                  <w:pPr>
                    <w:pStyle w:val="Sraopastraipa"/>
                    <w:tabs>
                      <w:tab w:val="left" w:pos="252"/>
                    </w:tabs>
                    <w:ind w:left="0" w:firstLine="231"/>
                    <w:rPr>
                      <w:rFonts w:eastAsia="Calibri"/>
                      <w:b/>
                      <w:szCs w:val="22"/>
                    </w:rPr>
                  </w:pPr>
                  <w:r>
                    <w:rPr>
                      <w:rFonts w:eastAsia="Calibri"/>
                      <w:b/>
                      <w:noProof/>
                      <w:szCs w:val="22"/>
                    </w:rPr>
                    <mc:AlternateContent>
                      <mc:Choice Requires="wps">
                        <w:drawing>
                          <wp:anchor distT="0" distB="0" distL="114300" distR="114300" simplePos="0" relativeHeight="251661321" behindDoc="0" locked="0" layoutInCell="1" allowOverlap="1" wp14:anchorId="54C1822F" wp14:editId="6ECED3B3">
                            <wp:simplePos x="0" y="0"/>
                            <wp:positionH relativeFrom="column">
                              <wp:posOffset>3225165</wp:posOffset>
                            </wp:positionH>
                            <wp:positionV relativeFrom="paragraph">
                              <wp:posOffset>40640</wp:posOffset>
                            </wp:positionV>
                            <wp:extent cx="1531620" cy="45719"/>
                            <wp:effectExtent l="0" t="38100" r="30480" b="88265"/>
                            <wp:wrapNone/>
                            <wp:docPr id="1896208308" name="Straight Arrow Connector 7"/>
                            <wp:cNvGraphicFramePr/>
                            <a:graphic xmlns:a="http://schemas.openxmlformats.org/drawingml/2006/main">
                              <a:graphicData uri="http://schemas.microsoft.com/office/word/2010/wordprocessingShape">
                                <wps:wsp>
                                  <wps:cNvCnPr/>
                                  <wps:spPr>
                                    <a:xfrm>
                                      <a:off x="0" y="0"/>
                                      <a:ext cx="1531620" cy="4571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88A3B5" id="Straight Arrow Connector 7" o:spid="_x0000_s1026" type="#_x0000_t32" style="position:absolute;margin-left:253.95pt;margin-top:3.2pt;width:120.6pt;height:3.6pt;z-index:25166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" strokecolor="#ed7d31 [3205]" strokeweight="1.5pt">
                            <v:stroke endarrow="block" joinstyle="miter"/>
                          </v:shape>
                        </w:pict>
                      </mc:Fallback>
                    </mc:AlternateContent>
                  </w:r>
                </w:p>
              </w:tc>
              <w:tc>
                <w:tcPr>
                  <w:tcW w:w="7327" w:type="dxa"/>
                  <w:tcBorders>
                    <w:top w:val="single" w:sz="4" w:space="0" w:color="000000"/>
                    <w:left w:val="single" w:sz="4" w:space="0" w:color="000000"/>
                    <w:bottom w:val="single" w:sz="4" w:space="0" w:color="000000"/>
                    <w:right w:val="single" w:sz="4" w:space="0" w:color="000000"/>
                  </w:tcBorders>
                </w:tcPr>
                <w:p w14:paraId="5A716898" w14:textId="3805653E" w:rsidR="005F07C5" w:rsidRPr="00F16F4D" w:rsidRDefault="005F07C5" w:rsidP="00E368C1">
                  <w:pPr>
                    <w:pStyle w:val="Sraopastraipa"/>
                    <w:tabs>
                      <w:tab w:val="left" w:pos="252"/>
                    </w:tabs>
                    <w:suppressAutoHyphens/>
                    <w:ind w:left="270"/>
                    <w:rPr>
                      <w:rFonts w:eastAsia="Calibri"/>
                      <w:b/>
                      <w:szCs w:val="22"/>
                    </w:rPr>
                  </w:pPr>
                  <w:r w:rsidRPr="00F16F4D">
                    <w:rPr>
                      <w:rFonts w:eastAsia="Calibri"/>
                      <w:iCs/>
                      <w:szCs w:val="24"/>
                    </w:rPr>
                    <w:t>Didėjantis turizmo sektoriaus konkurencingumas kituose Lietuvos regionuose ir kaimyninėse šalyse</w:t>
                  </w:r>
                </w:p>
              </w:tc>
            </w:tr>
            <w:tr w:rsidR="008F20DE" w:rsidRPr="00F16F4D" w14:paraId="5A71689C" w14:textId="77777777">
              <w:tc>
                <w:tcPr>
                  <w:tcW w:w="7326" w:type="dxa"/>
                  <w:tcBorders>
                    <w:top w:val="single" w:sz="4" w:space="0" w:color="000000"/>
                    <w:left w:val="single" w:sz="4" w:space="0" w:color="000000"/>
                    <w:bottom w:val="single" w:sz="4" w:space="0" w:color="000000"/>
                    <w:right w:val="single" w:sz="4" w:space="0" w:color="000000"/>
                  </w:tcBorders>
                </w:tcPr>
                <w:p w14:paraId="1082486F" w14:textId="36918E3D" w:rsidR="008F20DE" w:rsidRPr="00F16F4D" w:rsidRDefault="00702ACC" w:rsidP="00E368C1">
                  <w:pPr>
                    <w:pStyle w:val="Sraopastraipa"/>
                    <w:tabs>
                      <w:tab w:val="left" w:pos="252"/>
                    </w:tabs>
                    <w:ind w:left="0" w:firstLine="231"/>
                    <w:jc w:val="both"/>
                    <w:rPr>
                      <w:iCs/>
                      <w:szCs w:val="24"/>
                    </w:rPr>
                  </w:pPr>
                  <w:r>
                    <w:rPr>
                      <w:rFonts w:eastAsia="Calibri"/>
                      <w:bCs/>
                      <w:iCs/>
                      <w:noProof/>
                      <w:szCs w:val="24"/>
                    </w:rPr>
                    <mc:AlternateContent>
                      <mc:Choice Requires="wps">
                        <w:drawing>
                          <wp:anchor distT="0" distB="0" distL="114300" distR="114300" simplePos="0" relativeHeight="251662345" behindDoc="0" locked="0" layoutInCell="1" allowOverlap="1" wp14:anchorId="6F5DF657" wp14:editId="1A1D1860">
                            <wp:simplePos x="0" y="0"/>
                            <wp:positionH relativeFrom="column">
                              <wp:posOffset>3857625</wp:posOffset>
                            </wp:positionH>
                            <wp:positionV relativeFrom="paragraph">
                              <wp:posOffset>-857250</wp:posOffset>
                            </wp:positionV>
                            <wp:extent cx="906780" cy="1043940"/>
                            <wp:effectExtent l="38100" t="0" r="26670" b="60960"/>
                            <wp:wrapNone/>
                            <wp:docPr id="1467022965" name="Straight Arrow Connector 8"/>
                            <wp:cNvGraphicFramePr/>
                            <a:graphic xmlns:a="http://schemas.openxmlformats.org/drawingml/2006/main">
                              <a:graphicData uri="http://schemas.microsoft.com/office/word/2010/wordprocessingShape">
                                <wps:wsp>
                                  <wps:cNvCnPr/>
                                  <wps:spPr>
                                    <a:xfrm flipH="1">
                                      <a:off x="0" y="0"/>
                                      <a:ext cx="906780" cy="104394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917A8" id="Straight Arrow Connector 8" o:spid="_x0000_s1026" type="#_x0000_t32" style="position:absolute;margin-left:303.75pt;margin-top:-67.5pt;width:71.4pt;height:82.2pt;flip:x;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" strokecolor="#4472c4 [3208]" strokeweight="1.5pt">
                            <v:stroke endarrow="block" joinstyle="miter"/>
                          </v:shape>
                        </w:pict>
                      </mc:Fallback>
                    </mc:AlternateContent>
                  </w:r>
                  <w:r w:rsidR="00A8278B">
                    <w:rPr>
                      <w:rFonts w:eastAsia="Calibri"/>
                      <w:b/>
                      <w:noProof/>
                      <w:szCs w:val="22"/>
                    </w:rPr>
                    <mc:AlternateContent>
                      <mc:Choice Requires="wps">
                        <w:drawing>
                          <wp:anchor distT="0" distB="0" distL="114300" distR="114300" simplePos="0" relativeHeight="251666441" behindDoc="0" locked="0" layoutInCell="1" allowOverlap="1" wp14:anchorId="6AA589FB" wp14:editId="7DACDB18">
                            <wp:simplePos x="0" y="0"/>
                            <wp:positionH relativeFrom="column">
                              <wp:posOffset>4177665</wp:posOffset>
                            </wp:positionH>
                            <wp:positionV relativeFrom="paragraph">
                              <wp:posOffset>125095</wp:posOffset>
                            </wp:positionV>
                            <wp:extent cx="571500" cy="45719"/>
                            <wp:effectExtent l="0" t="57150" r="19050" b="50165"/>
                            <wp:wrapNone/>
                            <wp:docPr id="866718205" name="Straight Arrow Connector 13"/>
                            <wp:cNvGraphicFramePr/>
                            <a:graphic xmlns:a="http://schemas.openxmlformats.org/drawingml/2006/main">
                              <a:graphicData uri="http://schemas.microsoft.com/office/word/2010/wordprocessingShape">
                                <wps:wsp>
                                  <wps:cNvCnPr/>
                                  <wps:spPr>
                                    <a:xfrm flipV="1">
                                      <a:off x="0" y="0"/>
                                      <a:ext cx="571500" cy="45719"/>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3F364" id="Straight Arrow Connector 13" o:spid="_x0000_s1026" type="#_x0000_t32" style="position:absolute;margin-left:328.95pt;margin-top:9.85pt;width:45pt;height:3.6pt;flip:y;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" strokecolor="#70ad47 [3209]" strokeweight="1.5pt">
                            <v:stroke endarrow="block" joinstyle="miter"/>
                          </v:shape>
                        </w:pict>
                      </mc:Fallback>
                    </mc:AlternateContent>
                  </w:r>
                  <w:r w:rsidR="00A8278B">
                    <w:rPr>
                      <w:rFonts w:eastAsia="Calibri"/>
                      <w:bCs/>
                      <w:noProof/>
                      <w:szCs w:val="24"/>
                    </w:rPr>
                    <mc:AlternateContent>
                      <mc:Choice Requires="wps">
                        <w:drawing>
                          <wp:anchor distT="0" distB="0" distL="114300" distR="114300" simplePos="0" relativeHeight="251665417" behindDoc="0" locked="0" layoutInCell="1" allowOverlap="1" wp14:anchorId="1B0D4D76" wp14:editId="35498CCA">
                            <wp:simplePos x="0" y="0"/>
                            <wp:positionH relativeFrom="column">
                              <wp:posOffset>4185285</wp:posOffset>
                            </wp:positionH>
                            <wp:positionV relativeFrom="paragraph">
                              <wp:posOffset>-613410</wp:posOffset>
                            </wp:positionV>
                            <wp:extent cx="579120" cy="708660"/>
                            <wp:effectExtent l="0" t="38100" r="49530" b="34290"/>
                            <wp:wrapNone/>
                            <wp:docPr id="44354859" name="Straight Arrow Connector 12"/>
                            <wp:cNvGraphicFramePr/>
                            <a:graphic xmlns:a="http://schemas.openxmlformats.org/drawingml/2006/main">
                              <a:graphicData uri="http://schemas.microsoft.com/office/word/2010/wordprocessingShape">
                                <wps:wsp>
                                  <wps:cNvCnPr/>
                                  <wps:spPr>
                                    <a:xfrm flipV="1">
                                      <a:off x="0" y="0"/>
                                      <a:ext cx="579120" cy="70866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B8E9D" id="Straight Arrow Connector 12" o:spid="_x0000_s1026" type="#_x0000_t32" style="position:absolute;margin-left:329.55pt;margin-top:-48.3pt;width:45.6pt;height:55.8pt;flip:y;z-index:251665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" strokecolor="#70ad47 [3209]" strokeweight="1.5pt">
                            <v:stroke endarrow="block" joinstyle="miter"/>
                          </v:shape>
                        </w:pict>
                      </mc:Fallback>
                    </mc:AlternateContent>
                  </w:r>
                  <w:r w:rsidR="008F20DE" w:rsidRPr="00F16F4D">
                    <w:rPr>
                      <w:iCs/>
                      <w:szCs w:val="24"/>
                    </w:rPr>
                    <w:t>Auganti žiedinė ir efektyvaus išteklių naudojimo ekonomika</w:t>
                  </w:r>
                </w:p>
                <w:p w14:paraId="5A71689A" w14:textId="5C8848DD" w:rsidR="008F20DE" w:rsidRPr="00F16F4D" w:rsidRDefault="008F20DE" w:rsidP="00E368C1">
                  <w:pPr>
                    <w:widowControl w:val="0"/>
                    <w:tabs>
                      <w:tab w:val="left" w:pos="1344"/>
                    </w:tabs>
                    <w:suppressAutoHyphens/>
                    <w:ind w:firstLine="231"/>
                    <w:rPr>
                      <w:rFonts w:eastAsia="Calibri"/>
                      <w:b/>
                      <w:szCs w:val="22"/>
                    </w:rPr>
                  </w:pPr>
                </w:p>
              </w:tc>
              <w:tc>
                <w:tcPr>
                  <w:tcW w:w="7327" w:type="dxa"/>
                  <w:tcBorders>
                    <w:top w:val="single" w:sz="4" w:space="0" w:color="000000"/>
                    <w:left w:val="single" w:sz="4" w:space="0" w:color="000000"/>
                    <w:bottom w:val="single" w:sz="4" w:space="0" w:color="000000"/>
                    <w:right w:val="single" w:sz="4" w:space="0" w:color="000000"/>
                  </w:tcBorders>
                </w:tcPr>
                <w:p w14:paraId="794C19A0" w14:textId="6608890D" w:rsidR="008F20DE" w:rsidRPr="00F16F4D" w:rsidRDefault="008F20DE" w:rsidP="00E368C1">
                  <w:pPr>
                    <w:ind w:left="270"/>
                    <w:rPr>
                      <w:rFonts w:eastAsia="Calibri"/>
                      <w:iCs/>
                      <w:szCs w:val="24"/>
                    </w:rPr>
                  </w:pPr>
                  <w:r w:rsidRPr="00F16F4D">
                    <w:rPr>
                      <w:rFonts w:eastAsia="Calibri"/>
                      <w:iCs/>
                      <w:szCs w:val="24"/>
                    </w:rPr>
                    <w:t>Augantys atliekų kiekiai dėl aktyvios ekonominės veiklos ir vartojimo</w:t>
                  </w:r>
                </w:p>
                <w:p w14:paraId="5A71689B" w14:textId="50D1ED9B" w:rsidR="008F20DE" w:rsidRPr="00F16F4D" w:rsidRDefault="008F20DE" w:rsidP="00E368C1">
                  <w:pPr>
                    <w:pStyle w:val="Sraopastraipa"/>
                    <w:tabs>
                      <w:tab w:val="left" w:pos="252"/>
                    </w:tabs>
                    <w:suppressAutoHyphens/>
                    <w:ind w:left="270"/>
                    <w:rPr>
                      <w:rFonts w:eastAsia="Calibri"/>
                      <w:b/>
                      <w:szCs w:val="22"/>
                    </w:rPr>
                  </w:pPr>
                </w:p>
              </w:tc>
            </w:tr>
          </w:tbl>
          <w:p w14:paraId="7BA20458" w14:textId="77777777" w:rsidR="00BC4633" w:rsidRDefault="00BC4633" w:rsidP="000B6123">
            <w:pPr>
              <w:jc w:val="both"/>
              <w:rPr>
                <w:bCs/>
                <w:iCs/>
                <w:color w:val="0000CC"/>
                <w:szCs w:val="24"/>
              </w:rPr>
            </w:pPr>
          </w:p>
          <w:p w14:paraId="2F8B1350" w14:textId="73101409" w:rsidR="00477D2A" w:rsidRDefault="003447DE" w:rsidP="00314F1B">
            <w:pPr>
              <w:jc w:val="both"/>
              <w:rPr>
                <w:bCs/>
                <w:iCs/>
                <w:szCs w:val="24"/>
              </w:rPr>
            </w:pPr>
            <w:r w:rsidRPr="00E52C8E">
              <w:rPr>
                <w:bCs/>
                <w:iCs/>
                <w:szCs w:val="24"/>
              </w:rPr>
              <w:t>F</w:t>
            </w:r>
            <w:r w:rsidR="004E108D">
              <w:rPr>
                <w:bCs/>
                <w:iCs/>
                <w:szCs w:val="24"/>
              </w:rPr>
              <w:t>unkcinėje zono</w:t>
            </w:r>
            <w:r w:rsidR="00E52C8E">
              <w:rPr>
                <w:bCs/>
                <w:iCs/>
                <w:szCs w:val="24"/>
              </w:rPr>
              <w:t xml:space="preserve">je pakanka išteklių </w:t>
            </w:r>
            <w:r w:rsidR="00F30F20">
              <w:rPr>
                <w:bCs/>
                <w:iCs/>
                <w:szCs w:val="24"/>
              </w:rPr>
              <w:t xml:space="preserve">turizmui </w:t>
            </w:r>
            <w:r w:rsidR="00E52C8E">
              <w:rPr>
                <w:bCs/>
                <w:iCs/>
                <w:szCs w:val="24"/>
              </w:rPr>
              <w:t>vystyti</w:t>
            </w:r>
            <w:r w:rsidR="00477D2A" w:rsidRPr="000E17F0">
              <w:rPr>
                <w:bCs/>
                <w:iCs/>
                <w:szCs w:val="24"/>
              </w:rPr>
              <w:t xml:space="preserve">, tačiau </w:t>
            </w:r>
            <w:r w:rsidR="000E17F0" w:rsidRPr="000E17F0">
              <w:rPr>
                <w:bCs/>
                <w:iCs/>
                <w:szCs w:val="24"/>
              </w:rPr>
              <w:t xml:space="preserve">šios stiprybės išnaudoti neleidžia </w:t>
            </w:r>
            <w:r w:rsidR="00722EEE">
              <w:rPr>
                <w:bCs/>
                <w:iCs/>
                <w:szCs w:val="24"/>
              </w:rPr>
              <w:t>nepritaikyti lankyti gamtos ir kultūros objektai</w:t>
            </w:r>
            <w:r w:rsidR="00477D2A" w:rsidRPr="000E17F0">
              <w:rPr>
                <w:bCs/>
                <w:iCs/>
                <w:szCs w:val="24"/>
              </w:rPr>
              <w:t>.</w:t>
            </w:r>
            <w:r w:rsidR="00E125B7">
              <w:rPr>
                <w:bCs/>
                <w:iCs/>
                <w:szCs w:val="24"/>
              </w:rPr>
              <w:t xml:space="preserve"> </w:t>
            </w:r>
            <w:r w:rsidR="00477D2A" w:rsidRPr="000E17F0">
              <w:rPr>
                <w:bCs/>
                <w:iCs/>
                <w:szCs w:val="24"/>
              </w:rPr>
              <w:t>Didėjantis valstybės dėmesys tvariai ir socialiai atsakingai ekonomikai</w:t>
            </w:r>
            <w:r w:rsidR="00E125B7">
              <w:rPr>
                <w:bCs/>
                <w:iCs/>
                <w:szCs w:val="24"/>
              </w:rPr>
              <w:t xml:space="preserve"> </w:t>
            </w:r>
            <w:r w:rsidR="00477D2A" w:rsidRPr="000E17F0">
              <w:rPr>
                <w:bCs/>
                <w:iCs/>
                <w:szCs w:val="24"/>
              </w:rPr>
              <w:t>sudaro prielaidas realizuoti turizmo potencialą ir išlaikyti turizmo sektoriaus konkurencingumą.</w:t>
            </w:r>
          </w:p>
          <w:p w14:paraId="5B82B23D" w14:textId="77777777" w:rsidR="00F837EB" w:rsidRPr="000E17F0" w:rsidRDefault="00F837EB" w:rsidP="00314F1B">
            <w:pPr>
              <w:jc w:val="both"/>
              <w:rPr>
                <w:bCs/>
                <w:iCs/>
                <w:szCs w:val="24"/>
              </w:rPr>
            </w:pPr>
          </w:p>
          <w:p w14:paraId="0935EA9D" w14:textId="673FD50B" w:rsidR="00AF24FB" w:rsidRPr="00F16F4D" w:rsidRDefault="00AF24FB" w:rsidP="00AF24FB">
            <w:pPr>
              <w:jc w:val="both"/>
              <w:rPr>
                <w:iCs/>
                <w:szCs w:val="24"/>
              </w:rPr>
            </w:pPr>
            <w:r w:rsidRPr="00AF24FB">
              <w:rPr>
                <w:bCs/>
                <w:iCs/>
                <w:szCs w:val="24"/>
              </w:rPr>
              <w:t>Nesustiprinus funkcinėje zonoje kompetencijų, reikalingų ateities ekonomikai,</w:t>
            </w:r>
            <w:r w:rsidR="00C4226D">
              <w:rPr>
                <w:bCs/>
                <w:iCs/>
                <w:szCs w:val="24"/>
              </w:rPr>
              <w:t xml:space="preserve"> </w:t>
            </w:r>
            <w:r w:rsidRPr="00AF24FB">
              <w:rPr>
                <w:bCs/>
                <w:iCs/>
                <w:szCs w:val="24"/>
              </w:rPr>
              <w:t>nebus išnaudotos</w:t>
            </w:r>
            <w:r>
              <w:rPr>
                <w:bCs/>
                <w:iCs/>
                <w:szCs w:val="24"/>
              </w:rPr>
              <w:t xml:space="preserve"> </w:t>
            </w:r>
            <w:r w:rsidR="00EE7982">
              <w:rPr>
                <w:bCs/>
                <w:iCs/>
                <w:szCs w:val="24"/>
              </w:rPr>
              <w:t xml:space="preserve">valstybės </w:t>
            </w:r>
            <w:r>
              <w:rPr>
                <w:bCs/>
                <w:iCs/>
                <w:szCs w:val="24"/>
              </w:rPr>
              <w:t>paskatos</w:t>
            </w:r>
            <w:r w:rsidR="00EE7982">
              <w:rPr>
                <w:bCs/>
                <w:iCs/>
                <w:szCs w:val="24"/>
              </w:rPr>
              <w:t>, kurios atsiranda dėl didėjančio</w:t>
            </w:r>
            <w:r w:rsidRPr="00AF24FB">
              <w:rPr>
                <w:bCs/>
                <w:iCs/>
                <w:szCs w:val="24"/>
              </w:rPr>
              <w:t xml:space="preserve"> valstybės dėmes</w:t>
            </w:r>
            <w:r w:rsidR="00EE7982">
              <w:rPr>
                <w:bCs/>
                <w:iCs/>
                <w:szCs w:val="24"/>
              </w:rPr>
              <w:t>io</w:t>
            </w:r>
            <w:r w:rsidRPr="00AF24FB">
              <w:rPr>
                <w:bCs/>
                <w:iCs/>
                <w:szCs w:val="24"/>
              </w:rPr>
              <w:t xml:space="preserve"> tvariai ir socialiai atsakingai ekonomikai</w:t>
            </w:r>
            <w:r w:rsidR="00934F4D">
              <w:rPr>
                <w:bCs/>
                <w:iCs/>
                <w:szCs w:val="24"/>
              </w:rPr>
              <w:t xml:space="preserve"> </w:t>
            </w:r>
            <w:r w:rsidR="00EE7982">
              <w:rPr>
                <w:iCs/>
                <w:szCs w:val="24"/>
              </w:rPr>
              <w:t xml:space="preserve">bei </w:t>
            </w:r>
            <w:r w:rsidR="00934F4D">
              <w:rPr>
                <w:iCs/>
                <w:szCs w:val="24"/>
              </w:rPr>
              <w:t xml:space="preserve">dėl </w:t>
            </w:r>
            <w:r w:rsidR="00EE7982">
              <w:rPr>
                <w:iCs/>
                <w:szCs w:val="24"/>
              </w:rPr>
              <w:t>augančios</w:t>
            </w:r>
            <w:r w:rsidRPr="00AF24FB">
              <w:rPr>
                <w:iCs/>
                <w:szCs w:val="24"/>
              </w:rPr>
              <w:t xml:space="preserve"> žiedinė</w:t>
            </w:r>
            <w:r w:rsidR="00EE7982">
              <w:rPr>
                <w:iCs/>
                <w:szCs w:val="24"/>
              </w:rPr>
              <w:t>s</w:t>
            </w:r>
            <w:r w:rsidRPr="00AF24FB">
              <w:rPr>
                <w:iCs/>
                <w:szCs w:val="24"/>
              </w:rPr>
              <w:t xml:space="preserve"> ir efektyvaus išteklių naudojimo ekonomik</w:t>
            </w:r>
            <w:r w:rsidR="00EE7982">
              <w:rPr>
                <w:iCs/>
                <w:szCs w:val="24"/>
              </w:rPr>
              <w:t>os.</w:t>
            </w:r>
          </w:p>
          <w:p w14:paraId="13E2A74E" w14:textId="77777777" w:rsidR="00AF24FB" w:rsidRDefault="00AF24FB" w:rsidP="00314F1B">
            <w:pPr>
              <w:jc w:val="both"/>
              <w:rPr>
                <w:bCs/>
                <w:iCs/>
                <w:szCs w:val="24"/>
                <w:highlight w:val="yellow"/>
              </w:rPr>
            </w:pPr>
          </w:p>
          <w:p w14:paraId="01A7E759" w14:textId="1AA69F6F" w:rsidR="00E8297C" w:rsidRPr="00E8297C" w:rsidRDefault="00F837EB" w:rsidP="00E52C8E">
            <w:pPr>
              <w:jc w:val="both"/>
              <w:rPr>
                <w:bCs/>
                <w:iCs/>
                <w:szCs w:val="24"/>
              </w:rPr>
            </w:pPr>
            <w:r w:rsidRPr="00E52C8E">
              <w:rPr>
                <w:bCs/>
                <w:iCs/>
                <w:szCs w:val="24"/>
              </w:rPr>
              <w:t xml:space="preserve">Būtina stiprinti regioninę atliekų surinkimo sistemą investuojant į infrastruktūros plėtrą, siekiant </w:t>
            </w:r>
            <w:r w:rsidR="00314F1B" w:rsidRPr="00E52C8E">
              <w:rPr>
                <w:bCs/>
                <w:iCs/>
                <w:szCs w:val="24"/>
              </w:rPr>
              <w:t xml:space="preserve">paskatinti </w:t>
            </w:r>
            <w:r w:rsidR="00EE7982">
              <w:rPr>
                <w:bCs/>
                <w:iCs/>
                <w:szCs w:val="24"/>
              </w:rPr>
              <w:t xml:space="preserve">funkcinės zonos </w:t>
            </w:r>
            <w:r w:rsidRPr="00E52C8E">
              <w:rPr>
                <w:bCs/>
                <w:iCs/>
                <w:szCs w:val="24"/>
              </w:rPr>
              <w:t xml:space="preserve">gyventojus </w:t>
            </w:r>
            <w:r w:rsidR="00AB1533" w:rsidRPr="00E52C8E">
              <w:rPr>
                <w:bCs/>
                <w:iCs/>
                <w:szCs w:val="24"/>
              </w:rPr>
              <w:t>pakartotinai naudoti ir perdirbti komunalines atliekas.</w:t>
            </w:r>
            <w:r w:rsidR="002E3276">
              <w:rPr>
                <w:bCs/>
                <w:iCs/>
                <w:szCs w:val="24"/>
              </w:rPr>
              <w:t xml:space="preserve"> </w:t>
            </w:r>
            <w:r w:rsidR="00AB1533" w:rsidRPr="00E52C8E">
              <w:rPr>
                <w:bCs/>
                <w:iCs/>
                <w:szCs w:val="24"/>
              </w:rPr>
              <w:t xml:space="preserve">Auganti žiedinės ir efektyvaus išteklių naudojimo ekonomikos įtaka leidžia </w:t>
            </w:r>
            <w:r w:rsidR="00314F1B" w:rsidRPr="00E52C8E">
              <w:rPr>
                <w:bCs/>
                <w:iCs/>
                <w:szCs w:val="24"/>
              </w:rPr>
              <w:t>taikyti modelius, kurie galėtų su</w:t>
            </w:r>
            <w:r w:rsidR="00AB1533" w:rsidRPr="00E52C8E">
              <w:rPr>
                <w:bCs/>
                <w:iCs/>
                <w:szCs w:val="24"/>
              </w:rPr>
              <w:t>mažinti atliekų kiekius</w:t>
            </w:r>
            <w:r w:rsidR="003A30FE">
              <w:rPr>
                <w:bCs/>
                <w:iCs/>
                <w:szCs w:val="24"/>
              </w:rPr>
              <w:t xml:space="preserve"> ir</w:t>
            </w:r>
            <w:r w:rsidR="00E328CB" w:rsidRPr="00E52C8E">
              <w:rPr>
                <w:bCs/>
                <w:iCs/>
                <w:szCs w:val="24"/>
              </w:rPr>
              <w:t xml:space="preserve"> skatintų rūšiuojamąjį atliekų surinkimą.</w:t>
            </w:r>
            <w:r w:rsidR="00E8297C" w:rsidRPr="00E52C8E">
              <w:rPr>
                <w:bCs/>
                <w:iCs/>
                <w:szCs w:val="24"/>
              </w:rPr>
              <w:t xml:space="preserve"> Tai kartu leistų valdyti grėsmę</w:t>
            </w:r>
            <w:r w:rsidR="00E52C8E" w:rsidRPr="00E52C8E">
              <w:rPr>
                <w:bCs/>
                <w:iCs/>
                <w:szCs w:val="24"/>
              </w:rPr>
              <w:t>, kylančią augant atliekų kiekiams</w:t>
            </w:r>
            <w:r w:rsidR="00E8297C" w:rsidRPr="00E52C8E">
              <w:rPr>
                <w:bCs/>
                <w:iCs/>
                <w:szCs w:val="24"/>
              </w:rPr>
              <w:t xml:space="preserve"> dėl aktyvios ekonominės veiklos ir vartojimo</w:t>
            </w:r>
            <w:r w:rsidR="00E52C8E" w:rsidRPr="00E52C8E">
              <w:rPr>
                <w:bCs/>
                <w:iCs/>
                <w:szCs w:val="24"/>
              </w:rPr>
              <w:t>.</w:t>
            </w:r>
          </w:p>
          <w:p w14:paraId="6B48F8E0" w14:textId="21630226" w:rsidR="00AB1533" w:rsidRPr="000E17F0" w:rsidRDefault="00AB1533" w:rsidP="00314F1B">
            <w:pPr>
              <w:jc w:val="both"/>
              <w:rPr>
                <w:bCs/>
                <w:iCs/>
                <w:szCs w:val="24"/>
              </w:rPr>
            </w:pPr>
          </w:p>
          <w:p w14:paraId="0F44AE1F" w14:textId="77777777" w:rsidR="00001C5E" w:rsidRDefault="00001C5E" w:rsidP="000B6123">
            <w:pPr>
              <w:jc w:val="both"/>
              <w:rPr>
                <w:rFonts w:eastAsia="Calibri"/>
                <w:b/>
                <w:bCs/>
                <w:i/>
                <w:color w:val="808080"/>
                <w:szCs w:val="22"/>
              </w:rPr>
            </w:pPr>
          </w:p>
          <w:p w14:paraId="5A7168B3" w14:textId="36B3154B" w:rsidR="00001C5E" w:rsidRDefault="00001C5E" w:rsidP="000B6123">
            <w:pPr>
              <w:jc w:val="both"/>
              <w:rPr>
                <w:rFonts w:eastAsia="Calibri"/>
                <w:b/>
                <w:bCs/>
                <w:i/>
                <w:color w:val="808080"/>
                <w:szCs w:val="22"/>
              </w:rPr>
            </w:pPr>
          </w:p>
        </w:tc>
      </w:tr>
    </w:tbl>
    <w:p w14:paraId="5A7168BC" w14:textId="77777777" w:rsidR="00BD4EFE" w:rsidRDefault="00BD4EFE">
      <w:pPr>
        <w:suppressAutoHyphens/>
        <w:rPr>
          <w:lang w:eastAsia="lt-LT"/>
        </w:rPr>
      </w:pPr>
    </w:p>
    <w:p w14:paraId="5F5BE573" w14:textId="77777777" w:rsidR="00700BEA" w:rsidRDefault="00700BEA">
      <w:pPr>
        <w:suppressAutoHyphens/>
        <w:jc w:val="center"/>
        <w:rPr>
          <w:b/>
          <w:caps/>
          <w:szCs w:val="24"/>
        </w:rPr>
      </w:pPr>
    </w:p>
    <w:p w14:paraId="5A7168BD" w14:textId="0D8502C6" w:rsidR="00BD4EFE" w:rsidRDefault="00C733CA">
      <w:pPr>
        <w:suppressAutoHyphens/>
        <w:jc w:val="center"/>
        <w:rPr>
          <w:b/>
          <w:caps/>
          <w:szCs w:val="24"/>
          <w:lang w:eastAsia="lt-LT"/>
        </w:rPr>
      </w:pPr>
      <w:r>
        <w:rPr>
          <w:b/>
          <w:caps/>
          <w:szCs w:val="24"/>
        </w:rPr>
        <w:lastRenderedPageBreak/>
        <w:t>II</w:t>
      </w:r>
      <w:r w:rsidR="005C4E3F">
        <w:rPr>
          <w:b/>
          <w:caps/>
          <w:szCs w:val="24"/>
        </w:rPr>
        <w:t>I</w:t>
      </w:r>
      <w:r>
        <w:rPr>
          <w:b/>
          <w:caps/>
          <w:szCs w:val="24"/>
        </w:rPr>
        <w:t xml:space="preserve"> skyrius</w:t>
      </w:r>
    </w:p>
    <w:p w14:paraId="5A7168BE" w14:textId="77777777" w:rsidR="00BD4EFE" w:rsidRDefault="00C733CA">
      <w:pPr>
        <w:suppressAutoHyphens/>
        <w:jc w:val="center"/>
        <w:rPr>
          <w:b/>
          <w:caps/>
          <w:szCs w:val="24"/>
        </w:rPr>
      </w:pPr>
      <w:r>
        <w:rPr>
          <w:b/>
          <w:caps/>
          <w:szCs w:val="24"/>
        </w:rPr>
        <w:t>TIKSLAI IR UŽDAVINIAI</w:t>
      </w:r>
      <w:r>
        <w:rPr>
          <w:rFonts w:eastAsia="Calibri"/>
          <w:b/>
          <w:szCs w:val="22"/>
        </w:rPr>
        <w:t xml:space="preserve"> IR JŲ VERTINIMO RODIKLIAI</w:t>
      </w:r>
    </w:p>
    <w:p w14:paraId="5A7168BF" w14:textId="77777777" w:rsidR="00BD4EFE" w:rsidRDefault="00BD4EFE">
      <w:pPr>
        <w:suppressAutoHyphens/>
        <w:jc w:val="center"/>
        <w:rPr>
          <w:b/>
          <w:caps/>
          <w:szCs w:val="24"/>
        </w:rPr>
      </w:pPr>
    </w:p>
    <w:tbl>
      <w:tblPr>
        <w:tblW w:w="14553" w:type="dxa"/>
        <w:tblInd w:w="137" w:type="dxa"/>
        <w:tblLayout w:type="fixed"/>
        <w:tblLook w:val="04A0" w:firstRow="1" w:lastRow="0" w:firstColumn="1" w:lastColumn="0" w:noHBand="0" w:noVBand="1"/>
      </w:tblPr>
      <w:tblGrid>
        <w:gridCol w:w="1418"/>
        <w:gridCol w:w="1842"/>
        <w:gridCol w:w="1135"/>
        <w:gridCol w:w="1276"/>
        <w:gridCol w:w="1277"/>
        <w:gridCol w:w="1699"/>
        <w:gridCol w:w="2126"/>
        <w:gridCol w:w="1134"/>
        <w:gridCol w:w="1134"/>
        <w:gridCol w:w="1512"/>
      </w:tblGrid>
      <w:tr w:rsidR="00BD4EFE" w14:paraId="5A7168C1" w14:textId="77777777" w:rsidTr="00213469">
        <w:trPr>
          <w:trHeight w:val="328"/>
        </w:trPr>
        <w:tc>
          <w:tcPr>
            <w:tcW w:w="14553" w:type="dxa"/>
            <w:gridSpan w:val="10"/>
            <w:tcBorders>
              <w:top w:val="single" w:sz="4" w:space="0" w:color="000000"/>
              <w:left w:val="single" w:sz="4" w:space="0" w:color="000000"/>
              <w:bottom w:val="single" w:sz="4" w:space="0" w:color="000000"/>
              <w:right w:val="single" w:sz="4" w:space="0" w:color="000000"/>
            </w:tcBorders>
          </w:tcPr>
          <w:p w14:paraId="5A7168C0" w14:textId="78B9BE3D" w:rsidR="00BD4EFE" w:rsidRDefault="00BD4EFE">
            <w:pPr>
              <w:widowControl w:val="0"/>
              <w:suppressAutoHyphens/>
              <w:jc w:val="both"/>
              <w:rPr>
                <w:rFonts w:eastAsia="Calibri"/>
                <w:i/>
                <w:color w:val="808080"/>
                <w:szCs w:val="22"/>
                <w:shd w:val="clear" w:color="auto" w:fill="FFFF00"/>
              </w:rPr>
            </w:pPr>
          </w:p>
        </w:tc>
      </w:tr>
      <w:tr w:rsidR="00BD4EFE" w14:paraId="5A7168C8" w14:textId="77777777" w:rsidTr="0040781D">
        <w:trPr>
          <w:trHeight w:val="57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A7168C2" w14:textId="77777777" w:rsidR="00BD4EFE" w:rsidRDefault="00C733CA">
            <w:pPr>
              <w:widowControl w:val="0"/>
              <w:suppressAutoHyphens/>
              <w:jc w:val="center"/>
              <w:rPr>
                <w:rFonts w:eastAsia="Calibri"/>
                <w:b/>
                <w:sz w:val="22"/>
                <w:szCs w:val="22"/>
              </w:rPr>
            </w:pPr>
            <w:r>
              <w:rPr>
                <w:rFonts w:eastAsia="Calibri"/>
                <w:b/>
                <w:sz w:val="22"/>
                <w:szCs w:val="22"/>
              </w:rPr>
              <w:t>Tikslas (-ai)</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A7168C3" w14:textId="77777777" w:rsidR="00BD4EFE" w:rsidRDefault="00C733CA">
            <w:pPr>
              <w:widowControl w:val="0"/>
              <w:suppressAutoHyphens/>
              <w:jc w:val="center"/>
              <w:rPr>
                <w:rFonts w:eastAsia="Calibri"/>
                <w:b/>
                <w:sz w:val="22"/>
                <w:szCs w:val="22"/>
              </w:rPr>
            </w:pPr>
            <w:r>
              <w:rPr>
                <w:rFonts w:eastAsia="Calibri"/>
                <w:b/>
                <w:sz w:val="22"/>
                <w:szCs w:val="22"/>
              </w:rPr>
              <w:t>Poveikio rodiklis (-iai)</w:t>
            </w:r>
          </w:p>
        </w:tc>
        <w:tc>
          <w:tcPr>
            <w:tcW w:w="368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5A7168C4" w14:textId="77777777" w:rsidR="00BD4EFE" w:rsidRDefault="00C733CA">
            <w:pPr>
              <w:widowControl w:val="0"/>
              <w:suppressAutoHyphens/>
              <w:jc w:val="center"/>
              <w:rPr>
                <w:rFonts w:eastAsia="Calibri"/>
                <w:b/>
                <w:sz w:val="22"/>
                <w:szCs w:val="22"/>
              </w:rPr>
            </w:pPr>
            <w:r>
              <w:rPr>
                <w:rFonts w:eastAsia="Calibri"/>
                <w:b/>
                <w:sz w:val="22"/>
                <w:szCs w:val="22"/>
              </w:rPr>
              <w:t>Poveikio rodiklio (-ių) reikšmės</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A7168C5" w14:textId="77777777" w:rsidR="00BD4EFE" w:rsidRDefault="00C733CA">
            <w:pPr>
              <w:widowControl w:val="0"/>
              <w:suppressAutoHyphens/>
              <w:jc w:val="center"/>
              <w:rPr>
                <w:rFonts w:eastAsia="Calibri"/>
                <w:b/>
                <w:bCs/>
                <w:sz w:val="22"/>
                <w:szCs w:val="22"/>
              </w:rPr>
            </w:pPr>
            <w:r>
              <w:rPr>
                <w:rFonts w:eastAsia="Calibri"/>
                <w:b/>
                <w:bCs/>
                <w:sz w:val="22"/>
                <w:szCs w:val="22"/>
              </w:rPr>
              <w:t>Uždaviniai</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A7168C6" w14:textId="77777777" w:rsidR="00BD4EFE" w:rsidRDefault="00C733CA">
            <w:pPr>
              <w:widowControl w:val="0"/>
              <w:suppressAutoHyphens/>
              <w:jc w:val="center"/>
              <w:rPr>
                <w:rFonts w:eastAsia="Calibri"/>
                <w:b/>
                <w:bCs/>
                <w:sz w:val="22"/>
                <w:szCs w:val="22"/>
              </w:rPr>
            </w:pPr>
            <w:r>
              <w:rPr>
                <w:rFonts w:eastAsia="Calibri"/>
                <w:b/>
                <w:bCs/>
                <w:sz w:val="22"/>
                <w:szCs w:val="22"/>
              </w:rPr>
              <w:t xml:space="preserve">Uždavinių </w:t>
            </w:r>
            <w:r w:rsidRPr="006C7B16">
              <w:rPr>
                <w:rFonts w:eastAsia="Calibri"/>
                <w:b/>
                <w:bCs/>
                <w:sz w:val="22"/>
                <w:szCs w:val="22"/>
              </w:rPr>
              <w:t>rezultato rodikliai</w:t>
            </w: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5A7168C7" w14:textId="77777777" w:rsidR="00BD4EFE" w:rsidRDefault="00C733CA">
            <w:pPr>
              <w:widowControl w:val="0"/>
              <w:suppressAutoHyphens/>
              <w:jc w:val="center"/>
              <w:rPr>
                <w:rFonts w:eastAsia="Calibri"/>
                <w:b/>
                <w:sz w:val="22"/>
                <w:szCs w:val="22"/>
              </w:rPr>
            </w:pPr>
            <w:r>
              <w:rPr>
                <w:rFonts w:eastAsia="Calibri"/>
                <w:b/>
                <w:sz w:val="22"/>
                <w:szCs w:val="22"/>
              </w:rPr>
              <w:t>Uždavinių rezultato rodiklių reikšmės</w:t>
            </w:r>
          </w:p>
        </w:tc>
      </w:tr>
      <w:tr w:rsidR="00BD4EFE" w14:paraId="5A7168D3" w14:textId="77777777" w:rsidTr="0040781D">
        <w:trPr>
          <w:trHeight w:val="573"/>
        </w:trPr>
        <w:tc>
          <w:tcPr>
            <w:tcW w:w="1418"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5A7168C9" w14:textId="77777777" w:rsidR="00BD4EFE" w:rsidRDefault="00BD4EFE">
            <w:pPr>
              <w:widowControl w:val="0"/>
              <w:suppressAutoHyphens/>
              <w:jc w:val="center"/>
              <w:rPr>
                <w:lang w:eastAsia="lt-LT"/>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5A7168CA" w14:textId="77777777" w:rsidR="00BD4EFE" w:rsidRDefault="00BD4EFE">
            <w:pPr>
              <w:widowControl w:val="0"/>
              <w:suppressAutoHyphens/>
              <w:jc w:val="center"/>
              <w:rPr>
                <w:lang w:eastAsia="lt-LT"/>
              </w:rPr>
            </w:pPr>
          </w:p>
        </w:tc>
        <w:tc>
          <w:tcPr>
            <w:tcW w:w="113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CB" w14:textId="77777777" w:rsidR="00BD4EFE" w:rsidRDefault="00C733CA">
            <w:pPr>
              <w:widowControl w:val="0"/>
              <w:suppressAutoHyphens/>
              <w:jc w:val="center"/>
              <w:rPr>
                <w:rFonts w:eastAsia="Calibri"/>
                <w:b/>
                <w:sz w:val="22"/>
                <w:szCs w:val="22"/>
              </w:rPr>
            </w:pPr>
            <w:r>
              <w:rPr>
                <w:rFonts w:eastAsia="Calibri"/>
                <w:b/>
                <w:sz w:val="22"/>
                <w:szCs w:val="22"/>
              </w:rPr>
              <w:t>Pradinė</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CC" w14:textId="77777777" w:rsidR="00BD4EFE" w:rsidRDefault="00C733CA">
            <w:pPr>
              <w:widowControl w:val="0"/>
              <w:suppressAutoHyphens/>
              <w:jc w:val="center"/>
              <w:rPr>
                <w:rFonts w:eastAsia="Calibri"/>
                <w:b/>
                <w:bCs/>
                <w:sz w:val="22"/>
                <w:szCs w:val="22"/>
              </w:rPr>
            </w:pPr>
            <w:r>
              <w:rPr>
                <w:rFonts w:eastAsia="Calibri"/>
                <w:b/>
                <w:bCs/>
                <w:sz w:val="22"/>
                <w:szCs w:val="22"/>
              </w:rPr>
              <w:t>Tarpinė</w:t>
            </w:r>
          </w:p>
        </w:tc>
        <w:tc>
          <w:tcPr>
            <w:tcW w:w="127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CD" w14:textId="77777777" w:rsidR="00BD4EFE" w:rsidRDefault="00C733CA">
            <w:pPr>
              <w:widowControl w:val="0"/>
              <w:suppressAutoHyphens/>
              <w:jc w:val="center"/>
              <w:rPr>
                <w:rFonts w:eastAsia="Calibri"/>
                <w:b/>
                <w:bCs/>
                <w:sz w:val="22"/>
                <w:szCs w:val="22"/>
              </w:rPr>
            </w:pPr>
            <w:r>
              <w:rPr>
                <w:rFonts w:eastAsia="Calibri"/>
                <w:b/>
                <w:bCs/>
                <w:sz w:val="22"/>
                <w:szCs w:val="22"/>
              </w:rPr>
              <w:t>Siekiama</w:t>
            </w:r>
          </w:p>
        </w:tc>
        <w:tc>
          <w:tcPr>
            <w:tcW w:w="1699"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5A7168CE" w14:textId="77777777" w:rsidR="00BD4EFE" w:rsidRDefault="00BD4EFE">
            <w:pPr>
              <w:widowControl w:val="0"/>
              <w:suppressAutoHyphens/>
              <w:jc w:val="center"/>
              <w:rPr>
                <w:lang w:eastAsia="lt-LT"/>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5A7168CF" w14:textId="77777777" w:rsidR="00BD4EFE" w:rsidRDefault="00BD4EFE">
            <w:pPr>
              <w:widowControl w:val="0"/>
              <w:suppressAutoHyphens/>
              <w:jc w:val="center"/>
              <w:rPr>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0" w14:textId="77777777" w:rsidR="00BD4EFE" w:rsidRDefault="00C733CA">
            <w:pPr>
              <w:widowControl w:val="0"/>
              <w:suppressAutoHyphens/>
              <w:jc w:val="center"/>
              <w:rPr>
                <w:rFonts w:eastAsia="Calibri"/>
                <w:b/>
                <w:sz w:val="22"/>
                <w:szCs w:val="22"/>
              </w:rPr>
            </w:pPr>
            <w:r>
              <w:rPr>
                <w:rFonts w:eastAsia="Calibri"/>
                <w:b/>
                <w:sz w:val="22"/>
                <w:szCs w:val="22"/>
              </w:rPr>
              <w:t>Pradinė</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1" w14:textId="77777777" w:rsidR="00BD4EFE" w:rsidRDefault="00C733CA">
            <w:pPr>
              <w:widowControl w:val="0"/>
              <w:suppressAutoHyphens/>
              <w:jc w:val="center"/>
              <w:rPr>
                <w:rFonts w:eastAsia="Calibri"/>
                <w:b/>
                <w:sz w:val="22"/>
                <w:szCs w:val="22"/>
              </w:rPr>
            </w:pPr>
            <w:r>
              <w:rPr>
                <w:rFonts w:eastAsia="Calibri"/>
                <w:b/>
                <w:sz w:val="22"/>
                <w:szCs w:val="22"/>
              </w:rPr>
              <w:t>Tarpinė</w:t>
            </w:r>
          </w:p>
        </w:tc>
        <w:tc>
          <w:tcPr>
            <w:tcW w:w="151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2" w14:textId="77777777" w:rsidR="00BD4EFE" w:rsidRDefault="00C733CA">
            <w:pPr>
              <w:widowControl w:val="0"/>
              <w:suppressAutoHyphens/>
              <w:jc w:val="center"/>
              <w:rPr>
                <w:rFonts w:eastAsia="Calibri"/>
                <w:b/>
                <w:bCs/>
                <w:sz w:val="22"/>
                <w:szCs w:val="22"/>
              </w:rPr>
            </w:pPr>
            <w:r>
              <w:rPr>
                <w:rFonts w:eastAsia="Calibri"/>
                <w:b/>
                <w:bCs/>
                <w:sz w:val="22"/>
                <w:szCs w:val="22"/>
              </w:rPr>
              <w:t>Siekiama</w:t>
            </w:r>
          </w:p>
        </w:tc>
      </w:tr>
      <w:tr w:rsidR="00BD4EFE" w14:paraId="5A7168DE" w14:textId="77777777" w:rsidTr="0040781D">
        <w:trPr>
          <w:trHeight w:val="248"/>
        </w:trPr>
        <w:tc>
          <w:tcPr>
            <w:tcW w:w="1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4" w14:textId="77777777" w:rsidR="00BD4EFE" w:rsidRDefault="00C733CA">
            <w:pPr>
              <w:widowControl w:val="0"/>
              <w:suppressAutoHyphens/>
              <w:jc w:val="center"/>
              <w:rPr>
                <w:rFonts w:eastAsia="Calibri"/>
                <w:sz w:val="22"/>
                <w:szCs w:val="22"/>
              </w:rPr>
            </w:pPr>
            <w:r>
              <w:rPr>
                <w:rFonts w:eastAsia="Calibri"/>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5" w14:textId="77777777" w:rsidR="00BD4EFE" w:rsidRDefault="00C733CA">
            <w:pPr>
              <w:widowControl w:val="0"/>
              <w:suppressAutoHyphens/>
              <w:jc w:val="center"/>
              <w:rPr>
                <w:rFonts w:eastAsia="Calibri"/>
                <w:sz w:val="22"/>
                <w:szCs w:val="22"/>
              </w:rPr>
            </w:pPr>
            <w:r>
              <w:rPr>
                <w:rFonts w:eastAsia="Calibri"/>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6"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7"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DEEAF6"/>
          </w:tcPr>
          <w:p w14:paraId="5A7168D8"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5</w:t>
            </w:r>
          </w:p>
        </w:tc>
        <w:tc>
          <w:tcPr>
            <w:tcW w:w="169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9"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A" w14:textId="77777777" w:rsidR="00BD4EFE" w:rsidRDefault="00C733CA">
            <w:pPr>
              <w:widowControl w:val="0"/>
              <w:suppressAutoHyphens/>
              <w:jc w:val="center"/>
              <w:rPr>
                <w:rFonts w:eastAsia="Calibri"/>
                <w:color w:val="000000"/>
                <w:sz w:val="22"/>
                <w:szCs w:val="22"/>
              </w:rPr>
            </w:pPr>
            <w:r>
              <w:rPr>
                <w:rFonts w:eastAsia="Calibri"/>
                <w:color w:val="000000"/>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B" w14:textId="5FAC9038" w:rsidR="00BD4EFE" w:rsidRDefault="0040781D">
            <w:pPr>
              <w:widowControl w:val="0"/>
              <w:suppressAutoHyphens/>
              <w:jc w:val="center"/>
              <w:rPr>
                <w:rFonts w:eastAsia="Calibri"/>
                <w:color w:val="000000"/>
                <w:sz w:val="22"/>
                <w:szCs w:val="22"/>
              </w:rPr>
            </w:pPr>
            <w:r>
              <w:rPr>
                <w:rFonts w:eastAsia="Calibri"/>
                <w:color w:val="000000"/>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5A7168DC" w14:textId="7A258EB4" w:rsidR="00BD4EFE" w:rsidRDefault="0040781D">
            <w:pPr>
              <w:widowControl w:val="0"/>
              <w:suppressAutoHyphens/>
              <w:jc w:val="center"/>
              <w:rPr>
                <w:rFonts w:eastAsia="Calibri"/>
                <w:color w:val="000000"/>
                <w:sz w:val="22"/>
                <w:szCs w:val="22"/>
              </w:rPr>
            </w:pPr>
            <w:r>
              <w:rPr>
                <w:rFonts w:eastAsia="Calibri"/>
                <w:color w:val="000000"/>
                <w:sz w:val="22"/>
                <w:szCs w:val="22"/>
              </w:rPr>
              <w:t>9</w:t>
            </w:r>
          </w:p>
        </w:tc>
        <w:tc>
          <w:tcPr>
            <w:tcW w:w="151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7168DD" w14:textId="0BD3CBD0" w:rsidR="00BD4EFE" w:rsidRDefault="0040781D">
            <w:pPr>
              <w:widowControl w:val="0"/>
              <w:suppressAutoHyphens/>
              <w:jc w:val="center"/>
              <w:rPr>
                <w:rFonts w:eastAsia="Calibri"/>
                <w:color w:val="000000"/>
                <w:sz w:val="22"/>
                <w:szCs w:val="22"/>
              </w:rPr>
            </w:pPr>
            <w:r>
              <w:rPr>
                <w:rFonts w:eastAsia="Calibri"/>
                <w:color w:val="000000"/>
                <w:sz w:val="22"/>
                <w:szCs w:val="22"/>
              </w:rPr>
              <w:t>10</w:t>
            </w:r>
          </w:p>
        </w:tc>
      </w:tr>
      <w:tr w:rsidR="000B3143" w14:paraId="5A7168FF" w14:textId="77777777" w:rsidTr="0040781D">
        <w:trPr>
          <w:trHeight w:val="1196"/>
        </w:trPr>
        <w:tc>
          <w:tcPr>
            <w:tcW w:w="1418" w:type="dxa"/>
            <w:vMerge w:val="restart"/>
            <w:tcBorders>
              <w:top w:val="single" w:sz="4" w:space="0" w:color="000000"/>
              <w:left w:val="single" w:sz="4" w:space="0" w:color="000000"/>
              <w:right w:val="single" w:sz="4" w:space="0" w:color="auto"/>
            </w:tcBorders>
          </w:tcPr>
          <w:p w14:paraId="761DF3D3" w14:textId="0DAD4631" w:rsidR="000B3143" w:rsidRPr="00F16F4D" w:rsidRDefault="000B3143" w:rsidP="005B59B7">
            <w:pPr>
              <w:rPr>
                <w:rFonts w:eastAsia="Calibri"/>
                <w:iCs/>
                <w:sz w:val="20"/>
              </w:rPr>
            </w:pPr>
            <w:r w:rsidRPr="00F16F4D">
              <w:rPr>
                <w:rFonts w:eastAsia="Calibri"/>
                <w:iCs/>
                <w:sz w:val="20"/>
              </w:rPr>
              <w:t xml:space="preserve">Mažinti ekonominius netolygumus ir poveikį aplinkai </w:t>
            </w:r>
          </w:p>
          <w:p w14:paraId="5A7168F5" w14:textId="77777777" w:rsidR="000B3143" w:rsidRPr="00F16F4D" w:rsidRDefault="000B3143" w:rsidP="005B59B7">
            <w:pPr>
              <w:widowControl w:val="0"/>
              <w:suppressAutoHyphens/>
              <w:jc w:val="both"/>
              <w:rPr>
                <w:rFonts w:eastAsia="Calibri"/>
                <w:i/>
                <w:sz w:val="20"/>
              </w:rPr>
            </w:pPr>
          </w:p>
        </w:tc>
        <w:tc>
          <w:tcPr>
            <w:tcW w:w="1842" w:type="dxa"/>
            <w:vMerge w:val="restart"/>
            <w:tcBorders>
              <w:top w:val="single" w:sz="4" w:space="0" w:color="000000"/>
              <w:left w:val="single" w:sz="4" w:space="0" w:color="auto"/>
              <w:right w:val="single" w:sz="4" w:space="0" w:color="000000"/>
            </w:tcBorders>
          </w:tcPr>
          <w:p w14:paraId="17E62DA3" w14:textId="77777777" w:rsidR="000B3143" w:rsidRPr="00F16F4D" w:rsidRDefault="000B3143" w:rsidP="005B59B7">
            <w:pPr>
              <w:rPr>
                <w:rFonts w:eastAsia="Calibri"/>
                <w:iCs/>
                <w:sz w:val="20"/>
              </w:rPr>
            </w:pPr>
            <w:r w:rsidRPr="00F16F4D">
              <w:rPr>
                <w:rFonts w:eastAsia="Calibri"/>
                <w:iCs/>
                <w:sz w:val="20"/>
              </w:rPr>
              <w:t>Gyventojų užimtumo lygis (15–64 metų) | vidutiniai skirtumai tarp regiono savivaldybių (standartinis nuokrypis)</w:t>
            </w:r>
          </w:p>
          <w:p w14:paraId="5A7168F6" w14:textId="77777777" w:rsidR="000B3143" w:rsidRPr="00F16F4D" w:rsidRDefault="000B3143" w:rsidP="005B59B7">
            <w:pPr>
              <w:widowControl w:val="0"/>
              <w:suppressAutoHyphens/>
              <w:jc w:val="both"/>
              <w:rPr>
                <w:rFonts w:eastAsia="Calibri"/>
                <w:i/>
                <w:sz w:val="20"/>
              </w:rPr>
            </w:pPr>
          </w:p>
        </w:tc>
        <w:tc>
          <w:tcPr>
            <w:tcW w:w="1135" w:type="dxa"/>
            <w:vMerge w:val="restart"/>
            <w:tcBorders>
              <w:top w:val="single" w:sz="4" w:space="0" w:color="auto"/>
              <w:left w:val="single" w:sz="4" w:space="0" w:color="auto"/>
              <w:right w:val="single" w:sz="4" w:space="0" w:color="auto"/>
            </w:tcBorders>
          </w:tcPr>
          <w:p w14:paraId="2B1FFFDE" w14:textId="77777777" w:rsidR="000B3143" w:rsidRPr="00F16F4D" w:rsidRDefault="000B3143" w:rsidP="005B59B7">
            <w:pPr>
              <w:jc w:val="center"/>
              <w:rPr>
                <w:sz w:val="20"/>
              </w:rPr>
            </w:pPr>
            <w:r w:rsidRPr="00F16F4D">
              <w:rPr>
                <w:sz w:val="20"/>
              </w:rPr>
              <w:t>10,5</w:t>
            </w:r>
          </w:p>
          <w:p w14:paraId="05A7AAF0" w14:textId="77777777" w:rsidR="000B3143" w:rsidRPr="00F16F4D" w:rsidRDefault="000B3143" w:rsidP="005B59B7">
            <w:pPr>
              <w:jc w:val="center"/>
              <w:rPr>
                <w:sz w:val="20"/>
              </w:rPr>
            </w:pPr>
            <w:r w:rsidRPr="00F16F4D">
              <w:rPr>
                <w:sz w:val="20"/>
              </w:rPr>
              <w:t>(2020)</w:t>
            </w:r>
          </w:p>
          <w:p w14:paraId="0C557103" w14:textId="77777777" w:rsidR="000B3143" w:rsidRPr="00F16F4D" w:rsidRDefault="000B3143" w:rsidP="005B59B7">
            <w:pPr>
              <w:jc w:val="center"/>
              <w:rPr>
                <w:sz w:val="20"/>
              </w:rPr>
            </w:pPr>
          </w:p>
          <w:p w14:paraId="5A7168F7" w14:textId="77777777" w:rsidR="000B3143" w:rsidRPr="00F16F4D" w:rsidRDefault="000B3143" w:rsidP="005B59B7">
            <w:pPr>
              <w:widowControl w:val="0"/>
              <w:suppressAutoHyphens/>
              <w:jc w:val="both"/>
              <w:rPr>
                <w:rFonts w:eastAsia="Calibri"/>
                <w:i/>
                <w:sz w:val="20"/>
              </w:rPr>
            </w:pPr>
          </w:p>
        </w:tc>
        <w:tc>
          <w:tcPr>
            <w:tcW w:w="1276" w:type="dxa"/>
            <w:vMerge w:val="restart"/>
            <w:tcBorders>
              <w:top w:val="single" w:sz="4" w:space="0" w:color="auto"/>
              <w:left w:val="single" w:sz="4" w:space="0" w:color="auto"/>
              <w:right w:val="single" w:sz="4" w:space="0" w:color="auto"/>
            </w:tcBorders>
          </w:tcPr>
          <w:p w14:paraId="44DD3FEE" w14:textId="77777777" w:rsidR="000B3143" w:rsidRPr="00F16F4D" w:rsidRDefault="000B3143" w:rsidP="005B59B7">
            <w:pPr>
              <w:jc w:val="center"/>
              <w:rPr>
                <w:sz w:val="20"/>
              </w:rPr>
            </w:pPr>
            <w:r w:rsidRPr="00F16F4D">
              <w:rPr>
                <w:sz w:val="20"/>
              </w:rPr>
              <w:t>10,5</w:t>
            </w:r>
          </w:p>
          <w:p w14:paraId="76EA5E01" w14:textId="77777777" w:rsidR="000B3143" w:rsidRPr="00F16F4D" w:rsidRDefault="000B3143" w:rsidP="005B59B7">
            <w:pPr>
              <w:jc w:val="center"/>
              <w:rPr>
                <w:sz w:val="20"/>
              </w:rPr>
            </w:pPr>
            <w:r w:rsidRPr="00F16F4D">
              <w:rPr>
                <w:sz w:val="20"/>
              </w:rPr>
              <w:t>(2025)</w:t>
            </w:r>
          </w:p>
          <w:p w14:paraId="182556AF" w14:textId="77777777" w:rsidR="000B3143" w:rsidRPr="00F16F4D" w:rsidRDefault="000B3143" w:rsidP="005B59B7">
            <w:pPr>
              <w:jc w:val="center"/>
              <w:rPr>
                <w:sz w:val="20"/>
              </w:rPr>
            </w:pPr>
          </w:p>
          <w:p w14:paraId="5A7168F8" w14:textId="77777777" w:rsidR="000B3143" w:rsidRPr="00F16F4D" w:rsidRDefault="000B3143" w:rsidP="005B59B7">
            <w:pPr>
              <w:widowControl w:val="0"/>
              <w:suppressAutoHyphens/>
              <w:jc w:val="center"/>
              <w:rPr>
                <w:rFonts w:eastAsia="Calibri"/>
                <w:i/>
                <w:sz w:val="20"/>
              </w:rPr>
            </w:pPr>
          </w:p>
        </w:tc>
        <w:tc>
          <w:tcPr>
            <w:tcW w:w="1277" w:type="dxa"/>
            <w:vMerge w:val="restart"/>
            <w:tcBorders>
              <w:top w:val="single" w:sz="4" w:space="0" w:color="auto"/>
              <w:left w:val="single" w:sz="4" w:space="0" w:color="auto"/>
              <w:right w:val="single" w:sz="4" w:space="0" w:color="auto"/>
            </w:tcBorders>
          </w:tcPr>
          <w:p w14:paraId="6B7B3709" w14:textId="77777777" w:rsidR="000B3143" w:rsidRPr="00F16F4D" w:rsidRDefault="000B3143" w:rsidP="005B59B7">
            <w:pPr>
              <w:jc w:val="center"/>
              <w:rPr>
                <w:sz w:val="20"/>
              </w:rPr>
            </w:pPr>
            <w:r w:rsidRPr="00F16F4D">
              <w:rPr>
                <w:sz w:val="20"/>
              </w:rPr>
              <w:t>7</w:t>
            </w:r>
          </w:p>
          <w:p w14:paraId="70FB4EB3" w14:textId="77777777" w:rsidR="000B3143" w:rsidRPr="00F16F4D" w:rsidRDefault="000B3143" w:rsidP="005B59B7">
            <w:pPr>
              <w:jc w:val="center"/>
              <w:rPr>
                <w:sz w:val="20"/>
              </w:rPr>
            </w:pPr>
            <w:r w:rsidRPr="00F16F4D">
              <w:rPr>
                <w:sz w:val="20"/>
              </w:rPr>
              <w:t>(2030)</w:t>
            </w:r>
          </w:p>
          <w:p w14:paraId="5A7168F9" w14:textId="77777777" w:rsidR="000B3143" w:rsidRPr="00F16F4D" w:rsidRDefault="000B3143" w:rsidP="005B59B7">
            <w:pPr>
              <w:widowControl w:val="0"/>
              <w:suppressAutoHyphens/>
              <w:rPr>
                <w:rFonts w:eastAsia="Calibri"/>
                <w:i/>
                <w:sz w:val="20"/>
              </w:rPr>
            </w:pPr>
          </w:p>
        </w:tc>
        <w:tc>
          <w:tcPr>
            <w:tcW w:w="1699" w:type="dxa"/>
            <w:vMerge w:val="restart"/>
            <w:tcBorders>
              <w:top w:val="single" w:sz="4" w:space="0" w:color="000000"/>
              <w:left w:val="single" w:sz="4" w:space="0" w:color="000000"/>
              <w:right w:val="single" w:sz="4" w:space="0" w:color="auto"/>
            </w:tcBorders>
          </w:tcPr>
          <w:p w14:paraId="5A7168FA" w14:textId="2E6E944E" w:rsidR="000B3143" w:rsidRPr="00F16F4D" w:rsidRDefault="000B3143" w:rsidP="000B3143">
            <w:pPr>
              <w:widowControl w:val="0"/>
              <w:suppressAutoHyphens/>
              <w:rPr>
                <w:rFonts w:eastAsia="Calibri"/>
                <w:i/>
                <w:sz w:val="20"/>
              </w:rPr>
            </w:pPr>
            <w:r w:rsidRPr="0013393E">
              <w:rPr>
                <w:rFonts w:eastAsia="Calibri"/>
                <w:iCs/>
                <w:sz w:val="20"/>
              </w:rPr>
              <w:t>Paskatinti turizmo plėtrą</w:t>
            </w:r>
          </w:p>
        </w:tc>
        <w:tc>
          <w:tcPr>
            <w:tcW w:w="2126" w:type="dxa"/>
            <w:tcBorders>
              <w:top w:val="single" w:sz="4" w:space="0" w:color="auto"/>
              <w:left w:val="single" w:sz="4" w:space="0" w:color="auto"/>
              <w:bottom w:val="single" w:sz="4" w:space="0" w:color="auto"/>
              <w:right w:val="single" w:sz="4" w:space="0" w:color="auto"/>
            </w:tcBorders>
          </w:tcPr>
          <w:p w14:paraId="5A7168FB" w14:textId="69956111" w:rsidR="000B3143" w:rsidRPr="00F16F4D" w:rsidRDefault="000B3143" w:rsidP="000B3143">
            <w:pPr>
              <w:rPr>
                <w:rFonts w:eastAsia="Calibri"/>
                <w:i/>
                <w:sz w:val="20"/>
              </w:rPr>
            </w:pPr>
            <w:r w:rsidRPr="00700BEA">
              <w:rPr>
                <w:iCs/>
                <w:sz w:val="20"/>
              </w:rPr>
              <w:t>Sukurtos arba atkurtos teritorijos, naudojamos ekonominei, rekreacinei ar turizmo paskirčiai, ha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C800C" w14:textId="77777777" w:rsidR="000B3143" w:rsidRPr="00F16F4D" w:rsidRDefault="000B3143" w:rsidP="005B59B7">
            <w:pPr>
              <w:jc w:val="center"/>
              <w:rPr>
                <w:sz w:val="20"/>
              </w:rPr>
            </w:pPr>
            <w:r w:rsidRPr="00F16F4D">
              <w:rPr>
                <w:sz w:val="20"/>
              </w:rPr>
              <w:t>0</w:t>
            </w:r>
          </w:p>
          <w:p w14:paraId="17192467" w14:textId="5DF42599" w:rsidR="000B3143" w:rsidRPr="00F16F4D" w:rsidRDefault="000B3143" w:rsidP="005B59B7">
            <w:pPr>
              <w:jc w:val="center"/>
              <w:rPr>
                <w:sz w:val="20"/>
              </w:rPr>
            </w:pPr>
            <w:r w:rsidRPr="00F16F4D">
              <w:rPr>
                <w:sz w:val="20"/>
              </w:rPr>
              <w:t>(2020)</w:t>
            </w:r>
          </w:p>
          <w:p w14:paraId="3A96474E" w14:textId="77777777" w:rsidR="000B3143" w:rsidRPr="00F16F4D" w:rsidRDefault="000B3143" w:rsidP="005B59B7">
            <w:pPr>
              <w:jc w:val="center"/>
              <w:rPr>
                <w:sz w:val="20"/>
              </w:rPr>
            </w:pPr>
          </w:p>
          <w:p w14:paraId="5A7168FC" w14:textId="77777777" w:rsidR="000B3143" w:rsidRPr="00F16F4D" w:rsidRDefault="000B3143" w:rsidP="005B59B7">
            <w:pPr>
              <w:widowControl w:val="0"/>
              <w:suppressAutoHyphens/>
              <w:rPr>
                <w:rFonts w:eastAsia="Calibri"/>
                <w: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A448B" w14:textId="77777777" w:rsidR="000B3143" w:rsidRPr="00F16F4D" w:rsidRDefault="000B3143" w:rsidP="005B59B7">
            <w:pPr>
              <w:jc w:val="center"/>
              <w:rPr>
                <w:sz w:val="20"/>
              </w:rPr>
            </w:pPr>
            <w:r w:rsidRPr="00F16F4D">
              <w:rPr>
                <w:sz w:val="20"/>
              </w:rPr>
              <w:t>0</w:t>
            </w:r>
          </w:p>
          <w:p w14:paraId="00644DBC" w14:textId="77777777" w:rsidR="000B3143" w:rsidRPr="00F16F4D" w:rsidRDefault="000B3143" w:rsidP="005B59B7">
            <w:pPr>
              <w:jc w:val="center"/>
              <w:rPr>
                <w:sz w:val="20"/>
              </w:rPr>
            </w:pPr>
            <w:r w:rsidRPr="00F16F4D">
              <w:rPr>
                <w:sz w:val="20"/>
              </w:rPr>
              <w:t>(2024)</w:t>
            </w:r>
          </w:p>
          <w:p w14:paraId="2306D27B" w14:textId="77777777" w:rsidR="000B3143" w:rsidRPr="00F16F4D" w:rsidRDefault="000B3143" w:rsidP="005B59B7">
            <w:pPr>
              <w:jc w:val="center"/>
              <w:rPr>
                <w:sz w:val="20"/>
              </w:rPr>
            </w:pPr>
          </w:p>
          <w:p w14:paraId="5A7168FD" w14:textId="77777777" w:rsidR="000B3143" w:rsidRPr="00F16F4D" w:rsidRDefault="000B3143" w:rsidP="005B59B7">
            <w:pPr>
              <w:widowControl w:val="0"/>
              <w:suppressAutoHyphens/>
              <w:rPr>
                <w:rFonts w:eastAsia="Calibri"/>
                <w:i/>
                <w:sz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3835965" w14:textId="0F713795" w:rsidR="000B3143" w:rsidRPr="00A3673F" w:rsidRDefault="000B3143" w:rsidP="005B59B7">
            <w:pPr>
              <w:jc w:val="center"/>
              <w:rPr>
                <w:sz w:val="20"/>
              </w:rPr>
            </w:pPr>
            <w:r w:rsidRPr="00A3673F">
              <w:rPr>
                <w:sz w:val="20"/>
              </w:rPr>
              <w:t>1</w:t>
            </w:r>
            <w:r w:rsidR="00B15194" w:rsidRPr="00A3673F">
              <w:rPr>
                <w:sz w:val="20"/>
              </w:rPr>
              <w:t>77</w:t>
            </w:r>
            <w:r w:rsidRPr="00A3673F">
              <w:rPr>
                <w:sz w:val="20"/>
              </w:rPr>
              <w:t>,</w:t>
            </w:r>
            <w:r w:rsidR="00B15194" w:rsidRPr="00A3673F">
              <w:rPr>
                <w:sz w:val="20"/>
              </w:rPr>
              <w:t>12</w:t>
            </w:r>
          </w:p>
          <w:p w14:paraId="4EDE3DE8" w14:textId="68417DC8" w:rsidR="000B3143" w:rsidRPr="00A3673F" w:rsidRDefault="000B3143" w:rsidP="005B59B7">
            <w:pPr>
              <w:jc w:val="center"/>
              <w:rPr>
                <w:sz w:val="20"/>
              </w:rPr>
            </w:pPr>
            <w:r w:rsidRPr="00A3673F">
              <w:rPr>
                <w:sz w:val="20"/>
              </w:rPr>
              <w:t>(2029)</w:t>
            </w:r>
          </w:p>
          <w:p w14:paraId="3EF9BD9B" w14:textId="77777777" w:rsidR="000B3143" w:rsidRPr="00A3673F" w:rsidRDefault="000B3143" w:rsidP="005B59B7">
            <w:pPr>
              <w:jc w:val="center"/>
              <w:rPr>
                <w:sz w:val="20"/>
              </w:rPr>
            </w:pPr>
          </w:p>
          <w:p w14:paraId="5A7168FE" w14:textId="77777777" w:rsidR="000B3143" w:rsidRPr="00A3673F" w:rsidRDefault="000B3143" w:rsidP="005B59B7">
            <w:pPr>
              <w:widowControl w:val="0"/>
              <w:suppressAutoHyphens/>
              <w:rPr>
                <w:rFonts w:eastAsia="Calibri"/>
                <w:i/>
                <w:sz w:val="20"/>
              </w:rPr>
            </w:pPr>
          </w:p>
        </w:tc>
      </w:tr>
      <w:tr w:rsidR="000B3143" w14:paraId="799B1DBF" w14:textId="77777777" w:rsidTr="0040781D">
        <w:trPr>
          <w:trHeight w:val="1017"/>
        </w:trPr>
        <w:tc>
          <w:tcPr>
            <w:tcW w:w="1418" w:type="dxa"/>
            <w:vMerge/>
            <w:tcBorders>
              <w:top w:val="single" w:sz="4" w:space="0" w:color="000000"/>
              <w:left w:val="single" w:sz="4" w:space="0" w:color="000000"/>
              <w:right w:val="single" w:sz="4" w:space="0" w:color="auto"/>
            </w:tcBorders>
          </w:tcPr>
          <w:p w14:paraId="46175EC0" w14:textId="77777777" w:rsidR="000B3143" w:rsidRPr="00F16F4D" w:rsidRDefault="000B3143" w:rsidP="00BB246B">
            <w:pPr>
              <w:rPr>
                <w:rFonts w:eastAsia="Calibri"/>
                <w:iCs/>
                <w:sz w:val="20"/>
              </w:rPr>
            </w:pPr>
          </w:p>
        </w:tc>
        <w:tc>
          <w:tcPr>
            <w:tcW w:w="1842" w:type="dxa"/>
            <w:vMerge/>
            <w:tcBorders>
              <w:left w:val="single" w:sz="4" w:space="0" w:color="auto"/>
              <w:right w:val="single" w:sz="4" w:space="0" w:color="000000"/>
            </w:tcBorders>
          </w:tcPr>
          <w:p w14:paraId="099AB6D5" w14:textId="77777777" w:rsidR="000B3143" w:rsidRPr="00F16F4D" w:rsidRDefault="000B3143" w:rsidP="00BB246B">
            <w:pPr>
              <w:rPr>
                <w:rFonts w:eastAsia="Calibri"/>
                <w:iCs/>
                <w:sz w:val="20"/>
              </w:rPr>
            </w:pPr>
          </w:p>
        </w:tc>
        <w:tc>
          <w:tcPr>
            <w:tcW w:w="1135" w:type="dxa"/>
            <w:vMerge/>
            <w:tcBorders>
              <w:left w:val="single" w:sz="4" w:space="0" w:color="auto"/>
              <w:right w:val="single" w:sz="4" w:space="0" w:color="auto"/>
            </w:tcBorders>
          </w:tcPr>
          <w:p w14:paraId="0F64BD02" w14:textId="77777777" w:rsidR="000B3143" w:rsidRPr="00F16F4D" w:rsidRDefault="000B3143" w:rsidP="00BB246B">
            <w:pPr>
              <w:jc w:val="center"/>
              <w:rPr>
                <w:sz w:val="20"/>
              </w:rPr>
            </w:pPr>
          </w:p>
        </w:tc>
        <w:tc>
          <w:tcPr>
            <w:tcW w:w="1276" w:type="dxa"/>
            <w:vMerge/>
            <w:tcBorders>
              <w:left w:val="single" w:sz="4" w:space="0" w:color="auto"/>
              <w:right w:val="single" w:sz="4" w:space="0" w:color="auto"/>
            </w:tcBorders>
          </w:tcPr>
          <w:p w14:paraId="26B3AEF9" w14:textId="77777777" w:rsidR="000B3143" w:rsidRPr="00F16F4D" w:rsidRDefault="000B3143" w:rsidP="00BB246B">
            <w:pPr>
              <w:jc w:val="center"/>
              <w:rPr>
                <w:sz w:val="20"/>
              </w:rPr>
            </w:pPr>
          </w:p>
        </w:tc>
        <w:tc>
          <w:tcPr>
            <w:tcW w:w="1277" w:type="dxa"/>
            <w:vMerge/>
            <w:tcBorders>
              <w:left w:val="single" w:sz="4" w:space="0" w:color="auto"/>
              <w:right w:val="single" w:sz="4" w:space="0" w:color="auto"/>
            </w:tcBorders>
          </w:tcPr>
          <w:p w14:paraId="564C579A" w14:textId="77777777" w:rsidR="000B3143" w:rsidRPr="00F16F4D" w:rsidRDefault="000B3143" w:rsidP="00BB246B">
            <w:pPr>
              <w:jc w:val="center"/>
              <w:rPr>
                <w:sz w:val="20"/>
              </w:rPr>
            </w:pPr>
          </w:p>
        </w:tc>
        <w:tc>
          <w:tcPr>
            <w:tcW w:w="1699" w:type="dxa"/>
            <w:vMerge/>
            <w:tcBorders>
              <w:left w:val="single" w:sz="4" w:space="0" w:color="000000"/>
              <w:right w:val="single" w:sz="4" w:space="0" w:color="auto"/>
            </w:tcBorders>
          </w:tcPr>
          <w:p w14:paraId="49C9A448" w14:textId="51FED805" w:rsidR="000B3143" w:rsidRPr="00F16F4D" w:rsidRDefault="000B3143" w:rsidP="00BB246B">
            <w:pPr>
              <w:widowControl w:val="0"/>
              <w:suppressAutoHyphens/>
              <w:rPr>
                <w:rFonts w:eastAsia="Calibri"/>
                <w:iCs/>
                <w:sz w:val="20"/>
              </w:rPr>
            </w:pPr>
          </w:p>
        </w:tc>
        <w:tc>
          <w:tcPr>
            <w:tcW w:w="2126" w:type="dxa"/>
            <w:tcBorders>
              <w:top w:val="single" w:sz="4" w:space="0" w:color="auto"/>
              <w:left w:val="single" w:sz="4" w:space="0" w:color="auto"/>
              <w:bottom w:val="single" w:sz="4" w:space="0" w:color="auto"/>
              <w:right w:val="single" w:sz="4" w:space="0" w:color="auto"/>
            </w:tcBorders>
          </w:tcPr>
          <w:p w14:paraId="57B0493A" w14:textId="258FC9FB" w:rsidR="000B3143" w:rsidRPr="00F16F4D" w:rsidRDefault="000B3143" w:rsidP="000B3143">
            <w:pPr>
              <w:rPr>
                <w:iCs/>
                <w:sz w:val="20"/>
              </w:rPr>
            </w:pPr>
            <w:r w:rsidRPr="00700BEA">
              <w:rPr>
                <w:iCs/>
                <w:sz w:val="20"/>
              </w:rPr>
              <w:t>Dviračiams skirtos infrastruktūros metinis naudotojų skaičius, naudotojai per metus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3B7D0B" w14:textId="77777777" w:rsidR="000B3143" w:rsidRPr="00F16F4D" w:rsidRDefault="000B3143" w:rsidP="00BB246B">
            <w:pPr>
              <w:jc w:val="center"/>
              <w:rPr>
                <w:sz w:val="20"/>
              </w:rPr>
            </w:pPr>
            <w:r w:rsidRPr="00F16F4D">
              <w:rPr>
                <w:sz w:val="20"/>
              </w:rPr>
              <w:t>0</w:t>
            </w:r>
          </w:p>
          <w:p w14:paraId="20F62591" w14:textId="6538FD10" w:rsidR="000B3143" w:rsidRPr="00F16F4D" w:rsidRDefault="000B3143" w:rsidP="00BB246B">
            <w:pPr>
              <w:jc w:val="center"/>
              <w:rPr>
                <w:sz w:val="20"/>
              </w:rPr>
            </w:pPr>
            <w:r w:rsidRPr="00F16F4D">
              <w:rPr>
                <w:sz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51487F" w14:textId="77777777" w:rsidR="000B3143" w:rsidRPr="00F16F4D" w:rsidRDefault="000B3143" w:rsidP="00BB246B">
            <w:pPr>
              <w:jc w:val="center"/>
              <w:rPr>
                <w:sz w:val="20"/>
              </w:rPr>
            </w:pPr>
            <w:r w:rsidRPr="00F16F4D">
              <w:rPr>
                <w:sz w:val="20"/>
              </w:rPr>
              <w:t>0</w:t>
            </w:r>
          </w:p>
          <w:p w14:paraId="1E0BE9F2" w14:textId="07570961" w:rsidR="000B3143" w:rsidRPr="00F16F4D" w:rsidRDefault="000B3143" w:rsidP="00BB246B">
            <w:pPr>
              <w:jc w:val="center"/>
              <w:rPr>
                <w:sz w:val="20"/>
              </w:rPr>
            </w:pPr>
            <w:r w:rsidRPr="00F16F4D">
              <w:rPr>
                <w:sz w:val="20"/>
              </w:rPr>
              <w:t>(2024)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10F8E87" w14:textId="2D3AA534" w:rsidR="000B3143" w:rsidRPr="00A3673F" w:rsidRDefault="000B3143" w:rsidP="00BB246B">
            <w:pPr>
              <w:jc w:val="center"/>
              <w:rPr>
                <w:sz w:val="20"/>
              </w:rPr>
            </w:pPr>
            <w:r w:rsidRPr="00A3673F">
              <w:rPr>
                <w:sz w:val="20"/>
              </w:rPr>
              <w:t>2 630</w:t>
            </w:r>
          </w:p>
          <w:p w14:paraId="3CDBA50A" w14:textId="77777777" w:rsidR="000B3143" w:rsidRPr="00A3673F" w:rsidRDefault="000B3143" w:rsidP="00BB246B">
            <w:pPr>
              <w:jc w:val="center"/>
              <w:rPr>
                <w:sz w:val="20"/>
              </w:rPr>
            </w:pPr>
            <w:r w:rsidRPr="00A3673F">
              <w:rPr>
                <w:sz w:val="20"/>
              </w:rPr>
              <w:t>(2029)</w:t>
            </w:r>
          </w:p>
          <w:p w14:paraId="4A1A9A37" w14:textId="77777777" w:rsidR="000B3143" w:rsidRPr="00A3673F" w:rsidRDefault="000B3143" w:rsidP="00BB246B">
            <w:pPr>
              <w:jc w:val="center"/>
              <w:rPr>
                <w:sz w:val="20"/>
              </w:rPr>
            </w:pPr>
          </w:p>
        </w:tc>
      </w:tr>
      <w:tr w:rsidR="000B3143" w14:paraId="21C8150D" w14:textId="77777777" w:rsidTr="0040781D">
        <w:trPr>
          <w:trHeight w:val="719"/>
        </w:trPr>
        <w:tc>
          <w:tcPr>
            <w:tcW w:w="1418" w:type="dxa"/>
            <w:vMerge/>
            <w:tcBorders>
              <w:top w:val="single" w:sz="4" w:space="0" w:color="000000"/>
              <w:left w:val="single" w:sz="4" w:space="0" w:color="000000"/>
              <w:right w:val="single" w:sz="4" w:space="0" w:color="auto"/>
            </w:tcBorders>
          </w:tcPr>
          <w:p w14:paraId="2B8A8DB6" w14:textId="77777777" w:rsidR="000B3143" w:rsidRPr="00F16F4D" w:rsidRDefault="000B3143" w:rsidP="00AE2638">
            <w:pPr>
              <w:rPr>
                <w:rFonts w:eastAsia="Calibri"/>
                <w:iCs/>
                <w:sz w:val="20"/>
              </w:rPr>
            </w:pPr>
          </w:p>
        </w:tc>
        <w:tc>
          <w:tcPr>
            <w:tcW w:w="1842" w:type="dxa"/>
            <w:vMerge/>
            <w:tcBorders>
              <w:left w:val="single" w:sz="4" w:space="0" w:color="auto"/>
              <w:right w:val="single" w:sz="4" w:space="0" w:color="000000"/>
            </w:tcBorders>
          </w:tcPr>
          <w:p w14:paraId="7D6B4ED6" w14:textId="77777777" w:rsidR="000B3143" w:rsidRPr="00F16F4D" w:rsidRDefault="000B3143" w:rsidP="00AE2638">
            <w:pPr>
              <w:rPr>
                <w:rFonts w:eastAsia="Calibri"/>
                <w:iCs/>
                <w:sz w:val="20"/>
              </w:rPr>
            </w:pPr>
          </w:p>
        </w:tc>
        <w:tc>
          <w:tcPr>
            <w:tcW w:w="1135" w:type="dxa"/>
            <w:vMerge/>
            <w:tcBorders>
              <w:left w:val="single" w:sz="4" w:space="0" w:color="auto"/>
              <w:right w:val="single" w:sz="4" w:space="0" w:color="auto"/>
            </w:tcBorders>
          </w:tcPr>
          <w:p w14:paraId="18BC7223" w14:textId="77777777" w:rsidR="000B3143" w:rsidRPr="00F16F4D" w:rsidRDefault="000B3143" w:rsidP="00AE2638">
            <w:pPr>
              <w:jc w:val="center"/>
              <w:rPr>
                <w:sz w:val="20"/>
              </w:rPr>
            </w:pPr>
          </w:p>
        </w:tc>
        <w:tc>
          <w:tcPr>
            <w:tcW w:w="1276" w:type="dxa"/>
            <w:vMerge/>
            <w:tcBorders>
              <w:left w:val="single" w:sz="4" w:space="0" w:color="auto"/>
              <w:right w:val="single" w:sz="4" w:space="0" w:color="auto"/>
            </w:tcBorders>
          </w:tcPr>
          <w:p w14:paraId="10736F13" w14:textId="77777777" w:rsidR="000B3143" w:rsidRPr="00F16F4D" w:rsidRDefault="000B3143" w:rsidP="00AE2638">
            <w:pPr>
              <w:jc w:val="center"/>
              <w:rPr>
                <w:sz w:val="20"/>
              </w:rPr>
            </w:pPr>
          </w:p>
        </w:tc>
        <w:tc>
          <w:tcPr>
            <w:tcW w:w="1277" w:type="dxa"/>
            <w:vMerge/>
            <w:tcBorders>
              <w:left w:val="single" w:sz="4" w:space="0" w:color="auto"/>
              <w:right w:val="single" w:sz="4" w:space="0" w:color="auto"/>
            </w:tcBorders>
          </w:tcPr>
          <w:p w14:paraId="3778F4E2" w14:textId="77777777" w:rsidR="000B3143" w:rsidRPr="00F16F4D" w:rsidRDefault="000B3143" w:rsidP="00AE2638">
            <w:pPr>
              <w:jc w:val="center"/>
              <w:rPr>
                <w:sz w:val="20"/>
              </w:rPr>
            </w:pPr>
          </w:p>
        </w:tc>
        <w:tc>
          <w:tcPr>
            <w:tcW w:w="1699" w:type="dxa"/>
            <w:vMerge/>
            <w:tcBorders>
              <w:left w:val="single" w:sz="4" w:space="0" w:color="000000"/>
              <w:bottom w:val="single" w:sz="4" w:space="0" w:color="000000"/>
              <w:right w:val="single" w:sz="4" w:space="0" w:color="auto"/>
            </w:tcBorders>
          </w:tcPr>
          <w:p w14:paraId="365758CB" w14:textId="77777777" w:rsidR="000B3143" w:rsidRPr="00F16F4D" w:rsidRDefault="000B3143" w:rsidP="00AE2638">
            <w:pPr>
              <w:widowControl w:val="0"/>
              <w:suppressAutoHyphens/>
              <w:rPr>
                <w:rFonts w:eastAsia="Calibri"/>
                <w:iCs/>
                <w:sz w:val="20"/>
              </w:rPr>
            </w:pPr>
          </w:p>
        </w:tc>
        <w:tc>
          <w:tcPr>
            <w:tcW w:w="2126" w:type="dxa"/>
            <w:tcBorders>
              <w:top w:val="single" w:sz="4" w:space="0" w:color="auto"/>
              <w:left w:val="single" w:sz="4" w:space="0" w:color="auto"/>
              <w:bottom w:val="single" w:sz="4" w:space="0" w:color="auto"/>
              <w:right w:val="single" w:sz="4" w:space="0" w:color="auto"/>
            </w:tcBorders>
          </w:tcPr>
          <w:p w14:paraId="4FF643A7" w14:textId="71404297" w:rsidR="000B3143" w:rsidRPr="00700BEA" w:rsidRDefault="000B3143" w:rsidP="00AE2638">
            <w:pPr>
              <w:rPr>
                <w:sz w:val="20"/>
              </w:rPr>
            </w:pPr>
            <w:r>
              <w:rPr>
                <w:color w:val="000000"/>
                <w:sz w:val="20"/>
              </w:rPr>
              <w:t>Bendrai teikiamų viešųjų paslaugų skaičius, vnt.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3CCB8D" w14:textId="77777777" w:rsidR="000B3143" w:rsidRPr="00F16F4D" w:rsidRDefault="000B3143" w:rsidP="00AE2638">
            <w:pPr>
              <w:jc w:val="center"/>
              <w:rPr>
                <w:sz w:val="20"/>
              </w:rPr>
            </w:pPr>
            <w:r w:rsidRPr="00F16F4D">
              <w:rPr>
                <w:sz w:val="20"/>
              </w:rPr>
              <w:t>0</w:t>
            </w:r>
          </w:p>
          <w:p w14:paraId="358E4AB1" w14:textId="4B59AC93" w:rsidR="000B3143" w:rsidRPr="00F16F4D" w:rsidRDefault="000B3143" w:rsidP="00AE2638">
            <w:pPr>
              <w:jc w:val="center"/>
              <w:rPr>
                <w:sz w:val="20"/>
              </w:rPr>
            </w:pPr>
            <w:r w:rsidRPr="00F16F4D">
              <w:rPr>
                <w:sz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3E60C3" w14:textId="77777777" w:rsidR="000B3143" w:rsidRPr="00F16F4D" w:rsidRDefault="000B3143" w:rsidP="00AE2638">
            <w:pPr>
              <w:jc w:val="center"/>
              <w:rPr>
                <w:sz w:val="20"/>
              </w:rPr>
            </w:pPr>
            <w:r w:rsidRPr="00F16F4D">
              <w:rPr>
                <w:sz w:val="20"/>
              </w:rPr>
              <w:t>0</w:t>
            </w:r>
          </w:p>
          <w:p w14:paraId="2ED426CB" w14:textId="5612FF1E" w:rsidR="000B3143" w:rsidRPr="00F16F4D" w:rsidRDefault="000B3143" w:rsidP="00AE2638">
            <w:pPr>
              <w:jc w:val="center"/>
              <w:rPr>
                <w:sz w:val="20"/>
              </w:rPr>
            </w:pPr>
            <w:r w:rsidRPr="00F16F4D">
              <w:rPr>
                <w:sz w:val="20"/>
              </w:rPr>
              <w:t>(2024)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1D1F96A" w14:textId="7053D6A8" w:rsidR="000B3143" w:rsidRPr="00A3673F" w:rsidRDefault="000B3143" w:rsidP="00AE2638">
            <w:pPr>
              <w:jc w:val="center"/>
              <w:rPr>
                <w:sz w:val="20"/>
              </w:rPr>
            </w:pPr>
            <w:r w:rsidRPr="00A3673F">
              <w:rPr>
                <w:sz w:val="20"/>
              </w:rPr>
              <w:t>1</w:t>
            </w:r>
          </w:p>
          <w:p w14:paraId="5F5A3757" w14:textId="77777777" w:rsidR="000B3143" w:rsidRPr="00A3673F" w:rsidRDefault="000B3143" w:rsidP="00AE2638">
            <w:pPr>
              <w:jc w:val="center"/>
              <w:rPr>
                <w:sz w:val="20"/>
              </w:rPr>
            </w:pPr>
            <w:r w:rsidRPr="00A3673F">
              <w:rPr>
                <w:sz w:val="20"/>
              </w:rPr>
              <w:t>(2029)</w:t>
            </w:r>
          </w:p>
          <w:p w14:paraId="1BE0FFF5" w14:textId="77777777" w:rsidR="000B3143" w:rsidRPr="00A3673F" w:rsidRDefault="000B3143" w:rsidP="00AE2638">
            <w:pPr>
              <w:jc w:val="center"/>
              <w:rPr>
                <w:sz w:val="20"/>
              </w:rPr>
            </w:pPr>
          </w:p>
        </w:tc>
      </w:tr>
      <w:tr w:rsidR="000B3143" w14:paraId="3F3037D5" w14:textId="77777777" w:rsidTr="0040781D">
        <w:trPr>
          <w:trHeight w:val="815"/>
        </w:trPr>
        <w:tc>
          <w:tcPr>
            <w:tcW w:w="1418" w:type="dxa"/>
            <w:vMerge/>
            <w:tcBorders>
              <w:top w:val="single" w:sz="4" w:space="0" w:color="000000"/>
              <w:left w:val="single" w:sz="4" w:space="0" w:color="000000"/>
              <w:right w:val="single" w:sz="4" w:space="0" w:color="auto"/>
            </w:tcBorders>
          </w:tcPr>
          <w:p w14:paraId="2E0D2529" w14:textId="77777777" w:rsidR="000B3143" w:rsidRPr="00F16F4D" w:rsidRDefault="000B3143" w:rsidP="00ED297E">
            <w:pPr>
              <w:rPr>
                <w:rFonts w:eastAsia="Calibri"/>
                <w:iCs/>
                <w:sz w:val="20"/>
              </w:rPr>
            </w:pPr>
          </w:p>
        </w:tc>
        <w:tc>
          <w:tcPr>
            <w:tcW w:w="1842" w:type="dxa"/>
            <w:vMerge/>
            <w:tcBorders>
              <w:left w:val="single" w:sz="4" w:space="0" w:color="auto"/>
              <w:right w:val="single" w:sz="4" w:space="0" w:color="000000"/>
            </w:tcBorders>
          </w:tcPr>
          <w:p w14:paraId="49575B0E" w14:textId="77777777" w:rsidR="000B3143" w:rsidRPr="00F16F4D" w:rsidRDefault="000B3143" w:rsidP="00ED297E">
            <w:pPr>
              <w:rPr>
                <w:rFonts w:eastAsia="Calibri"/>
                <w:iCs/>
                <w:sz w:val="20"/>
              </w:rPr>
            </w:pPr>
          </w:p>
        </w:tc>
        <w:tc>
          <w:tcPr>
            <w:tcW w:w="1135" w:type="dxa"/>
            <w:vMerge/>
            <w:tcBorders>
              <w:left w:val="single" w:sz="4" w:space="0" w:color="auto"/>
              <w:right w:val="single" w:sz="4" w:space="0" w:color="auto"/>
            </w:tcBorders>
          </w:tcPr>
          <w:p w14:paraId="374CF4AA" w14:textId="77777777" w:rsidR="000B3143" w:rsidRPr="00F16F4D" w:rsidRDefault="000B3143" w:rsidP="00ED297E">
            <w:pPr>
              <w:jc w:val="center"/>
              <w:rPr>
                <w:sz w:val="20"/>
              </w:rPr>
            </w:pPr>
          </w:p>
        </w:tc>
        <w:tc>
          <w:tcPr>
            <w:tcW w:w="1276" w:type="dxa"/>
            <w:vMerge/>
            <w:tcBorders>
              <w:left w:val="single" w:sz="4" w:space="0" w:color="auto"/>
              <w:right w:val="single" w:sz="4" w:space="0" w:color="auto"/>
            </w:tcBorders>
          </w:tcPr>
          <w:p w14:paraId="1E52E9AA" w14:textId="77777777" w:rsidR="000B3143" w:rsidRPr="00F16F4D" w:rsidRDefault="000B3143" w:rsidP="00ED297E">
            <w:pPr>
              <w:jc w:val="center"/>
              <w:rPr>
                <w:sz w:val="20"/>
              </w:rPr>
            </w:pPr>
          </w:p>
        </w:tc>
        <w:tc>
          <w:tcPr>
            <w:tcW w:w="1277" w:type="dxa"/>
            <w:vMerge/>
            <w:tcBorders>
              <w:left w:val="single" w:sz="4" w:space="0" w:color="auto"/>
              <w:right w:val="single" w:sz="4" w:space="0" w:color="auto"/>
            </w:tcBorders>
          </w:tcPr>
          <w:p w14:paraId="6DDAD24E" w14:textId="77777777" w:rsidR="000B3143" w:rsidRPr="00F16F4D" w:rsidRDefault="000B3143" w:rsidP="00ED297E">
            <w:pPr>
              <w:jc w:val="center"/>
              <w:rPr>
                <w:sz w:val="20"/>
              </w:rPr>
            </w:pPr>
          </w:p>
        </w:tc>
        <w:tc>
          <w:tcPr>
            <w:tcW w:w="1699" w:type="dxa"/>
            <w:vMerge w:val="restart"/>
            <w:tcBorders>
              <w:top w:val="single" w:sz="4" w:space="0" w:color="000000"/>
              <w:left w:val="single" w:sz="4" w:space="0" w:color="000000"/>
              <w:right w:val="single" w:sz="4" w:space="0" w:color="auto"/>
            </w:tcBorders>
          </w:tcPr>
          <w:p w14:paraId="7EC2F956" w14:textId="48108612" w:rsidR="000B3143" w:rsidRPr="00F16F4D" w:rsidRDefault="000B3143" w:rsidP="00ED297E">
            <w:pPr>
              <w:widowControl w:val="0"/>
              <w:suppressAutoHyphens/>
              <w:rPr>
                <w:rFonts w:eastAsia="Calibri"/>
                <w:iCs/>
                <w:sz w:val="20"/>
              </w:rPr>
            </w:pPr>
            <w:r>
              <w:rPr>
                <w:rFonts w:eastAsia="Calibri"/>
                <w:iCs/>
                <w:sz w:val="20"/>
              </w:rPr>
              <w:t>Užtikrinti kompetencijų, reikalingų ateities ekonomikai, ugdymą</w:t>
            </w:r>
          </w:p>
        </w:tc>
        <w:tc>
          <w:tcPr>
            <w:tcW w:w="2126" w:type="dxa"/>
            <w:tcBorders>
              <w:top w:val="single" w:sz="4" w:space="0" w:color="auto"/>
              <w:left w:val="single" w:sz="4" w:space="0" w:color="auto"/>
              <w:bottom w:val="single" w:sz="4" w:space="0" w:color="auto"/>
              <w:right w:val="single" w:sz="4" w:space="0" w:color="auto"/>
            </w:tcBorders>
          </w:tcPr>
          <w:p w14:paraId="18E453F4" w14:textId="0F0FA3F0" w:rsidR="000B3143" w:rsidRPr="00F16F4D" w:rsidRDefault="000B3143" w:rsidP="000B3143">
            <w:pPr>
              <w:rPr>
                <w:rFonts w:eastAsia="Calibri"/>
                <w:i/>
                <w:sz w:val="20"/>
              </w:rPr>
            </w:pPr>
            <w:r w:rsidRPr="00ED297E">
              <w:rPr>
                <w:iCs/>
                <w:sz w:val="20"/>
              </w:rPr>
              <w:t>Metinis konsoliduotų viešųjų paslaugų vartotojų skaičius</w:t>
            </w:r>
          </w:p>
        </w:tc>
        <w:tc>
          <w:tcPr>
            <w:tcW w:w="1134" w:type="dxa"/>
            <w:tcBorders>
              <w:top w:val="single" w:sz="4" w:space="0" w:color="auto"/>
              <w:left w:val="single" w:sz="4" w:space="0" w:color="auto"/>
              <w:bottom w:val="single" w:sz="4" w:space="0" w:color="auto"/>
              <w:right w:val="single" w:sz="4" w:space="0" w:color="auto"/>
            </w:tcBorders>
          </w:tcPr>
          <w:p w14:paraId="58E26757" w14:textId="77777777" w:rsidR="000B3143" w:rsidRPr="00F16F4D" w:rsidRDefault="000B3143" w:rsidP="00ED297E">
            <w:pPr>
              <w:jc w:val="center"/>
              <w:rPr>
                <w:sz w:val="20"/>
              </w:rPr>
            </w:pPr>
            <w:r w:rsidRPr="00F16F4D">
              <w:rPr>
                <w:sz w:val="20"/>
              </w:rPr>
              <w:t>0</w:t>
            </w:r>
          </w:p>
          <w:p w14:paraId="00A36BD2" w14:textId="77777777" w:rsidR="000B3143" w:rsidRPr="00F16F4D" w:rsidRDefault="000B3143" w:rsidP="00ED297E">
            <w:pPr>
              <w:jc w:val="center"/>
              <w:rPr>
                <w:sz w:val="20"/>
              </w:rPr>
            </w:pPr>
            <w:r w:rsidRPr="00F16F4D">
              <w:rPr>
                <w:sz w:val="20"/>
              </w:rPr>
              <w:t>(2020)</w:t>
            </w:r>
          </w:p>
          <w:p w14:paraId="0A7566ED" w14:textId="77777777" w:rsidR="000B3143" w:rsidRPr="00F16F4D" w:rsidRDefault="000B3143" w:rsidP="00ED297E">
            <w:pPr>
              <w:widowControl w:val="0"/>
              <w:suppressAutoHyphens/>
              <w:rPr>
                <w:rFonts w:eastAsia="Calibri"/>
                <w:i/>
                <w:sz w:val="20"/>
              </w:rPr>
            </w:pPr>
          </w:p>
        </w:tc>
        <w:tc>
          <w:tcPr>
            <w:tcW w:w="1134" w:type="dxa"/>
            <w:tcBorders>
              <w:top w:val="single" w:sz="4" w:space="0" w:color="auto"/>
              <w:left w:val="single" w:sz="4" w:space="0" w:color="auto"/>
              <w:bottom w:val="single" w:sz="4" w:space="0" w:color="auto"/>
              <w:right w:val="single" w:sz="4" w:space="0" w:color="auto"/>
            </w:tcBorders>
          </w:tcPr>
          <w:p w14:paraId="03D77387" w14:textId="77777777" w:rsidR="000B3143" w:rsidRPr="00F16F4D" w:rsidRDefault="000B3143" w:rsidP="00ED297E">
            <w:pPr>
              <w:jc w:val="center"/>
              <w:rPr>
                <w:sz w:val="20"/>
              </w:rPr>
            </w:pPr>
            <w:r w:rsidRPr="00F16F4D">
              <w:rPr>
                <w:sz w:val="20"/>
              </w:rPr>
              <w:t>0</w:t>
            </w:r>
          </w:p>
          <w:p w14:paraId="7B77AECF" w14:textId="77777777" w:rsidR="000B3143" w:rsidRPr="00F16F4D" w:rsidRDefault="000B3143" w:rsidP="00ED297E">
            <w:pPr>
              <w:jc w:val="center"/>
              <w:rPr>
                <w:sz w:val="20"/>
              </w:rPr>
            </w:pPr>
            <w:r w:rsidRPr="00F16F4D">
              <w:rPr>
                <w:sz w:val="20"/>
              </w:rPr>
              <w:t>(2024)</w:t>
            </w:r>
          </w:p>
          <w:p w14:paraId="54FA36D0" w14:textId="77777777" w:rsidR="000B3143" w:rsidRPr="00F16F4D" w:rsidRDefault="000B3143" w:rsidP="00ED297E">
            <w:pPr>
              <w:widowControl w:val="0"/>
              <w:suppressAutoHyphens/>
              <w:rPr>
                <w:rFonts w:eastAsia="Calibri"/>
                <w:i/>
                <w:sz w:val="20"/>
              </w:rPr>
            </w:pPr>
          </w:p>
        </w:tc>
        <w:tc>
          <w:tcPr>
            <w:tcW w:w="1512" w:type="dxa"/>
            <w:tcBorders>
              <w:top w:val="single" w:sz="4" w:space="0" w:color="auto"/>
              <w:left w:val="single" w:sz="4" w:space="0" w:color="auto"/>
              <w:bottom w:val="single" w:sz="4" w:space="0" w:color="auto"/>
              <w:right w:val="single" w:sz="4" w:space="0" w:color="auto"/>
            </w:tcBorders>
          </w:tcPr>
          <w:p w14:paraId="21723E33" w14:textId="792B625C" w:rsidR="000B3143" w:rsidRPr="00A3673F" w:rsidRDefault="00E069FF" w:rsidP="00ED297E">
            <w:pPr>
              <w:jc w:val="center"/>
              <w:rPr>
                <w:sz w:val="20"/>
              </w:rPr>
            </w:pPr>
            <w:r w:rsidRPr="00A3673F">
              <w:rPr>
                <w:sz w:val="20"/>
              </w:rPr>
              <w:t>89 105</w:t>
            </w:r>
          </w:p>
          <w:p w14:paraId="36C8F4DB" w14:textId="77777777" w:rsidR="000B3143" w:rsidRPr="00A3673F" w:rsidRDefault="000B3143" w:rsidP="00ED297E">
            <w:pPr>
              <w:jc w:val="center"/>
              <w:rPr>
                <w:sz w:val="20"/>
              </w:rPr>
            </w:pPr>
            <w:r w:rsidRPr="00A3673F">
              <w:rPr>
                <w:sz w:val="20"/>
              </w:rPr>
              <w:t>(2029)</w:t>
            </w:r>
          </w:p>
          <w:p w14:paraId="1E15A38E" w14:textId="77777777" w:rsidR="000B3143" w:rsidRPr="00A3673F" w:rsidRDefault="000B3143" w:rsidP="00ED297E">
            <w:pPr>
              <w:widowControl w:val="0"/>
              <w:suppressAutoHyphens/>
              <w:rPr>
                <w:rFonts w:eastAsia="Calibri"/>
                <w:i/>
                <w:sz w:val="20"/>
              </w:rPr>
            </w:pPr>
          </w:p>
        </w:tc>
      </w:tr>
      <w:tr w:rsidR="000B3143" w14:paraId="779F14CB" w14:textId="77777777" w:rsidTr="00AF1DF1">
        <w:trPr>
          <w:trHeight w:val="840"/>
        </w:trPr>
        <w:tc>
          <w:tcPr>
            <w:tcW w:w="1418" w:type="dxa"/>
            <w:vMerge/>
            <w:tcBorders>
              <w:top w:val="single" w:sz="4" w:space="0" w:color="000000"/>
              <w:left w:val="single" w:sz="4" w:space="0" w:color="000000"/>
              <w:right w:val="single" w:sz="4" w:space="0" w:color="auto"/>
            </w:tcBorders>
          </w:tcPr>
          <w:p w14:paraId="60D9DB26" w14:textId="77777777" w:rsidR="000B3143" w:rsidRPr="00F16F4D" w:rsidRDefault="000B3143" w:rsidP="00AE2638">
            <w:pPr>
              <w:rPr>
                <w:rFonts w:eastAsia="Calibri"/>
                <w:iCs/>
                <w:sz w:val="20"/>
              </w:rPr>
            </w:pPr>
          </w:p>
        </w:tc>
        <w:tc>
          <w:tcPr>
            <w:tcW w:w="1842" w:type="dxa"/>
            <w:vMerge/>
            <w:tcBorders>
              <w:left w:val="single" w:sz="4" w:space="0" w:color="auto"/>
              <w:bottom w:val="single" w:sz="4" w:space="0" w:color="auto"/>
              <w:right w:val="single" w:sz="4" w:space="0" w:color="000000"/>
            </w:tcBorders>
          </w:tcPr>
          <w:p w14:paraId="20B932FF" w14:textId="77777777" w:rsidR="000B3143" w:rsidRPr="00F16F4D" w:rsidRDefault="000B3143" w:rsidP="00AE2638">
            <w:pPr>
              <w:rPr>
                <w:rFonts w:eastAsia="Calibri"/>
                <w:iCs/>
                <w:sz w:val="20"/>
              </w:rPr>
            </w:pPr>
          </w:p>
        </w:tc>
        <w:tc>
          <w:tcPr>
            <w:tcW w:w="1135" w:type="dxa"/>
            <w:vMerge/>
            <w:tcBorders>
              <w:left w:val="single" w:sz="4" w:space="0" w:color="auto"/>
              <w:bottom w:val="single" w:sz="4" w:space="0" w:color="auto"/>
              <w:right w:val="single" w:sz="4" w:space="0" w:color="auto"/>
            </w:tcBorders>
          </w:tcPr>
          <w:p w14:paraId="7BE63394" w14:textId="77777777" w:rsidR="000B3143" w:rsidRPr="00F16F4D" w:rsidRDefault="000B3143" w:rsidP="00AE2638">
            <w:pPr>
              <w:jc w:val="center"/>
              <w:rPr>
                <w:sz w:val="20"/>
              </w:rPr>
            </w:pPr>
          </w:p>
        </w:tc>
        <w:tc>
          <w:tcPr>
            <w:tcW w:w="1276" w:type="dxa"/>
            <w:vMerge/>
            <w:tcBorders>
              <w:left w:val="single" w:sz="4" w:space="0" w:color="auto"/>
              <w:bottom w:val="single" w:sz="4" w:space="0" w:color="auto"/>
              <w:right w:val="single" w:sz="4" w:space="0" w:color="auto"/>
            </w:tcBorders>
          </w:tcPr>
          <w:p w14:paraId="4955B7E4" w14:textId="77777777" w:rsidR="000B3143" w:rsidRPr="00F16F4D" w:rsidRDefault="000B3143" w:rsidP="00AE2638">
            <w:pPr>
              <w:jc w:val="center"/>
              <w:rPr>
                <w:sz w:val="20"/>
              </w:rPr>
            </w:pPr>
          </w:p>
        </w:tc>
        <w:tc>
          <w:tcPr>
            <w:tcW w:w="1277" w:type="dxa"/>
            <w:vMerge/>
            <w:tcBorders>
              <w:left w:val="single" w:sz="4" w:space="0" w:color="auto"/>
              <w:bottom w:val="single" w:sz="4" w:space="0" w:color="auto"/>
              <w:right w:val="single" w:sz="4" w:space="0" w:color="auto"/>
            </w:tcBorders>
          </w:tcPr>
          <w:p w14:paraId="787C7ADE" w14:textId="77777777" w:rsidR="000B3143" w:rsidRPr="00F16F4D" w:rsidRDefault="000B3143" w:rsidP="00AE2638">
            <w:pPr>
              <w:jc w:val="center"/>
              <w:rPr>
                <w:sz w:val="20"/>
              </w:rPr>
            </w:pPr>
          </w:p>
        </w:tc>
        <w:tc>
          <w:tcPr>
            <w:tcW w:w="1699" w:type="dxa"/>
            <w:vMerge/>
            <w:tcBorders>
              <w:left w:val="single" w:sz="4" w:space="0" w:color="000000"/>
              <w:bottom w:val="single" w:sz="4" w:space="0" w:color="auto"/>
              <w:right w:val="single" w:sz="4" w:space="0" w:color="auto"/>
            </w:tcBorders>
          </w:tcPr>
          <w:p w14:paraId="5A829D12" w14:textId="77777777" w:rsidR="000B3143" w:rsidRDefault="000B3143" w:rsidP="00AE2638">
            <w:pPr>
              <w:widowControl w:val="0"/>
              <w:suppressAutoHyphens/>
              <w:rPr>
                <w:rFonts w:eastAsia="Calibri"/>
                <w:iCs/>
                <w:sz w:val="20"/>
              </w:rPr>
            </w:pPr>
          </w:p>
        </w:tc>
        <w:tc>
          <w:tcPr>
            <w:tcW w:w="2126" w:type="dxa"/>
            <w:tcBorders>
              <w:top w:val="single" w:sz="4" w:space="0" w:color="auto"/>
              <w:left w:val="single" w:sz="4" w:space="0" w:color="auto"/>
              <w:bottom w:val="single" w:sz="4" w:space="0" w:color="auto"/>
              <w:right w:val="single" w:sz="4" w:space="0" w:color="auto"/>
            </w:tcBorders>
          </w:tcPr>
          <w:p w14:paraId="5FD09048" w14:textId="629F2973" w:rsidR="000B3143" w:rsidRPr="00ED297E" w:rsidRDefault="000B3143" w:rsidP="00AE2638">
            <w:pPr>
              <w:rPr>
                <w:sz w:val="20"/>
              </w:rPr>
            </w:pPr>
            <w:r>
              <w:rPr>
                <w:color w:val="000000"/>
                <w:sz w:val="20"/>
              </w:rPr>
              <w:t>Bendrai teikiamų viešųjų paslaugų skaičius, vnt.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CB0D13" w14:textId="77777777" w:rsidR="000B3143" w:rsidRPr="00F16F4D" w:rsidRDefault="000B3143" w:rsidP="00AE2638">
            <w:pPr>
              <w:jc w:val="center"/>
              <w:rPr>
                <w:sz w:val="20"/>
              </w:rPr>
            </w:pPr>
            <w:r w:rsidRPr="00F16F4D">
              <w:rPr>
                <w:sz w:val="20"/>
              </w:rPr>
              <w:t>0</w:t>
            </w:r>
          </w:p>
          <w:p w14:paraId="5F3C04B4" w14:textId="69C16BF7" w:rsidR="000B3143" w:rsidRPr="00F16F4D" w:rsidRDefault="000B3143" w:rsidP="00AE2638">
            <w:pPr>
              <w:jc w:val="center"/>
              <w:rPr>
                <w:sz w:val="20"/>
              </w:rPr>
            </w:pPr>
            <w:r w:rsidRPr="00F16F4D">
              <w:rPr>
                <w:sz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57C94F" w14:textId="77777777" w:rsidR="000B3143" w:rsidRPr="00F16F4D" w:rsidRDefault="000B3143" w:rsidP="00AE2638">
            <w:pPr>
              <w:jc w:val="center"/>
              <w:rPr>
                <w:sz w:val="20"/>
              </w:rPr>
            </w:pPr>
            <w:r w:rsidRPr="00F16F4D">
              <w:rPr>
                <w:sz w:val="20"/>
              </w:rPr>
              <w:t>0</w:t>
            </w:r>
          </w:p>
          <w:p w14:paraId="1C8D5279" w14:textId="0ED2A8BB" w:rsidR="000B3143" w:rsidRPr="00F16F4D" w:rsidRDefault="000B3143" w:rsidP="00AE2638">
            <w:pPr>
              <w:jc w:val="center"/>
              <w:rPr>
                <w:sz w:val="20"/>
              </w:rPr>
            </w:pPr>
            <w:r w:rsidRPr="00F16F4D">
              <w:rPr>
                <w:sz w:val="20"/>
              </w:rPr>
              <w:t>(2024)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29FB6EB" w14:textId="067347F5" w:rsidR="000B3143" w:rsidRPr="00A3673F" w:rsidRDefault="000B3143" w:rsidP="00AE2638">
            <w:pPr>
              <w:jc w:val="center"/>
              <w:rPr>
                <w:sz w:val="20"/>
              </w:rPr>
            </w:pPr>
            <w:r w:rsidRPr="00A3673F">
              <w:rPr>
                <w:sz w:val="20"/>
              </w:rPr>
              <w:t>2</w:t>
            </w:r>
          </w:p>
          <w:p w14:paraId="04393CED" w14:textId="77777777" w:rsidR="000B3143" w:rsidRPr="00A3673F" w:rsidRDefault="000B3143" w:rsidP="00AE2638">
            <w:pPr>
              <w:jc w:val="center"/>
              <w:rPr>
                <w:sz w:val="20"/>
              </w:rPr>
            </w:pPr>
            <w:r w:rsidRPr="00A3673F">
              <w:rPr>
                <w:sz w:val="20"/>
              </w:rPr>
              <w:t>(2029)</w:t>
            </w:r>
          </w:p>
          <w:p w14:paraId="74A1A0B4" w14:textId="77777777" w:rsidR="000B3143" w:rsidRPr="00A3673F" w:rsidRDefault="000B3143" w:rsidP="00AE2638">
            <w:pPr>
              <w:jc w:val="center"/>
              <w:rPr>
                <w:sz w:val="20"/>
              </w:rPr>
            </w:pPr>
          </w:p>
        </w:tc>
      </w:tr>
      <w:tr w:rsidR="00996C59" w14:paraId="5A71690A" w14:textId="77777777" w:rsidTr="0040781D">
        <w:trPr>
          <w:trHeight w:val="1050"/>
        </w:trPr>
        <w:tc>
          <w:tcPr>
            <w:tcW w:w="1418" w:type="dxa"/>
            <w:vMerge/>
            <w:tcBorders>
              <w:left w:val="single" w:sz="4" w:space="0" w:color="000000"/>
              <w:bottom w:val="single" w:sz="4" w:space="0" w:color="auto"/>
              <w:right w:val="single" w:sz="4" w:space="0" w:color="auto"/>
            </w:tcBorders>
          </w:tcPr>
          <w:p w14:paraId="5A716900" w14:textId="77777777" w:rsidR="00996C59" w:rsidRPr="00127187" w:rsidRDefault="00996C59" w:rsidP="00996C59">
            <w:pPr>
              <w:widowControl w:val="0"/>
              <w:suppressAutoHyphens/>
              <w:jc w:val="both"/>
              <w:rPr>
                <w:rFonts w:eastAsia="Calibri"/>
                <w:i/>
                <w:color w:val="808080"/>
                <w:sz w:val="20"/>
              </w:rPr>
            </w:pPr>
          </w:p>
        </w:tc>
        <w:tc>
          <w:tcPr>
            <w:tcW w:w="1842" w:type="dxa"/>
            <w:tcBorders>
              <w:top w:val="single" w:sz="4" w:space="0" w:color="auto"/>
              <w:left w:val="single" w:sz="4" w:space="0" w:color="auto"/>
              <w:bottom w:val="single" w:sz="4" w:space="0" w:color="auto"/>
              <w:right w:val="single" w:sz="4" w:space="0" w:color="auto"/>
            </w:tcBorders>
          </w:tcPr>
          <w:p w14:paraId="19C3F2DB" w14:textId="77777777" w:rsidR="00996C59" w:rsidRDefault="00996C59" w:rsidP="00996C59">
            <w:pPr>
              <w:widowControl w:val="0"/>
              <w:suppressAutoHyphens/>
              <w:rPr>
                <w:rFonts w:eastAsia="Calibri"/>
                <w:sz w:val="20"/>
              </w:rPr>
            </w:pPr>
            <w:r w:rsidRPr="00F16F4D">
              <w:rPr>
                <w:rFonts w:eastAsia="Calibri"/>
                <w:sz w:val="20"/>
              </w:rPr>
              <w:t>Paruoštų pakartotinai naudoti ir perdirbtų komunalinių atliekų dalis (proc.)</w:t>
            </w:r>
          </w:p>
          <w:p w14:paraId="5A716901" w14:textId="4CFCCFFD" w:rsidR="00996C59" w:rsidRPr="00127187" w:rsidRDefault="00996C59" w:rsidP="00996C59">
            <w:pPr>
              <w:widowControl w:val="0"/>
              <w:suppressAutoHyphens/>
              <w:rPr>
                <w:rFonts w:eastAsia="Calibri"/>
                <w:i/>
                <w:color w:val="808080"/>
                <w:sz w:val="20"/>
              </w:rPr>
            </w:pPr>
          </w:p>
        </w:tc>
        <w:tc>
          <w:tcPr>
            <w:tcW w:w="1135" w:type="dxa"/>
            <w:tcBorders>
              <w:top w:val="single" w:sz="4" w:space="0" w:color="auto"/>
              <w:bottom w:val="single" w:sz="4" w:space="0" w:color="auto"/>
              <w:right w:val="single" w:sz="4" w:space="0" w:color="auto"/>
            </w:tcBorders>
            <w:shd w:val="clear" w:color="auto" w:fill="FFFFFF" w:themeFill="background1"/>
          </w:tcPr>
          <w:p w14:paraId="61A8497E" w14:textId="77777777" w:rsidR="00996C59" w:rsidRPr="00F16F4D" w:rsidRDefault="00996C59" w:rsidP="00996C59">
            <w:pPr>
              <w:ind w:right="32"/>
              <w:jc w:val="center"/>
              <w:rPr>
                <w:sz w:val="20"/>
                <w:lang w:eastAsia="lt-LT"/>
              </w:rPr>
            </w:pPr>
            <w:r w:rsidRPr="00F16F4D">
              <w:rPr>
                <w:sz w:val="20"/>
                <w:lang w:eastAsia="lt-LT"/>
              </w:rPr>
              <w:t>28</w:t>
            </w:r>
          </w:p>
          <w:p w14:paraId="5A716902" w14:textId="101855D2" w:rsidR="00996C59" w:rsidRPr="00127187" w:rsidRDefault="00996C59" w:rsidP="00996C59">
            <w:pPr>
              <w:widowControl w:val="0"/>
              <w:suppressAutoHyphens/>
              <w:jc w:val="center"/>
              <w:rPr>
                <w:rFonts w:eastAsia="Calibri"/>
                <w:i/>
                <w:color w:val="808080"/>
                <w:sz w:val="20"/>
              </w:rPr>
            </w:pPr>
            <w:r w:rsidRPr="00F16F4D">
              <w:rPr>
                <w:sz w:val="20"/>
                <w:lang w:eastAsia="lt-LT"/>
              </w:rPr>
              <w:t>(2020)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0A1141C" w14:textId="77777777" w:rsidR="00996C59" w:rsidRPr="00F16F4D" w:rsidRDefault="00996C59" w:rsidP="00996C59">
            <w:pPr>
              <w:jc w:val="center"/>
              <w:rPr>
                <w:sz w:val="20"/>
                <w:lang w:eastAsia="lt-LT"/>
              </w:rPr>
            </w:pPr>
            <w:r w:rsidRPr="00F16F4D">
              <w:rPr>
                <w:sz w:val="20"/>
                <w:lang w:eastAsia="lt-LT"/>
              </w:rPr>
              <w:t>55</w:t>
            </w:r>
          </w:p>
          <w:p w14:paraId="0E8D4034" w14:textId="77777777" w:rsidR="00996C59" w:rsidRPr="00F16F4D" w:rsidRDefault="00996C59" w:rsidP="00996C59">
            <w:pPr>
              <w:jc w:val="center"/>
              <w:rPr>
                <w:sz w:val="20"/>
                <w:lang w:eastAsia="lt-LT"/>
              </w:rPr>
            </w:pPr>
            <w:r w:rsidRPr="00F16F4D">
              <w:rPr>
                <w:sz w:val="20"/>
                <w:lang w:eastAsia="lt-LT"/>
              </w:rPr>
              <w:t>(2025)</w:t>
            </w:r>
          </w:p>
          <w:p w14:paraId="5BE4D00C" w14:textId="77777777" w:rsidR="00996C59" w:rsidRPr="00F16F4D" w:rsidRDefault="00996C59" w:rsidP="00996C59">
            <w:pPr>
              <w:jc w:val="center"/>
              <w:rPr>
                <w:sz w:val="20"/>
                <w:lang w:eastAsia="lt-LT"/>
              </w:rPr>
            </w:pPr>
          </w:p>
          <w:p w14:paraId="5A716903" w14:textId="77777777" w:rsidR="00996C59" w:rsidRPr="00127187" w:rsidRDefault="00996C59" w:rsidP="00996C59">
            <w:pPr>
              <w:widowControl w:val="0"/>
              <w:suppressAutoHyphens/>
              <w:jc w:val="center"/>
              <w:rPr>
                <w:rFonts w:eastAsia="Calibri"/>
                <w:i/>
                <w:color w:val="808080"/>
                <w:sz w:val="20"/>
              </w:rPr>
            </w:pPr>
          </w:p>
        </w:tc>
        <w:tc>
          <w:tcPr>
            <w:tcW w:w="1277" w:type="dxa"/>
            <w:tcBorders>
              <w:top w:val="single" w:sz="4" w:space="0" w:color="auto"/>
              <w:left w:val="single" w:sz="4" w:space="0" w:color="auto"/>
              <w:bottom w:val="single" w:sz="4" w:space="0" w:color="auto"/>
            </w:tcBorders>
            <w:shd w:val="clear" w:color="auto" w:fill="FFFFFF" w:themeFill="background1"/>
          </w:tcPr>
          <w:p w14:paraId="740E4F4C" w14:textId="77777777" w:rsidR="00996C59" w:rsidRPr="00F16F4D" w:rsidRDefault="00996C59" w:rsidP="00996C59">
            <w:pPr>
              <w:jc w:val="center"/>
              <w:rPr>
                <w:sz w:val="20"/>
                <w:lang w:eastAsia="lt-LT"/>
              </w:rPr>
            </w:pPr>
            <w:r w:rsidRPr="00F16F4D">
              <w:rPr>
                <w:sz w:val="20"/>
                <w:lang w:eastAsia="lt-LT"/>
              </w:rPr>
              <w:t>60</w:t>
            </w:r>
          </w:p>
          <w:p w14:paraId="640508E0" w14:textId="77777777" w:rsidR="00996C59" w:rsidRPr="00F16F4D" w:rsidRDefault="00996C59" w:rsidP="00996C59">
            <w:pPr>
              <w:jc w:val="center"/>
              <w:rPr>
                <w:sz w:val="20"/>
                <w:lang w:eastAsia="lt-LT"/>
              </w:rPr>
            </w:pPr>
            <w:r w:rsidRPr="00F16F4D">
              <w:rPr>
                <w:sz w:val="20"/>
                <w:lang w:eastAsia="lt-LT"/>
              </w:rPr>
              <w:t>(2030)</w:t>
            </w:r>
          </w:p>
          <w:p w14:paraId="3032535D" w14:textId="77777777" w:rsidR="00996C59" w:rsidRPr="00F16F4D" w:rsidRDefault="00996C59" w:rsidP="00996C59">
            <w:pPr>
              <w:jc w:val="center"/>
              <w:rPr>
                <w:sz w:val="20"/>
                <w:lang w:eastAsia="lt-LT"/>
              </w:rPr>
            </w:pPr>
          </w:p>
          <w:p w14:paraId="5A716904" w14:textId="77777777" w:rsidR="00996C59" w:rsidRPr="00127187" w:rsidRDefault="00996C59" w:rsidP="00996C59">
            <w:pPr>
              <w:widowControl w:val="0"/>
              <w:suppressAutoHyphens/>
              <w:rPr>
                <w:rFonts w:eastAsia="Calibri"/>
                <w:i/>
                <w:color w:val="808080"/>
                <w:sz w:val="20"/>
              </w:rPr>
            </w:pPr>
          </w:p>
        </w:tc>
        <w:tc>
          <w:tcPr>
            <w:tcW w:w="1699" w:type="dxa"/>
            <w:tcBorders>
              <w:top w:val="single" w:sz="4" w:space="0" w:color="auto"/>
              <w:left w:val="single" w:sz="4" w:space="0" w:color="000000"/>
              <w:bottom w:val="single" w:sz="4" w:space="0" w:color="000000"/>
              <w:right w:val="single" w:sz="4" w:space="0" w:color="000000"/>
            </w:tcBorders>
          </w:tcPr>
          <w:p w14:paraId="5A716905" w14:textId="11326374" w:rsidR="00996C59" w:rsidRPr="00F16F4D" w:rsidRDefault="00996C59" w:rsidP="00996C59">
            <w:pPr>
              <w:widowControl w:val="0"/>
              <w:suppressAutoHyphens/>
              <w:rPr>
                <w:rFonts w:eastAsia="Calibri"/>
                <w:iCs/>
                <w:sz w:val="20"/>
              </w:rPr>
            </w:pPr>
            <w:r w:rsidRPr="00F16F4D">
              <w:rPr>
                <w:rFonts w:eastAsia="Calibri"/>
                <w:iCs/>
                <w:sz w:val="20"/>
              </w:rPr>
              <w:t>Paskatinti rūšiuojamąjį atliekų surinkimą</w:t>
            </w:r>
          </w:p>
        </w:tc>
        <w:tc>
          <w:tcPr>
            <w:tcW w:w="2126" w:type="dxa"/>
            <w:tcBorders>
              <w:top w:val="single" w:sz="4" w:space="0" w:color="000000"/>
              <w:left w:val="single" w:sz="4" w:space="0" w:color="000000"/>
              <w:bottom w:val="single" w:sz="4" w:space="0" w:color="000000"/>
              <w:right w:val="single" w:sz="4" w:space="0" w:color="000000"/>
            </w:tcBorders>
          </w:tcPr>
          <w:p w14:paraId="5A716906" w14:textId="66207A20" w:rsidR="00996C59" w:rsidRPr="00F16F4D" w:rsidRDefault="00996C59" w:rsidP="000B3143">
            <w:pPr>
              <w:widowControl w:val="0"/>
              <w:suppressAutoHyphens/>
              <w:rPr>
                <w:rFonts w:eastAsia="Calibri"/>
                <w:iCs/>
                <w:sz w:val="20"/>
              </w:rPr>
            </w:pPr>
            <w:r w:rsidRPr="00F16F4D">
              <w:rPr>
                <w:rFonts w:eastAsia="Calibri"/>
                <w:iCs/>
                <w:sz w:val="20"/>
              </w:rPr>
              <w:t>Surinktos atskirai išrūšiuotos atliekos</w:t>
            </w:r>
            <w:r>
              <w:rPr>
                <w:rFonts w:eastAsia="Calibri"/>
                <w:iCs/>
                <w:sz w:val="20"/>
              </w:rPr>
              <w:t>, t per metus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071E34" w14:textId="77777777" w:rsidR="00996C59" w:rsidRPr="00F16F4D" w:rsidRDefault="00996C59" w:rsidP="00996C59">
            <w:pPr>
              <w:jc w:val="center"/>
              <w:rPr>
                <w:sz w:val="20"/>
              </w:rPr>
            </w:pPr>
            <w:r w:rsidRPr="00F16F4D">
              <w:rPr>
                <w:sz w:val="20"/>
              </w:rPr>
              <w:t>0</w:t>
            </w:r>
          </w:p>
          <w:p w14:paraId="091E5263" w14:textId="77777777" w:rsidR="00996C59" w:rsidRPr="00F16F4D" w:rsidRDefault="00996C59" w:rsidP="00996C59">
            <w:pPr>
              <w:jc w:val="center"/>
              <w:rPr>
                <w:sz w:val="20"/>
              </w:rPr>
            </w:pPr>
            <w:r w:rsidRPr="00F16F4D">
              <w:rPr>
                <w:sz w:val="20"/>
              </w:rPr>
              <w:t>(2020)</w:t>
            </w:r>
          </w:p>
          <w:p w14:paraId="5A716907" w14:textId="77777777" w:rsidR="00996C59" w:rsidRPr="00F16F4D" w:rsidRDefault="00996C59" w:rsidP="00996C59">
            <w:pPr>
              <w:widowControl w:val="0"/>
              <w:suppressAutoHyphens/>
              <w:rPr>
                <w:rFonts w:eastAsia="Calibri"/>
                <w: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4B5ADB" w14:textId="77777777" w:rsidR="00996C59" w:rsidRPr="00F16F4D" w:rsidRDefault="00996C59" w:rsidP="00996C59">
            <w:pPr>
              <w:jc w:val="center"/>
              <w:rPr>
                <w:sz w:val="20"/>
              </w:rPr>
            </w:pPr>
            <w:r w:rsidRPr="00F16F4D">
              <w:rPr>
                <w:sz w:val="20"/>
              </w:rPr>
              <w:t>0</w:t>
            </w:r>
          </w:p>
          <w:p w14:paraId="44E9866C" w14:textId="77777777" w:rsidR="00996C59" w:rsidRPr="00F16F4D" w:rsidRDefault="00996C59" w:rsidP="00996C59">
            <w:pPr>
              <w:jc w:val="center"/>
              <w:rPr>
                <w:sz w:val="20"/>
              </w:rPr>
            </w:pPr>
            <w:r w:rsidRPr="00F16F4D">
              <w:rPr>
                <w:sz w:val="20"/>
              </w:rPr>
              <w:t>(2024)</w:t>
            </w:r>
          </w:p>
          <w:p w14:paraId="5A716908" w14:textId="77777777" w:rsidR="00996C59" w:rsidRPr="00F16F4D" w:rsidRDefault="00996C59" w:rsidP="00996C59">
            <w:pPr>
              <w:widowControl w:val="0"/>
              <w:suppressAutoHyphens/>
              <w:rPr>
                <w:rFonts w:eastAsia="Calibri"/>
                <w:i/>
                <w:sz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DD6AD08" w14:textId="77777777" w:rsidR="00996C59" w:rsidRPr="00A3673F" w:rsidRDefault="00996C59" w:rsidP="00996C59">
            <w:pPr>
              <w:jc w:val="center"/>
              <w:rPr>
                <w:sz w:val="20"/>
              </w:rPr>
            </w:pPr>
            <w:r w:rsidRPr="00A3673F">
              <w:rPr>
                <w:sz w:val="20"/>
              </w:rPr>
              <w:t>4 600</w:t>
            </w:r>
          </w:p>
          <w:p w14:paraId="3FB8F6E7" w14:textId="77777777" w:rsidR="00996C59" w:rsidRPr="00A3673F" w:rsidRDefault="00996C59" w:rsidP="00996C59">
            <w:pPr>
              <w:jc w:val="center"/>
              <w:rPr>
                <w:sz w:val="20"/>
              </w:rPr>
            </w:pPr>
            <w:r w:rsidRPr="00A3673F">
              <w:rPr>
                <w:sz w:val="20"/>
              </w:rPr>
              <w:t>(2029)</w:t>
            </w:r>
          </w:p>
          <w:p w14:paraId="5A716909" w14:textId="77777777" w:rsidR="00996C59" w:rsidRPr="00A3673F" w:rsidRDefault="00996C59" w:rsidP="00996C59">
            <w:pPr>
              <w:widowControl w:val="0"/>
              <w:suppressAutoHyphens/>
              <w:rPr>
                <w:rFonts w:eastAsia="Calibri"/>
                <w:i/>
                <w:sz w:val="20"/>
              </w:rPr>
            </w:pPr>
          </w:p>
        </w:tc>
      </w:tr>
    </w:tbl>
    <w:p w14:paraId="72AA3056" w14:textId="77777777" w:rsidR="00B008C2" w:rsidRDefault="00B008C2"/>
    <w:p w14:paraId="5A71690D" w14:textId="0F7032C7" w:rsidR="00BD4EFE" w:rsidRDefault="00C733CA">
      <w:pPr>
        <w:suppressAutoHyphens/>
        <w:jc w:val="center"/>
        <w:rPr>
          <w:b/>
          <w:caps/>
          <w:szCs w:val="24"/>
        </w:rPr>
      </w:pPr>
      <w:r>
        <w:rPr>
          <w:b/>
          <w:caps/>
          <w:szCs w:val="24"/>
        </w:rPr>
        <w:lastRenderedPageBreak/>
        <w:t>IV skyrius</w:t>
      </w:r>
    </w:p>
    <w:p w14:paraId="5A71690E" w14:textId="77777777" w:rsidR="00BD4EFE" w:rsidRDefault="00C733CA">
      <w:pPr>
        <w:suppressAutoHyphens/>
        <w:jc w:val="center"/>
        <w:rPr>
          <w:b/>
          <w:caps/>
          <w:szCs w:val="24"/>
        </w:rPr>
      </w:pPr>
      <w:r>
        <w:rPr>
          <w:b/>
          <w:caps/>
          <w:szCs w:val="24"/>
        </w:rPr>
        <w:t>INTEGRUOTO POŽIŪRIO APRAŠYMAS</w:t>
      </w:r>
    </w:p>
    <w:p w14:paraId="5A71690F" w14:textId="77777777" w:rsidR="00BD4EFE" w:rsidRDefault="00BD4EFE"/>
    <w:tbl>
      <w:tblPr>
        <w:tblW w:w="14459" w:type="dxa"/>
        <w:tblInd w:w="137" w:type="dxa"/>
        <w:tblLayout w:type="fixed"/>
        <w:tblLook w:val="04A0" w:firstRow="1" w:lastRow="0" w:firstColumn="1" w:lastColumn="0" w:noHBand="0" w:noVBand="1"/>
      </w:tblPr>
      <w:tblGrid>
        <w:gridCol w:w="2267"/>
        <w:gridCol w:w="5245"/>
        <w:gridCol w:w="6947"/>
      </w:tblGrid>
      <w:tr w:rsidR="00BD4EFE" w14:paraId="5A716912" w14:textId="77777777" w:rsidTr="00C32024">
        <w:trPr>
          <w:trHeight w:val="407"/>
        </w:trPr>
        <w:tc>
          <w:tcPr>
            <w:tcW w:w="14459" w:type="dxa"/>
            <w:gridSpan w:val="3"/>
            <w:tcBorders>
              <w:top w:val="single" w:sz="4" w:space="0" w:color="000000"/>
              <w:left w:val="single" w:sz="4" w:space="0" w:color="000000"/>
              <w:bottom w:val="single" w:sz="4" w:space="0" w:color="000000"/>
              <w:right w:val="single" w:sz="4" w:space="0" w:color="000000"/>
            </w:tcBorders>
          </w:tcPr>
          <w:p w14:paraId="5A716911" w14:textId="30634608" w:rsidR="00BD4EFE" w:rsidRDefault="00C733CA" w:rsidP="00C32024">
            <w:pPr>
              <w:widowControl w:val="0"/>
              <w:suppressAutoHyphens/>
              <w:jc w:val="both"/>
              <w:rPr>
                <w:rFonts w:eastAsia="Calibri"/>
                <w:bCs/>
                <w:i/>
                <w:color w:val="808080"/>
                <w:szCs w:val="22"/>
              </w:rPr>
            </w:pPr>
            <w:r>
              <w:rPr>
                <w:rFonts w:eastAsia="Calibri"/>
                <w:b/>
                <w:szCs w:val="22"/>
              </w:rPr>
              <w:t>Integruoto požiūrio, kurio laikomasi rengiant ir įgyvendinant Strategiją, aprašymas</w:t>
            </w:r>
            <w:r>
              <w:rPr>
                <w:rFonts w:eastAsia="Calibri"/>
                <w:b/>
                <w:i/>
                <w:szCs w:val="22"/>
              </w:rPr>
              <w:t xml:space="preserve"> </w:t>
            </w:r>
          </w:p>
        </w:tc>
      </w:tr>
      <w:tr w:rsidR="00BD4EFE" w14:paraId="5A716917" w14:textId="77777777" w:rsidTr="00B25A48">
        <w:trPr>
          <w:trHeight w:val="96"/>
        </w:trPr>
        <w:tc>
          <w:tcPr>
            <w:tcW w:w="2267" w:type="dxa"/>
            <w:vMerge w:val="restart"/>
            <w:tcBorders>
              <w:top w:val="single" w:sz="4" w:space="0" w:color="000000"/>
              <w:left w:val="single" w:sz="4" w:space="0" w:color="000000"/>
              <w:bottom w:val="single" w:sz="4" w:space="0" w:color="000000"/>
              <w:right w:val="single" w:sz="4" w:space="0" w:color="000000"/>
            </w:tcBorders>
          </w:tcPr>
          <w:p w14:paraId="5A716913" w14:textId="77777777" w:rsidR="00BD4EFE" w:rsidRDefault="00C733CA">
            <w:pPr>
              <w:widowControl w:val="0"/>
              <w:suppressAutoHyphens/>
              <w:jc w:val="both"/>
              <w:rPr>
                <w:rFonts w:eastAsia="Calibri"/>
                <w:i/>
                <w:color w:val="808080"/>
                <w:szCs w:val="22"/>
              </w:rPr>
            </w:pPr>
            <w:r>
              <w:rPr>
                <w:rFonts w:eastAsia="Calibri"/>
                <w:szCs w:val="22"/>
              </w:rPr>
              <w:t xml:space="preserve">Strategijos atitiktis integruotą požiūrį </w:t>
            </w:r>
            <w:r>
              <w:rPr>
                <w:color w:val="000000"/>
                <w:lang w:eastAsia="lt-LT"/>
              </w:rPr>
              <w:t>užtikrinantiems principams</w:t>
            </w:r>
          </w:p>
        </w:tc>
        <w:tc>
          <w:tcPr>
            <w:tcW w:w="5245" w:type="dxa"/>
            <w:tcBorders>
              <w:top w:val="single" w:sz="4" w:space="0" w:color="000000"/>
              <w:left w:val="single" w:sz="4" w:space="0" w:color="000000"/>
              <w:bottom w:val="single" w:sz="4" w:space="0" w:color="000000"/>
              <w:right w:val="single" w:sz="4" w:space="0" w:color="000000"/>
            </w:tcBorders>
          </w:tcPr>
          <w:p w14:paraId="5A716914" w14:textId="77777777" w:rsidR="00BD4EFE" w:rsidRDefault="00C733CA">
            <w:pPr>
              <w:widowControl w:val="0"/>
              <w:suppressAutoHyphens/>
              <w:jc w:val="both"/>
              <w:rPr>
                <w:rFonts w:eastAsia="Calibri"/>
                <w:szCs w:val="22"/>
              </w:rPr>
            </w:pPr>
            <w:r>
              <w:rPr>
                <w:rFonts w:eastAsia="Calibri"/>
                <w:szCs w:val="22"/>
              </w:rPr>
              <w:t xml:space="preserve">Veiksmais prisidedama prie efektyvesnio dviejų ar daugiau </w:t>
            </w:r>
            <w:r>
              <w:rPr>
                <w:rFonts w:eastAsia="Calibri"/>
                <w:szCs w:val="24"/>
                <w:lang w:eastAsia="lt-LT"/>
              </w:rPr>
              <w:t>Lietuvos Respublikos vietos savivaldos įstatyme nustatytų</w:t>
            </w:r>
            <w:r>
              <w:rPr>
                <w:rFonts w:eastAsia="Calibri"/>
                <w:szCs w:val="22"/>
              </w:rPr>
              <w:t xml:space="preserve"> savivaldybių funkcijų vykdymo.</w:t>
            </w:r>
          </w:p>
        </w:tc>
        <w:tc>
          <w:tcPr>
            <w:tcW w:w="6947" w:type="dxa"/>
            <w:tcBorders>
              <w:top w:val="single" w:sz="4" w:space="0" w:color="000000"/>
              <w:left w:val="single" w:sz="4" w:space="0" w:color="000000"/>
              <w:bottom w:val="single" w:sz="4" w:space="0" w:color="000000"/>
              <w:right w:val="single" w:sz="4" w:space="0" w:color="000000"/>
            </w:tcBorders>
          </w:tcPr>
          <w:p w14:paraId="6863250A" w14:textId="28EBF4A3" w:rsidR="00E77EEF" w:rsidRDefault="00E77EEF" w:rsidP="00E77EEF">
            <w:pPr>
              <w:pStyle w:val="Sraopastraipa"/>
              <w:widowControl w:val="0"/>
              <w:tabs>
                <w:tab w:val="left" w:pos="335"/>
              </w:tabs>
              <w:suppressAutoHyphens/>
              <w:ind w:left="38"/>
              <w:jc w:val="both"/>
              <w:rPr>
                <w:rFonts w:eastAsia="Calibri"/>
                <w:iCs/>
                <w:lang w:eastAsia="lt-LT"/>
              </w:rPr>
            </w:pPr>
            <w:r w:rsidRPr="00E77EEF">
              <w:rPr>
                <w:rFonts w:eastAsia="Calibri"/>
                <w:iCs/>
                <w:lang w:eastAsia="lt-LT"/>
              </w:rPr>
              <w:t>Vykdant veiksmu bus investuojama į viešosios turizmo infrastruktūros</w:t>
            </w:r>
            <w:r w:rsidRPr="00E77EEF">
              <w:t xml:space="preserve"> </w:t>
            </w:r>
            <w:r w:rsidRPr="00E77EEF">
              <w:rPr>
                <w:rFonts w:eastAsia="Calibri"/>
                <w:iCs/>
                <w:lang w:eastAsia="lt-LT"/>
              </w:rPr>
              <w:t xml:space="preserve">modernizavimą ir sukūrimą, pritaikant gamtos ir kultūros objektus lankymui, taip pat </w:t>
            </w:r>
            <w:r w:rsidR="00E243B8">
              <w:rPr>
                <w:rFonts w:eastAsia="Calibri"/>
                <w:iCs/>
                <w:lang w:eastAsia="lt-LT"/>
              </w:rPr>
              <w:t>viešų</w:t>
            </w:r>
            <w:r w:rsidR="00932D83">
              <w:rPr>
                <w:rFonts w:eastAsia="Calibri"/>
                <w:iCs/>
                <w:lang w:eastAsia="lt-LT"/>
              </w:rPr>
              <w:t>jų paslaugų kokybės smulkiajam ir vidutiniam verslui gerinimą</w:t>
            </w:r>
            <w:r w:rsidRPr="00E77EEF">
              <w:rPr>
                <w:rFonts w:eastAsia="Calibri"/>
                <w:iCs/>
                <w:lang w:eastAsia="lt-LT"/>
              </w:rPr>
              <w:t xml:space="preserve">, </w:t>
            </w:r>
            <w:r w:rsidR="001E7843">
              <w:rPr>
                <w:rFonts w:eastAsia="Calibri"/>
                <w:iCs/>
                <w:lang w:eastAsia="lt-LT"/>
              </w:rPr>
              <w:t xml:space="preserve">formaliojo ir </w:t>
            </w:r>
            <w:r w:rsidRPr="00E77EEF">
              <w:rPr>
                <w:rFonts w:eastAsia="Calibri"/>
                <w:iCs/>
                <w:lang w:eastAsia="lt-LT"/>
              </w:rPr>
              <w:t>neformaliojo ugdymo paslaugų plėtrą</w:t>
            </w:r>
            <w:r w:rsidR="00932D83">
              <w:rPr>
                <w:rFonts w:eastAsia="Calibri"/>
                <w:iCs/>
                <w:lang w:eastAsia="lt-LT"/>
              </w:rPr>
              <w:t>, pasitelkiant inovatyvius sprendimus ir metodus</w:t>
            </w:r>
            <w:r w:rsidRPr="00E77EEF">
              <w:rPr>
                <w:rFonts w:eastAsia="Calibri"/>
                <w:iCs/>
                <w:lang w:eastAsia="lt-LT"/>
              </w:rPr>
              <w:t xml:space="preserve">. Siekiant užtikrinti integruoto požiūrio įgyvendinimą, bus prisidedama prie atliekų rūšiavimo skatinimo regione, siekiant įgyvendinti </w:t>
            </w:r>
            <w:r w:rsidR="0039397C">
              <w:rPr>
                <w:rFonts w:eastAsia="Calibri"/>
                <w:iCs/>
                <w:lang w:eastAsia="lt-LT"/>
              </w:rPr>
              <w:t>darnaus vystymosi tikslus</w:t>
            </w:r>
            <w:r w:rsidRPr="00E77EEF">
              <w:rPr>
                <w:rFonts w:eastAsia="Calibri"/>
                <w:iCs/>
                <w:lang w:eastAsia="lt-LT"/>
              </w:rPr>
              <w:t>.</w:t>
            </w:r>
            <w:r w:rsidRPr="001F2237">
              <w:rPr>
                <w:rFonts w:eastAsia="Calibri"/>
                <w:iCs/>
                <w:lang w:eastAsia="lt-LT"/>
              </w:rPr>
              <w:t xml:space="preserve"> </w:t>
            </w:r>
          </w:p>
          <w:p w14:paraId="0DA85EAA" w14:textId="77777777" w:rsidR="00E77EEF" w:rsidRDefault="00E77EEF">
            <w:pPr>
              <w:widowControl w:val="0"/>
              <w:suppressAutoHyphens/>
              <w:jc w:val="both"/>
              <w:rPr>
                <w:rFonts w:eastAsia="Calibri"/>
                <w:iCs/>
                <w:lang w:eastAsia="lt-LT"/>
              </w:rPr>
            </w:pPr>
          </w:p>
          <w:p w14:paraId="0E59CABE" w14:textId="56F6739F" w:rsidR="00397DA0" w:rsidRPr="001F2237" w:rsidRDefault="0001014F">
            <w:pPr>
              <w:widowControl w:val="0"/>
              <w:suppressAutoHyphens/>
              <w:jc w:val="both"/>
              <w:rPr>
                <w:rFonts w:eastAsia="Calibri"/>
                <w:iCs/>
                <w:lang w:eastAsia="lt-LT"/>
              </w:rPr>
            </w:pPr>
            <w:r w:rsidRPr="00B619FA">
              <w:rPr>
                <w:rFonts w:eastAsia="Calibri"/>
                <w:iCs/>
                <w:lang w:eastAsia="lt-LT"/>
              </w:rPr>
              <w:t xml:space="preserve">Veiksmais prisidedama </w:t>
            </w:r>
            <w:r w:rsidR="006B64FC" w:rsidRPr="00B619FA">
              <w:rPr>
                <w:rFonts w:eastAsia="Calibri"/>
                <w:iCs/>
                <w:lang w:eastAsia="lt-LT"/>
              </w:rPr>
              <w:t xml:space="preserve">prie </w:t>
            </w:r>
            <w:r w:rsidR="00E3340D" w:rsidRPr="00B619FA">
              <w:rPr>
                <w:rFonts w:eastAsia="Calibri"/>
                <w:iCs/>
                <w:lang w:eastAsia="lt-LT"/>
              </w:rPr>
              <w:t xml:space="preserve">efektyvesnio </w:t>
            </w:r>
            <w:r w:rsidR="001E05E0" w:rsidRPr="00B619FA">
              <w:rPr>
                <w:rFonts w:eastAsia="Calibri"/>
                <w:iCs/>
                <w:lang w:eastAsia="lt-LT"/>
              </w:rPr>
              <w:t xml:space="preserve">šių </w:t>
            </w:r>
            <w:r w:rsidR="0039397C" w:rsidRPr="0039397C">
              <w:rPr>
                <w:rFonts w:eastAsia="Calibri"/>
                <w:iCs/>
                <w:lang w:eastAsia="lt-LT"/>
              </w:rPr>
              <w:t xml:space="preserve">Lietuvos Respublikos vietos savivaldos įstatyme nustatytų savivaldybių funkcijų </w:t>
            </w:r>
            <w:r w:rsidR="006B64FC" w:rsidRPr="00B619FA">
              <w:rPr>
                <w:rFonts w:eastAsia="Calibri"/>
                <w:iCs/>
                <w:lang w:eastAsia="lt-LT"/>
              </w:rPr>
              <w:t>vykdymo:</w:t>
            </w:r>
          </w:p>
          <w:p w14:paraId="063CE68A" w14:textId="4F0F0CBB" w:rsidR="006B64FC" w:rsidRDefault="006B64FC" w:rsidP="00B619FA">
            <w:pPr>
              <w:pStyle w:val="Sraopastraipa"/>
              <w:widowControl w:val="0"/>
              <w:numPr>
                <w:ilvl w:val="0"/>
                <w:numId w:val="4"/>
              </w:numPr>
              <w:tabs>
                <w:tab w:val="left" w:pos="335"/>
              </w:tabs>
              <w:suppressAutoHyphens/>
              <w:ind w:left="38" w:firstLine="0"/>
              <w:jc w:val="both"/>
              <w:rPr>
                <w:rFonts w:eastAsia="Calibri"/>
                <w:iCs/>
                <w:lang w:eastAsia="lt-LT"/>
              </w:rPr>
            </w:pPr>
            <w:r w:rsidRPr="001F2237">
              <w:rPr>
                <w:rFonts w:eastAsia="Calibri"/>
                <w:iCs/>
                <w:lang w:eastAsia="lt-LT"/>
              </w:rPr>
              <w:t>sąlygų verslo ir turizmo plėtrai sudarym</w:t>
            </w:r>
            <w:r w:rsidR="00370972" w:rsidRPr="001F2237">
              <w:rPr>
                <w:rFonts w:eastAsia="Calibri"/>
                <w:iCs/>
                <w:lang w:eastAsia="lt-LT"/>
              </w:rPr>
              <w:t>o</w:t>
            </w:r>
            <w:r w:rsidRPr="001F2237">
              <w:rPr>
                <w:rFonts w:eastAsia="Calibri"/>
                <w:iCs/>
                <w:lang w:eastAsia="lt-LT"/>
              </w:rPr>
              <w:t xml:space="preserve"> ir šios veiklos skatinim</w:t>
            </w:r>
            <w:r w:rsidR="00370972" w:rsidRPr="001F2237">
              <w:rPr>
                <w:rFonts w:eastAsia="Calibri"/>
                <w:iCs/>
                <w:lang w:eastAsia="lt-LT"/>
              </w:rPr>
              <w:t>o</w:t>
            </w:r>
            <w:r w:rsidR="008D3CEF">
              <w:rPr>
                <w:rFonts w:eastAsia="Calibri"/>
                <w:iCs/>
                <w:lang w:eastAsia="lt-LT"/>
              </w:rPr>
              <w:t xml:space="preserve"> (</w:t>
            </w:r>
            <w:r w:rsidR="0039397C">
              <w:rPr>
                <w:rFonts w:eastAsia="Calibri"/>
                <w:iCs/>
                <w:lang w:eastAsia="lt-LT"/>
              </w:rPr>
              <w:t xml:space="preserve">6 straipsnio 38 punktas): </w:t>
            </w:r>
            <w:r w:rsidR="00FE2454">
              <w:rPr>
                <w:rFonts w:eastAsia="Calibri"/>
                <w:iCs/>
                <w:lang w:eastAsia="lt-LT"/>
              </w:rPr>
              <w:t xml:space="preserve">numatoma </w:t>
            </w:r>
            <w:r w:rsidR="008D3CEF">
              <w:rPr>
                <w:rFonts w:eastAsia="Calibri"/>
                <w:iCs/>
                <w:lang w:eastAsia="lt-LT"/>
              </w:rPr>
              <w:t>bendrai koordinuo</w:t>
            </w:r>
            <w:r w:rsidR="00FE2454">
              <w:rPr>
                <w:rFonts w:eastAsia="Calibri"/>
                <w:iCs/>
                <w:lang w:eastAsia="lt-LT"/>
              </w:rPr>
              <w:t>ti</w:t>
            </w:r>
            <w:r w:rsidR="008D3CEF">
              <w:rPr>
                <w:rFonts w:eastAsia="Calibri"/>
                <w:iCs/>
                <w:lang w:eastAsia="lt-LT"/>
              </w:rPr>
              <w:t xml:space="preserve"> ištekl</w:t>
            </w:r>
            <w:r w:rsidR="00FE2454">
              <w:rPr>
                <w:rFonts w:eastAsia="Calibri"/>
                <w:iCs/>
                <w:lang w:eastAsia="lt-LT"/>
              </w:rPr>
              <w:t xml:space="preserve">ius </w:t>
            </w:r>
            <w:r w:rsidR="008D3CEF">
              <w:rPr>
                <w:rFonts w:eastAsia="Calibri"/>
                <w:iCs/>
                <w:lang w:eastAsia="lt-LT"/>
              </w:rPr>
              <w:t>ir taik</w:t>
            </w:r>
            <w:r w:rsidR="00FE2454">
              <w:rPr>
                <w:rFonts w:eastAsia="Calibri"/>
                <w:iCs/>
                <w:lang w:eastAsia="lt-LT"/>
              </w:rPr>
              <w:t>yti</w:t>
            </w:r>
            <w:r w:rsidR="008D3CEF">
              <w:rPr>
                <w:rFonts w:eastAsia="Calibri"/>
                <w:iCs/>
                <w:lang w:eastAsia="lt-LT"/>
              </w:rPr>
              <w:t xml:space="preserve"> </w:t>
            </w:r>
            <w:r w:rsidR="00FE2454">
              <w:rPr>
                <w:rFonts w:eastAsia="Calibri"/>
                <w:iCs/>
                <w:lang w:eastAsia="lt-LT"/>
              </w:rPr>
              <w:t>viešinimo</w:t>
            </w:r>
            <w:r w:rsidR="008D3CEF">
              <w:rPr>
                <w:rFonts w:eastAsia="Calibri"/>
                <w:iCs/>
                <w:lang w:eastAsia="lt-LT"/>
              </w:rPr>
              <w:t xml:space="preserve"> priemon</w:t>
            </w:r>
            <w:r w:rsidR="00FE2454">
              <w:rPr>
                <w:rFonts w:eastAsia="Calibri"/>
                <w:iCs/>
                <w:lang w:eastAsia="lt-LT"/>
              </w:rPr>
              <w:t>es</w:t>
            </w:r>
            <w:r w:rsidR="00AE5138">
              <w:rPr>
                <w:rFonts w:eastAsia="Calibri"/>
                <w:iCs/>
                <w:lang w:eastAsia="lt-LT"/>
              </w:rPr>
              <w:t xml:space="preserve">, taip pat skatinti </w:t>
            </w:r>
            <w:r w:rsidR="00246FA5">
              <w:rPr>
                <w:rFonts w:eastAsia="Calibri"/>
                <w:iCs/>
                <w:lang w:eastAsia="lt-LT"/>
              </w:rPr>
              <w:t>kūrybinėms industrijoms vystyti pritaikytų</w:t>
            </w:r>
            <w:r w:rsidR="00AE5138">
              <w:rPr>
                <w:rFonts w:eastAsia="Calibri"/>
                <w:iCs/>
                <w:lang w:eastAsia="lt-LT"/>
              </w:rPr>
              <w:t xml:space="preserve"> erdvių kūrimą</w:t>
            </w:r>
            <w:r w:rsidR="00B619FA">
              <w:rPr>
                <w:rFonts w:eastAsia="Calibri"/>
                <w:iCs/>
                <w:lang w:eastAsia="lt-LT"/>
              </w:rPr>
              <w:t>;</w:t>
            </w:r>
          </w:p>
          <w:p w14:paraId="18F1FE16" w14:textId="0D89EA31" w:rsidR="00B619FA" w:rsidRDefault="00B619FA" w:rsidP="00B619FA">
            <w:pPr>
              <w:pStyle w:val="Sraopastraipa"/>
              <w:widowControl w:val="0"/>
              <w:numPr>
                <w:ilvl w:val="0"/>
                <w:numId w:val="4"/>
              </w:numPr>
              <w:tabs>
                <w:tab w:val="left" w:pos="335"/>
              </w:tabs>
              <w:suppressAutoHyphens/>
              <w:ind w:left="38" w:firstLine="0"/>
              <w:jc w:val="both"/>
              <w:rPr>
                <w:rFonts w:eastAsia="Calibri"/>
                <w:iCs/>
                <w:lang w:eastAsia="lt-LT"/>
              </w:rPr>
            </w:pPr>
            <w:r w:rsidRPr="00A106D8">
              <w:rPr>
                <w:rFonts w:eastAsia="Calibri"/>
                <w:iCs/>
                <w:lang w:eastAsia="lt-LT"/>
              </w:rPr>
              <w:t>vaikų ir suaugusiųjų neformaliojo švietimo organizavim</w:t>
            </w:r>
            <w:r>
              <w:rPr>
                <w:rFonts w:eastAsia="Calibri"/>
                <w:iCs/>
                <w:lang w:eastAsia="lt-LT"/>
              </w:rPr>
              <w:t>o</w:t>
            </w:r>
            <w:r w:rsidR="0039397C">
              <w:rPr>
                <w:rFonts w:eastAsia="Calibri"/>
                <w:iCs/>
                <w:lang w:eastAsia="lt-LT"/>
              </w:rPr>
              <w:t xml:space="preserve"> (</w:t>
            </w:r>
            <w:r w:rsidR="00246FA5" w:rsidRPr="00746854">
              <w:t>6 straipsnio 8 punktas</w:t>
            </w:r>
            <w:r w:rsidR="00246FA5">
              <w:rPr>
                <w:rFonts w:eastAsia="Calibri"/>
                <w:iCs/>
                <w:lang w:eastAsia="lt-LT"/>
              </w:rPr>
              <w:t xml:space="preserve">): </w:t>
            </w:r>
            <w:r w:rsidR="005A37C1">
              <w:rPr>
                <w:rFonts w:eastAsia="Calibri"/>
                <w:iCs/>
                <w:lang w:eastAsia="lt-LT"/>
              </w:rPr>
              <w:t>kuriamos erdvės ir infrastruktūra, pritaikytos teikti</w:t>
            </w:r>
            <w:r>
              <w:rPr>
                <w:rFonts w:eastAsia="Calibri"/>
                <w:iCs/>
                <w:lang w:eastAsia="lt-LT"/>
              </w:rPr>
              <w:t xml:space="preserve"> kokybiškas </w:t>
            </w:r>
            <w:r w:rsidR="00385A32">
              <w:rPr>
                <w:rFonts w:eastAsia="Calibri"/>
                <w:iCs/>
                <w:lang w:eastAsia="lt-LT"/>
              </w:rPr>
              <w:t xml:space="preserve">neformaliojo </w:t>
            </w:r>
            <w:r>
              <w:rPr>
                <w:rFonts w:eastAsia="Calibri"/>
                <w:iCs/>
                <w:lang w:eastAsia="lt-LT"/>
              </w:rPr>
              <w:t>švietimo paslaugas;</w:t>
            </w:r>
          </w:p>
          <w:p w14:paraId="71FDEF7C" w14:textId="3D161DF6" w:rsidR="007C4615" w:rsidRPr="001F2237" w:rsidRDefault="007C4615" w:rsidP="00B619FA">
            <w:pPr>
              <w:pStyle w:val="Sraopastraipa"/>
              <w:widowControl w:val="0"/>
              <w:numPr>
                <w:ilvl w:val="0"/>
                <w:numId w:val="4"/>
              </w:numPr>
              <w:tabs>
                <w:tab w:val="left" w:pos="335"/>
              </w:tabs>
              <w:suppressAutoHyphens/>
              <w:ind w:left="38" w:firstLine="0"/>
              <w:jc w:val="both"/>
              <w:rPr>
                <w:rFonts w:eastAsia="Calibri"/>
                <w:iCs/>
                <w:lang w:eastAsia="lt-LT"/>
              </w:rPr>
            </w:pPr>
            <w:r w:rsidRPr="007C4615">
              <w:rPr>
                <w:rFonts w:eastAsia="Calibri"/>
                <w:iCs/>
                <w:lang w:eastAsia="lt-LT"/>
              </w:rPr>
              <w:t>savivaldybės teritorijoje gyvenančių vaikų iki 16 metų mokymosi pagal privalomojo švietimo programas užtikrinimas</w:t>
            </w:r>
            <w:r w:rsidR="00EE361D">
              <w:rPr>
                <w:rFonts w:eastAsia="Calibri"/>
                <w:iCs/>
                <w:lang w:eastAsia="lt-LT"/>
              </w:rPr>
              <w:t xml:space="preserve"> </w:t>
            </w:r>
            <w:r w:rsidR="00385A32" w:rsidRPr="00385A32">
              <w:rPr>
                <w:rFonts w:eastAsia="Calibri"/>
                <w:iCs/>
                <w:lang w:eastAsia="lt-LT"/>
              </w:rPr>
              <w:t>(</w:t>
            </w:r>
            <w:r w:rsidR="00385A32" w:rsidRPr="00385A32">
              <w:rPr>
                <w:rFonts w:eastAsia="Calibri"/>
                <w:bCs/>
                <w:iCs/>
                <w:lang w:eastAsia="lt-LT"/>
              </w:rPr>
              <w:t>7 straipsnio 6 punktas</w:t>
            </w:r>
            <w:r w:rsidR="00385A32" w:rsidRPr="00385A32">
              <w:rPr>
                <w:rFonts w:eastAsia="Calibri"/>
                <w:iCs/>
                <w:lang w:eastAsia="lt-LT"/>
              </w:rPr>
              <w:t>)</w:t>
            </w:r>
            <w:r w:rsidR="00A521A9">
              <w:rPr>
                <w:rFonts w:eastAsia="Calibri"/>
                <w:iCs/>
                <w:lang w:eastAsia="lt-LT"/>
              </w:rPr>
              <w:t xml:space="preserve">: </w:t>
            </w:r>
            <w:r w:rsidR="00EE361D">
              <w:rPr>
                <w:rFonts w:eastAsia="Calibri"/>
                <w:iCs/>
                <w:lang w:eastAsia="lt-LT"/>
              </w:rPr>
              <w:t>kuriamos erdvės ir infrastruktūra, pritaikytos teikti kokybiškas ugdymo paslaugas;</w:t>
            </w:r>
          </w:p>
          <w:p w14:paraId="52569B23" w14:textId="32CFC1E8" w:rsidR="00B93E2C" w:rsidRPr="00B619FA" w:rsidRDefault="00084345" w:rsidP="00B619FA">
            <w:pPr>
              <w:pStyle w:val="Sraopastraipa"/>
              <w:widowControl w:val="0"/>
              <w:numPr>
                <w:ilvl w:val="0"/>
                <w:numId w:val="4"/>
              </w:numPr>
              <w:tabs>
                <w:tab w:val="left" w:pos="335"/>
              </w:tabs>
              <w:suppressAutoHyphens/>
              <w:ind w:left="38" w:firstLine="0"/>
              <w:jc w:val="both"/>
              <w:rPr>
                <w:rFonts w:eastAsia="Calibri"/>
                <w:iCs/>
                <w:lang w:eastAsia="lt-LT"/>
              </w:rPr>
            </w:pPr>
            <w:r w:rsidRPr="00B619FA">
              <w:rPr>
                <w:rFonts w:eastAsia="Calibri"/>
                <w:iCs/>
                <w:lang w:eastAsia="lt-LT"/>
              </w:rPr>
              <w:t>komunalinių atliekų tvarkymo sistemų diegimo, antrinių žaliavų surinkimo ir perdirbimo organizavimo</w:t>
            </w:r>
            <w:r w:rsidR="00FE2454" w:rsidRPr="00B619FA">
              <w:rPr>
                <w:rFonts w:eastAsia="Calibri"/>
                <w:iCs/>
                <w:lang w:eastAsia="lt-LT"/>
              </w:rPr>
              <w:t xml:space="preserve"> (</w:t>
            </w:r>
            <w:r w:rsidR="00A521A9">
              <w:rPr>
                <w:rFonts w:eastAsia="Calibri"/>
                <w:iCs/>
                <w:lang w:eastAsia="lt-LT"/>
              </w:rPr>
              <w:t xml:space="preserve">6 straipsnio 31 punktas): </w:t>
            </w:r>
            <w:r w:rsidR="00FE2454" w:rsidRPr="00B619FA">
              <w:rPr>
                <w:rFonts w:eastAsia="Calibri"/>
                <w:iCs/>
                <w:lang w:eastAsia="lt-LT"/>
              </w:rPr>
              <w:t xml:space="preserve">numatoma infrastruktūros plėtra, siekiant užtikrinti </w:t>
            </w:r>
            <w:r w:rsidR="00AE5138" w:rsidRPr="00B619FA">
              <w:rPr>
                <w:rFonts w:eastAsia="Calibri"/>
                <w:iCs/>
                <w:lang w:eastAsia="lt-LT"/>
              </w:rPr>
              <w:t xml:space="preserve">komunalinių atliekų tvarkymo </w:t>
            </w:r>
            <w:r w:rsidR="00FE2454" w:rsidRPr="00B619FA">
              <w:rPr>
                <w:rFonts w:eastAsia="Calibri"/>
                <w:iCs/>
                <w:lang w:eastAsia="lt-LT"/>
              </w:rPr>
              <w:t>paslaugos prieinamumą ir kokybę</w:t>
            </w:r>
            <w:r w:rsidR="00B619FA">
              <w:rPr>
                <w:rFonts w:eastAsia="Calibri"/>
                <w:iCs/>
                <w:lang w:eastAsia="lt-LT"/>
              </w:rPr>
              <w:t>.</w:t>
            </w:r>
          </w:p>
          <w:p w14:paraId="5A716916" w14:textId="65534100" w:rsidR="00E77EEF" w:rsidRDefault="00E77EEF" w:rsidP="00E77EEF">
            <w:pPr>
              <w:pStyle w:val="Sraopastraipa"/>
              <w:widowControl w:val="0"/>
              <w:tabs>
                <w:tab w:val="left" w:pos="335"/>
              </w:tabs>
              <w:suppressAutoHyphens/>
              <w:ind w:left="38"/>
              <w:jc w:val="both"/>
              <w:rPr>
                <w:rFonts w:eastAsia="Calibri"/>
                <w:color w:val="808080"/>
                <w:szCs w:val="22"/>
              </w:rPr>
            </w:pPr>
          </w:p>
        </w:tc>
      </w:tr>
      <w:tr w:rsidR="00BD4EFE" w14:paraId="5A71691C" w14:textId="77777777" w:rsidTr="00B25A48">
        <w:trPr>
          <w:trHeight w:val="96"/>
        </w:trPr>
        <w:tc>
          <w:tcPr>
            <w:tcW w:w="2267" w:type="dxa"/>
            <w:vMerge/>
            <w:tcBorders>
              <w:top w:val="single" w:sz="4" w:space="0" w:color="000000"/>
              <w:left w:val="single" w:sz="4" w:space="0" w:color="000000"/>
              <w:bottom w:val="single" w:sz="4" w:space="0" w:color="000000"/>
              <w:right w:val="single" w:sz="4" w:space="0" w:color="000000"/>
            </w:tcBorders>
          </w:tcPr>
          <w:p w14:paraId="5A716918" w14:textId="77777777" w:rsidR="00BD4EFE" w:rsidRDefault="00BD4EFE">
            <w:pPr>
              <w:widowControl w:val="0"/>
              <w:suppressAutoHyphens/>
              <w:rPr>
                <w:lang w:eastAsia="lt-LT"/>
              </w:rPr>
            </w:pPr>
          </w:p>
        </w:tc>
        <w:tc>
          <w:tcPr>
            <w:tcW w:w="5245" w:type="dxa"/>
            <w:tcBorders>
              <w:top w:val="single" w:sz="4" w:space="0" w:color="000000"/>
              <w:left w:val="single" w:sz="4" w:space="0" w:color="000000"/>
              <w:bottom w:val="single" w:sz="4" w:space="0" w:color="000000"/>
              <w:right w:val="single" w:sz="4" w:space="0" w:color="000000"/>
            </w:tcBorders>
          </w:tcPr>
          <w:p w14:paraId="5A716919" w14:textId="77777777" w:rsidR="00BD4EFE" w:rsidRDefault="00C733CA">
            <w:pPr>
              <w:widowControl w:val="0"/>
              <w:suppressAutoHyphens/>
              <w:jc w:val="both"/>
              <w:rPr>
                <w:rFonts w:eastAsia="Calibri"/>
                <w:lang w:eastAsia="lt-LT"/>
              </w:rPr>
            </w:pPr>
            <w:r>
              <w:rPr>
                <w:rFonts w:eastAsia="Calibri"/>
                <w:lang w:eastAsia="lt-LT"/>
              </w:rPr>
              <w:t xml:space="preserve">Iš kiekvienam uždaviniui priskirtų veiksmų visumos </w:t>
            </w:r>
            <w:r>
              <w:rPr>
                <w:rFonts w:eastAsia="Calibri"/>
                <w:lang w:eastAsia="lt-LT"/>
              </w:rPr>
              <w:lastRenderedPageBreak/>
              <w:t>naudą gaus tikslinės grupės dviejose ar daugiau tarpusavyje besiribojančiose ir socialiniais ir (ar) ekonominiais ryšiais susijusiose arba potencialiai tokius ryšius galinčiose suformuoti savivaldybėse.</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5A6E9A3E" w14:textId="52DE05D8" w:rsidR="00AF50A6" w:rsidRPr="00A3673F" w:rsidRDefault="00F40CC6" w:rsidP="00574DB9">
            <w:pPr>
              <w:widowControl w:val="0"/>
              <w:suppressAutoHyphens/>
              <w:jc w:val="both"/>
              <w:rPr>
                <w:rFonts w:eastAsia="Calibri"/>
                <w:lang w:eastAsia="lt-LT"/>
              </w:rPr>
            </w:pPr>
            <w:r w:rsidRPr="00A3673F">
              <w:rPr>
                <w:rFonts w:eastAsia="Calibri"/>
                <w:lang w:eastAsia="lt-LT"/>
              </w:rPr>
              <w:lastRenderedPageBreak/>
              <w:t>Uždaviniui „</w:t>
            </w:r>
            <w:r w:rsidR="00402DAB" w:rsidRPr="00A3673F">
              <w:rPr>
                <w:rFonts w:eastAsia="Calibri"/>
                <w:iCs/>
                <w:lang w:eastAsia="lt-LT"/>
              </w:rPr>
              <w:t>Paskatinti turizmo plėtrą</w:t>
            </w:r>
            <w:r w:rsidRPr="00A3673F">
              <w:rPr>
                <w:rFonts w:eastAsia="Calibri"/>
                <w:lang w:eastAsia="lt-LT"/>
              </w:rPr>
              <w:t xml:space="preserve">“ priskirti veiksmai sukurs </w:t>
            </w:r>
            <w:r w:rsidR="00483E7F" w:rsidRPr="00A3673F">
              <w:rPr>
                <w:rFonts w:eastAsia="Calibri"/>
                <w:lang w:eastAsia="lt-LT"/>
              </w:rPr>
              <w:t>i</w:t>
            </w:r>
            <w:r w:rsidRPr="00A3673F">
              <w:rPr>
                <w:rFonts w:eastAsia="Calibri"/>
                <w:lang w:eastAsia="lt-LT"/>
              </w:rPr>
              <w:t xml:space="preserve">r </w:t>
            </w:r>
            <w:r w:rsidRPr="00A3673F">
              <w:rPr>
                <w:rFonts w:eastAsia="Calibri"/>
                <w:lang w:eastAsia="lt-LT"/>
              </w:rPr>
              <w:lastRenderedPageBreak/>
              <w:t xml:space="preserve">pagerins infrastruktūros objektus </w:t>
            </w:r>
            <w:r w:rsidR="00483E7F" w:rsidRPr="00A3673F">
              <w:rPr>
                <w:rFonts w:eastAsia="Calibri"/>
                <w:lang w:eastAsia="lt-LT"/>
              </w:rPr>
              <w:t>bei</w:t>
            </w:r>
            <w:r w:rsidRPr="00A3673F">
              <w:rPr>
                <w:rFonts w:eastAsia="Calibri"/>
                <w:lang w:eastAsia="lt-LT"/>
              </w:rPr>
              <w:t xml:space="preserve"> viešąsias paslaugas, kuri</w:t>
            </w:r>
            <w:r w:rsidR="00370972" w:rsidRPr="00A3673F">
              <w:rPr>
                <w:rFonts w:eastAsia="Calibri"/>
                <w:lang w:eastAsia="lt-LT"/>
              </w:rPr>
              <w:t>omis</w:t>
            </w:r>
            <w:r w:rsidRPr="00A3673F">
              <w:rPr>
                <w:rFonts w:eastAsia="Calibri"/>
                <w:lang w:eastAsia="lt-LT"/>
              </w:rPr>
              <w:t xml:space="preserve"> naudosis </w:t>
            </w:r>
            <w:r w:rsidR="00581528" w:rsidRPr="00A3673F">
              <w:rPr>
                <w:rFonts w:eastAsia="Calibri"/>
                <w:lang w:eastAsia="lt-LT"/>
              </w:rPr>
              <w:t xml:space="preserve">7 </w:t>
            </w:r>
            <w:r w:rsidRPr="00A3673F">
              <w:rPr>
                <w:rFonts w:eastAsia="Calibri"/>
                <w:lang w:eastAsia="lt-LT"/>
              </w:rPr>
              <w:t>besiribojančių savivaldybių gyventojai</w:t>
            </w:r>
            <w:r w:rsidR="000B785D" w:rsidRPr="00A3673F">
              <w:rPr>
                <w:rFonts w:eastAsia="Calibri"/>
                <w:lang w:eastAsia="lt-LT"/>
              </w:rPr>
              <w:t xml:space="preserve">, taip pat </w:t>
            </w:r>
            <w:r w:rsidR="000B785D" w:rsidRPr="00A3673F">
              <w:rPr>
                <w:iCs/>
                <w:szCs w:val="24"/>
              </w:rPr>
              <w:t>labai mažos, mažos ir vidutinės įmonės (toliau – MVĮ), viešojo sektoriaus institucijos ir įstaigos</w:t>
            </w:r>
            <w:r w:rsidR="00547330" w:rsidRPr="00A3673F">
              <w:rPr>
                <w:rFonts w:eastAsia="Calibri"/>
                <w:lang w:eastAsia="lt-LT"/>
              </w:rPr>
              <w:t xml:space="preserve">: pritaikius gamtos ir kultūros objektus turistų lankymui bus formuojami bendri regiono maršrutai ir įgyvendinamos </w:t>
            </w:r>
            <w:r w:rsidR="00483E7F" w:rsidRPr="00A3673F">
              <w:rPr>
                <w:rFonts w:eastAsia="Calibri"/>
                <w:lang w:eastAsia="lt-LT"/>
              </w:rPr>
              <w:t xml:space="preserve">bendros </w:t>
            </w:r>
            <w:r w:rsidR="00AE5138" w:rsidRPr="00A3673F">
              <w:rPr>
                <w:rFonts w:eastAsia="Calibri"/>
                <w:lang w:eastAsia="lt-LT"/>
              </w:rPr>
              <w:t xml:space="preserve">viešinimo ir </w:t>
            </w:r>
            <w:r w:rsidR="00547330" w:rsidRPr="00A3673F">
              <w:rPr>
                <w:rFonts w:eastAsia="Calibri"/>
                <w:lang w:eastAsia="lt-LT"/>
              </w:rPr>
              <w:t>rinkodaros priemonės</w:t>
            </w:r>
            <w:r w:rsidR="00D22650" w:rsidRPr="00A3673F">
              <w:rPr>
                <w:rFonts w:eastAsia="Calibri"/>
                <w:lang w:eastAsia="lt-LT"/>
              </w:rPr>
              <w:t>, siekiant tolygaus turizmo potencialo panaudojimo</w:t>
            </w:r>
            <w:r w:rsidR="00AF50A6" w:rsidRPr="00A3673F">
              <w:rPr>
                <w:rFonts w:eastAsia="Calibri"/>
                <w:lang w:eastAsia="lt-LT"/>
              </w:rPr>
              <w:t>.</w:t>
            </w:r>
            <w:r w:rsidR="00402DAB" w:rsidRPr="00A3673F">
              <w:rPr>
                <w:rFonts w:eastAsia="Calibri"/>
                <w:lang w:eastAsia="lt-LT"/>
              </w:rPr>
              <w:t xml:space="preserve"> </w:t>
            </w:r>
          </w:p>
          <w:p w14:paraId="5882DF23" w14:textId="6785DFA4" w:rsidR="001234BB" w:rsidRPr="00A3673F" w:rsidRDefault="006A0A92" w:rsidP="00574DB9">
            <w:pPr>
              <w:widowControl w:val="0"/>
              <w:suppressAutoHyphens/>
              <w:jc w:val="both"/>
              <w:rPr>
                <w:rFonts w:eastAsia="Calibri"/>
                <w:lang w:eastAsia="lt-LT"/>
              </w:rPr>
            </w:pPr>
            <w:r w:rsidRPr="00A3673F">
              <w:rPr>
                <w:rFonts w:eastAsia="Calibri"/>
                <w:lang w:eastAsia="lt-LT"/>
              </w:rPr>
              <w:t xml:space="preserve">Numatytas neinvesticinis veiksmas </w:t>
            </w:r>
            <w:r w:rsidR="00595565" w:rsidRPr="00A3673F">
              <w:rPr>
                <w:rFonts w:eastAsia="Calibri"/>
                <w:lang w:eastAsia="lt-LT"/>
              </w:rPr>
              <w:t>(</w:t>
            </w:r>
            <w:r w:rsidRPr="00A3673F">
              <w:rPr>
                <w:rFonts w:eastAsia="Calibri"/>
                <w:lang w:eastAsia="lt-LT"/>
              </w:rPr>
              <w:t>jungtinės veiklos sutartis</w:t>
            </w:r>
            <w:r w:rsidR="00595565" w:rsidRPr="00A3673F">
              <w:rPr>
                <w:rFonts w:eastAsia="Calibri"/>
                <w:lang w:eastAsia="lt-LT"/>
              </w:rPr>
              <w:t xml:space="preserve">) užtikrins bendrus savivaldybių veiksmus kuriant regioninius turizmo maršrutus ir palaikant turizmo informacijos centrų bendradarbiavimą, bendrai valdant duomenis ir diegiant </w:t>
            </w:r>
            <w:r w:rsidR="004D6AF6" w:rsidRPr="00A3673F">
              <w:rPr>
                <w:rFonts w:eastAsia="Calibri"/>
                <w:lang w:eastAsia="lt-LT"/>
              </w:rPr>
              <w:t>išmaniąsias</w:t>
            </w:r>
            <w:r w:rsidR="00595565" w:rsidRPr="00A3673F">
              <w:rPr>
                <w:rFonts w:eastAsia="Calibri"/>
                <w:lang w:eastAsia="lt-LT"/>
              </w:rPr>
              <w:t xml:space="preserve"> technologijas, skirtas </w:t>
            </w:r>
            <w:r w:rsidR="004D6AF6" w:rsidRPr="00A3673F">
              <w:rPr>
                <w:rFonts w:eastAsia="Calibri"/>
                <w:lang w:eastAsia="lt-LT"/>
              </w:rPr>
              <w:t xml:space="preserve">viešajai turizmo paslaugai efektyvinti. </w:t>
            </w:r>
            <w:r w:rsidR="00705AD8" w:rsidRPr="00A3673F">
              <w:rPr>
                <w:rFonts w:eastAsia="Calibri"/>
                <w:lang w:eastAsia="lt-LT"/>
              </w:rPr>
              <w:t>Trakų r</w:t>
            </w:r>
            <w:r w:rsidR="00F37EC0" w:rsidRPr="00A3673F">
              <w:rPr>
                <w:rFonts w:eastAsia="Calibri"/>
                <w:lang w:eastAsia="lt-LT"/>
              </w:rPr>
              <w:t>ajono</w:t>
            </w:r>
            <w:r w:rsidR="00705AD8" w:rsidRPr="00A3673F">
              <w:rPr>
                <w:rFonts w:eastAsia="Calibri"/>
                <w:lang w:eastAsia="lt-LT"/>
              </w:rPr>
              <w:t xml:space="preserve"> savivaldybės administracija bus atsakinga už bendrus</w:t>
            </w:r>
            <w:r w:rsidR="001234BB" w:rsidRPr="00A3673F">
              <w:rPr>
                <w:rFonts w:eastAsia="Calibri"/>
                <w:lang w:eastAsia="lt-LT"/>
              </w:rPr>
              <w:t xml:space="preserve"> informavimo ir viešinimo veiksm</w:t>
            </w:r>
            <w:r w:rsidR="00705AD8" w:rsidRPr="00A3673F">
              <w:rPr>
                <w:rFonts w:eastAsia="Calibri"/>
                <w:lang w:eastAsia="lt-LT"/>
              </w:rPr>
              <w:t>us</w:t>
            </w:r>
            <w:r w:rsidR="001234BB" w:rsidRPr="00A3673F">
              <w:rPr>
                <w:rFonts w:eastAsia="Calibri"/>
                <w:lang w:eastAsia="lt-LT"/>
              </w:rPr>
              <w:t xml:space="preserve">, </w:t>
            </w:r>
            <w:r w:rsidR="00705AD8" w:rsidRPr="00A3673F">
              <w:rPr>
                <w:rFonts w:eastAsia="Calibri"/>
                <w:lang w:eastAsia="lt-LT"/>
              </w:rPr>
              <w:t xml:space="preserve">tyrimus, </w:t>
            </w:r>
            <w:r w:rsidRPr="00A3673F">
              <w:rPr>
                <w:rFonts w:eastAsia="Calibri"/>
                <w:lang w:eastAsia="lt-LT"/>
              </w:rPr>
              <w:t>regio</w:t>
            </w:r>
            <w:r w:rsidR="004D6AF6" w:rsidRPr="00A3673F">
              <w:rPr>
                <w:rFonts w:eastAsia="Calibri"/>
                <w:lang w:eastAsia="lt-LT"/>
              </w:rPr>
              <w:t>ninio</w:t>
            </w:r>
            <w:r w:rsidRPr="00A3673F">
              <w:rPr>
                <w:rFonts w:eastAsia="Calibri"/>
                <w:lang w:eastAsia="lt-LT"/>
              </w:rPr>
              <w:t xml:space="preserve"> turizmo maršrutų žemėlapio sukūrimą</w:t>
            </w:r>
            <w:r w:rsidR="004D6AF6" w:rsidRPr="00A3673F">
              <w:rPr>
                <w:rFonts w:eastAsia="Calibri"/>
                <w:lang w:eastAsia="lt-LT"/>
              </w:rPr>
              <w:t xml:space="preserve"> </w:t>
            </w:r>
            <w:r w:rsidRPr="00A3673F">
              <w:rPr>
                <w:rFonts w:eastAsia="Calibri"/>
                <w:lang w:eastAsia="lt-LT"/>
              </w:rPr>
              <w:t xml:space="preserve">ir </w:t>
            </w:r>
            <w:r w:rsidR="004D6AF6" w:rsidRPr="00A3673F">
              <w:rPr>
                <w:rFonts w:eastAsia="Calibri"/>
                <w:lang w:eastAsia="lt-LT"/>
              </w:rPr>
              <w:t>priežiūrą, tinklaveikos palaikymą.</w:t>
            </w:r>
          </w:p>
          <w:p w14:paraId="628D5671" w14:textId="77777777" w:rsidR="001234BB" w:rsidRPr="00A3673F" w:rsidRDefault="001234BB" w:rsidP="00574DB9">
            <w:pPr>
              <w:widowControl w:val="0"/>
              <w:suppressAutoHyphens/>
              <w:jc w:val="both"/>
              <w:rPr>
                <w:rFonts w:eastAsia="Calibri"/>
                <w:lang w:eastAsia="lt-LT"/>
              </w:rPr>
            </w:pPr>
          </w:p>
          <w:p w14:paraId="47D34027" w14:textId="165A4F93" w:rsidR="00C40B1C" w:rsidRPr="00A3673F" w:rsidRDefault="00AF50A6" w:rsidP="00574DB9">
            <w:pPr>
              <w:widowControl w:val="0"/>
              <w:suppressAutoHyphens/>
              <w:jc w:val="both"/>
              <w:rPr>
                <w:rFonts w:eastAsia="Calibri"/>
                <w:szCs w:val="24"/>
                <w:lang w:eastAsia="lt-LT"/>
              </w:rPr>
            </w:pPr>
            <w:r w:rsidRPr="00A3673F">
              <w:rPr>
                <w:rFonts w:eastAsia="Calibri"/>
                <w:iCs/>
                <w:szCs w:val="24"/>
              </w:rPr>
              <w:t xml:space="preserve">Uždaviniui „Užtikrinti kompetencijų, reikalingų ateities ekonomikai, ugdymą“ </w:t>
            </w:r>
            <w:r w:rsidR="00C40B1C" w:rsidRPr="00A3673F">
              <w:rPr>
                <w:rFonts w:eastAsia="Calibri"/>
                <w:lang w:eastAsia="lt-LT"/>
              </w:rPr>
              <w:t>priskirti veiksmai sukurs infrastruktūrą</w:t>
            </w:r>
            <w:r w:rsidR="000B785D" w:rsidRPr="00A3673F">
              <w:rPr>
                <w:rFonts w:eastAsia="Calibri"/>
                <w:lang w:eastAsia="lt-LT"/>
              </w:rPr>
              <w:t xml:space="preserve"> ir</w:t>
            </w:r>
            <w:r w:rsidR="00C40B1C" w:rsidRPr="00A3673F">
              <w:rPr>
                <w:rFonts w:eastAsia="Calibri"/>
                <w:lang w:eastAsia="lt-LT"/>
              </w:rPr>
              <w:t xml:space="preserve"> pagerins viešąsias paslaugas, kuriomis naudosis </w:t>
            </w:r>
            <w:r w:rsidR="00C708E5" w:rsidRPr="00A3673F">
              <w:rPr>
                <w:rFonts w:eastAsia="Calibri"/>
                <w:lang w:eastAsia="lt-LT"/>
              </w:rPr>
              <w:t>6</w:t>
            </w:r>
            <w:r w:rsidR="00C40B1C" w:rsidRPr="00A3673F">
              <w:rPr>
                <w:rFonts w:eastAsia="Calibri"/>
                <w:lang w:eastAsia="lt-LT"/>
              </w:rPr>
              <w:t xml:space="preserve"> besiribojančių savivaldybių gyventojai</w:t>
            </w:r>
            <w:r w:rsidR="000B785D" w:rsidRPr="00A3673F">
              <w:rPr>
                <w:rFonts w:eastAsia="Calibri"/>
                <w:lang w:eastAsia="lt-LT"/>
              </w:rPr>
              <w:t xml:space="preserve">, taip pat </w:t>
            </w:r>
            <w:r w:rsidR="000B785D" w:rsidRPr="00A3673F">
              <w:rPr>
                <w:iCs/>
                <w:szCs w:val="24"/>
              </w:rPr>
              <w:t xml:space="preserve">MVĮ, viešojo sektoriaus institucijos ir įstaigos, </w:t>
            </w:r>
            <w:r w:rsidR="000B785D" w:rsidRPr="00A3673F">
              <w:rPr>
                <w:szCs w:val="24"/>
              </w:rPr>
              <w:t>nevyriausybinės organizacijos</w:t>
            </w:r>
            <w:r w:rsidR="00C40B1C" w:rsidRPr="00A3673F">
              <w:rPr>
                <w:rFonts w:eastAsia="Calibri"/>
                <w:lang w:eastAsia="lt-LT"/>
              </w:rPr>
              <w:t>:</w:t>
            </w:r>
            <w:r w:rsidR="00C40B1C" w:rsidRPr="00A3673F">
              <w:rPr>
                <w:rFonts w:eastAsia="Calibri"/>
                <w:szCs w:val="24"/>
                <w:lang w:eastAsia="lt-LT"/>
              </w:rPr>
              <w:t xml:space="preserve"> bus sukurt</w:t>
            </w:r>
            <w:r w:rsidR="005F782F" w:rsidRPr="00A3673F">
              <w:rPr>
                <w:rFonts w:eastAsia="Calibri"/>
                <w:szCs w:val="24"/>
                <w:lang w:eastAsia="lt-LT"/>
              </w:rPr>
              <w:t xml:space="preserve">a </w:t>
            </w:r>
            <w:r w:rsidR="00C40B1C" w:rsidRPr="00A3673F">
              <w:rPr>
                <w:rFonts w:eastAsia="Calibri"/>
                <w:szCs w:val="24"/>
                <w:lang w:eastAsia="lt-LT"/>
              </w:rPr>
              <w:t xml:space="preserve">ir </w:t>
            </w:r>
            <w:r w:rsidR="001234BB" w:rsidRPr="00A3673F">
              <w:rPr>
                <w:rFonts w:eastAsia="Calibri"/>
                <w:szCs w:val="24"/>
                <w:lang w:eastAsia="lt-LT"/>
              </w:rPr>
              <w:t>išvystytos</w:t>
            </w:r>
            <w:r w:rsidR="00C40B1C" w:rsidRPr="00A3673F">
              <w:rPr>
                <w:rFonts w:eastAsia="Calibri"/>
                <w:szCs w:val="24"/>
                <w:lang w:eastAsia="lt-LT"/>
              </w:rPr>
              <w:t xml:space="preserve"> ugdymo paslaugos, siekiant užtikrinti galimybę nuolat mokytis ir kurti vertę įvairiais amžiaus tarpsniais</w:t>
            </w:r>
            <w:r w:rsidR="005F782F" w:rsidRPr="00A3673F">
              <w:rPr>
                <w:rFonts w:eastAsia="Calibri"/>
                <w:szCs w:val="24"/>
                <w:lang w:eastAsia="lt-LT"/>
              </w:rPr>
              <w:t>, taip pat pagerintos viešosios paslaugos</w:t>
            </w:r>
            <w:r w:rsidR="001234BB" w:rsidRPr="00A3673F">
              <w:rPr>
                <w:rFonts w:eastAsia="Calibri"/>
                <w:szCs w:val="24"/>
                <w:lang w:eastAsia="lt-LT"/>
              </w:rPr>
              <w:t xml:space="preserve"> </w:t>
            </w:r>
            <w:r w:rsidR="005F782F" w:rsidRPr="00A3673F">
              <w:rPr>
                <w:rFonts w:eastAsia="Calibri"/>
                <w:szCs w:val="24"/>
                <w:lang w:eastAsia="lt-LT"/>
              </w:rPr>
              <w:t>smulkiajam ir vidutiniam verslui.</w:t>
            </w:r>
          </w:p>
          <w:p w14:paraId="21FF8B35" w14:textId="1FA2E4E0" w:rsidR="00417933" w:rsidRPr="00A3673F" w:rsidRDefault="00417933" w:rsidP="00417933">
            <w:pPr>
              <w:widowControl w:val="0"/>
              <w:suppressAutoHyphens/>
              <w:jc w:val="both"/>
              <w:rPr>
                <w:rFonts w:eastAsia="Calibri"/>
                <w:lang w:eastAsia="lt-LT"/>
              </w:rPr>
            </w:pPr>
            <w:r w:rsidRPr="00A3673F">
              <w:rPr>
                <w:rFonts w:eastAsia="Calibri"/>
                <w:lang w:eastAsia="lt-LT"/>
              </w:rPr>
              <w:t>Numatyt</w:t>
            </w:r>
            <w:r w:rsidR="000A4904" w:rsidRPr="00A3673F">
              <w:rPr>
                <w:rFonts w:eastAsia="Calibri"/>
                <w:lang w:eastAsia="lt-LT"/>
              </w:rPr>
              <w:t>i</w:t>
            </w:r>
            <w:r w:rsidRPr="00A3673F">
              <w:rPr>
                <w:rFonts w:eastAsia="Calibri"/>
                <w:lang w:eastAsia="lt-LT"/>
              </w:rPr>
              <w:t xml:space="preserve"> neinvesticini</w:t>
            </w:r>
            <w:r w:rsidR="000A4904" w:rsidRPr="00A3673F">
              <w:rPr>
                <w:rFonts w:eastAsia="Calibri"/>
                <w:lang w:eastAsia="lt-LT"/>
              </w:rPr>
              <w:t>ai</w:t>
            </w:r>
            <w:r w:rsidRPr="00A3673F">
              <w:rPr>
                <w:rFonts w:eastAsia="Calibri"/>
                <w:lang w:eastAsia="lt-LT"/>
              </w:rPr>
              <w:t xml:space="preserve"> veiksma</w:t>
            </w:r>
            <w:r w:rsidR="000A4904" w:rsidRPr="00A3673F">
              <w:rPr>
                <w:rFonts w:eastAsia="Calibri"/>
                <w:lang w:eastAsia="lt-LT"/>
              </w:rPr>
              <w:t xml:space="preserve">i </w:t>
            </w:r>
            <w:r w:rsidRPr="00A3673F">
              <w:rPr>
                <w:rFonts w:eastAsia="Calibri"/>
                <w:lang w:eastAsia="lt-LT"/>
              </w:rPr>
              <w:t>(jungtinės veiklos sutart</w:t>
            </w:r>
            <w:r w:rsidR="000A4904" w:rsidRPr="00A3673F">
              <w:rPr>
                <w:rFonts w:eastAsia="Calibri"/>
                <w:lang w:eastAsia="lt-LT"/>
              </w:rPr>
              <w:t>y</w:t>
            </w:r>
            <w:r w:rsidRPr="00A3673F">
              <w:rPr>
                <w:rFonts w:eastAsia="Calibri"/>
                <w:lang w:eastAsia="lt-LT"/>
              </w:rPr>
              <w:t xml:space="preserve">s) užtikrins bendrus savivaldybių veiksmus </w:t>
            </w:r>
            <w:r w:rsidR="00501E5B" w:rsidRPr="00A3673F">
              <w:rPr>
                <w:rFonts w:eastAsia="Calibri"/>
                <w:lang w:eastAsia="lt-LT"/>
              </w:rPr>
              <w:t>švietimo paslaug</w:t>
            </w:r>
            <w:r w:rsidR="000A4904" w:rsidRPr="00A3673F">
              <w:rPr>
                <w:rFonts w:eastAsia="Calibri"/>
                <w:lang w:eastAsia="lt-LT"/>
              </w:rPr>
              <w:t xml:space="preserve">ų kokybei ir prieinamumui didinti ir </w:t>
            </w:r>
            <w:r w:rsidR="00667399" w:rsidRPr="00A3673F">
              <w:rPr>
                <w:rFonts w:eastAsia="Calibri"/>
                <w:lang w:eastAsia="lt-LT"/>
              </w:rPr>
              <w:t>kūrybinėms industrijoms vystyti</w:t>
            </w:r>
            <w:r w:rsidR="00501E5B" w:rsidRPr="00A3673F">
              <w:rPr>
                <w:rFonts w:eastAsia="Calibri"/>
                <w:lang w:eastAsia="lt-LT"/>
              </w:rPr>
              <w:t xml:space="preserve">: </w:t>
            </w:r>
            <w:r w:rsidR="0074639B" w:rsidRPr="00A3673F">
              <w:rPr>
                <w:rFonts w:eastAsia="Calibri"/>
                <w:lang w:eastAsia="lt-LT"/>
              </w:rPr>
              <w:t xml:space="preserve">užtikrinant bendradarbiavimą </w:t>
            </w:r>
            <w:r w:rsidR="00EF5A95" w:rsidRPr="00A3673F">
              <w:rPr>
                <w:rFonts w:eastAsia="Calibri"/>
                <w:lang w:eastAsia="lt-LT"/>
              </w:rPr>
              <w:t>tarp savivaldybių ir trečiojo amžiaus universitetų, nevyriausybinių organizacijų, formuojant bendr</w:t>
            </w:r>
            <w:r w:rsidR="00F37EC0" w:rsidRPr="00A3673F">
              <w:rPr>
                <w:rFonts w:eastAsia="Calibri"/>
                <w:lang w:eastAsia="lt-LT"/>
              </w:rPr>
              <w:t>as</w:t>
            </w:r>
            <w:r w:rsidR="00EF5A95" w:rsidRPr="00A3673F">
              <w:rPr>
                <w:rFonts w:eastAsia="Calibri"/>
                <w:lang w:eastAsia="lt-LT"/>
              </w:rPr>
              <w:t xml:space="preserve"> duomenų valdymo platform</w:t>
            </w:r>
            <w:r w:rsidR="00F37EC0" w:rsidRPr="00A3673F">
              <w:rPr>
                <w:rFonts w:eastAsia="Calibri"/>
                <w:lang w:eastAsia="lt-LT"/>
              </w:rPr>
              <w:t>as</w:t>
            </w:r>
            <w:r w:rsidR="00EF5A95" w:rsidRPr="00A3673F">
              <w:rPr>
                <w:rFonts w:eastAsia="Calibri"/>
                <w:lang w:eastAsia="lt-LT"/>
              </w:rPr>
              <w:t xml:space="preserve"> ir j</w:t>
            </w:r>
            <w:r w:rsidR="00F37EC0" w:rsidRPr="00A3673F">
              <w:rPr>
                <w:rFonts w:eastAsia="Calibri"/>
                <w:lang w:eastAsia="lt-LT"/>
              </w:rPr>
              <w:t>as</w:t>
            </w:r>
            <w:r w:rsidR="00EF5A95" w:rsidRPr="00A3673F">
              <w:rPr>
                <w:rFonts w:eastAsia="Calibri"/>
                <w:lang w:eastAsia="lt-LT"/>
              </w:rPr>
              <w:t xml:space="preserve"> palaikant, </w:t>
            </w:r>
            <w:r w:rsidR="0074639B" w:rsidRPr="00A3673F">
              <w:rPr>
                <w:rFonts w:eastAsia="Calibri"/>
                <w:lang w:eastAsia="lt-LT"/>
              </w:rPr>
              <w:t xml:space="preserve">kuriant modulius ir programas, </w:t>
            </w:r>
            <w:r w:rsidR="009B171F" w:rsidRPr="00A3673F">
              <w:rPr>
                <w:rFonts w:eastAsia="Calibri"/>
                <w:lang w:eastAsia="lt-LT"/>
              </w:rPr>
              <w:t xml:space="preserve">palankius eksperimentavimui ir inovacijoms, individualizuotoms paslaugoms teikti, </w:t>
            </w:r>
            <w:r w:rsidR="00EF5A95" w:rsidRPr="00A3673F">
              <w:rPr>
                <w:rFonts w:eastAsia="Calibri"/>
                <w:lang w:eastAsia="lt-LT"/>
              </w:rPr>
              <w:t>bendrai organizuojant paslaugų teikimą ir viešinimą. Vilniaus</w:t>
            </w:r>
            <w:r w:rsidRPr="00A3673F">
              <w:rPr>
                <w:rFonts w:eastAsia="Calibri"/>
                <w:lang w:eastAsia="lt-LT"/>
              </w:rPr>
              <w:t xml:space="preserve"> </w:t>
            </w:r>
            <w:r w:rsidRPr="00A3673F">
              <w:rPr>
                <w:rFonts w:eastAsia="Calibri"/>
                <w:lang w:eastAsia="lt-LT"/>
              </w:rPr>
              <w:lastRenderedPageBreak/>
              <w:t>r</w:t>
            </w:r>
            <w:r w:rsidR="00F37EC0" w:rsidRPr="00A3673F">
              <w:rPr>
                <w:rFonts w:eastAsia="Calibri"/>
                <w:lang w:eastAsia="lt-LT"/>
              </w:rPr>
              <w:t xml:space="preserve">ajono </w:t>
            </w:r>
            <w:r w:rsidRPr="00A3673F">
              <w:rPr>
                <w:rFonts w:eastAsia="Calibri"/>
                <w:lang w:eastAsia="lt-LT"/>
              </w:rPr>
              <w:t xml:space="preserve">savivaldybės administracija </w:t>
            </w:r>
            <w:r w:rsidR="000A4904" w:rsidRPr="00A3673F">
              <w:rPr>
                <w:rFonts w:eastAsia="Calibri"/>
                <w:lang w:eastAsia="lt-LT"/>
              </w:rPr>
              <w:t>ir Švenčionių r</w:t>
            </w:r>
            <w:r w:rsidR="00F37EC0" w:rsidRPr="00A3673F">
              <w:rPr>
                <w:rFonts w:eastAsia="Calibri"/>
                <w:lang w:eastAsia="lt-LT"/>
              </w:rPr>
              <w:t>ajono</w:t>
            </w:r>
            <w:r w:rsidR="000A4904" w:rsidRPr="00A3673F">
              <w:rPr>
                <w:rFonts w:eastAsia="Calibri"/>
                <w:lang w:eastAsia="lt-LT"/>
              </w:rPr>
              <w:t xml:space="preserve"> savivaldybės administracija </w:t>
            </w:r>
            <w:r w:rsidRPr="00A3673F">
              <w:rPr>
                <w:rFonts w:eastAsia="Calibri"/>
                <w:lang w:eastAsia="lt-LT"/>
              </w:rPr>
              <w:t>bus atsaking</w:t>
            </w:r>
            <w:r w:rsidR="000A4904" w:rsidRPr="00A3673F">
              <w:rPr>
                <w:rFonts w:eastAsia="Calibri"/>
                <w:lang w:eastAsia="lt-LT"/>
              </w:rPr>
              <w:t>os</w:t>
            </w:r>
            <w:r w:rsidRPr="00A3673F">
              <w:rPr>
                <w:rFonts w:eastAsia="Calibri"/>
                <w:lang w:eastAsia="lt-LT"/>
              </w:rPr>
              <w:t xml:space="preserve"> už bendrus informavimo ir viešinimo veiksmus, tyrimus, </w:t>
            </w:r>
            <w:r w:rsidR="001220F3" w:rsidRPr="00A3673F">
              <w:rPr>
                <w:rFonts w:eastAsia="Calibri"/>
                <w:lang w:eastAsia="lt-LT"/>
              </w:rPr>
              <w:t>bendr</w:t>
            </w:r>
            <w:r w:rsidR="00F37EC0" w:rsidRPr="00A3673F">
              <w:rPr>
                <w:rFonts w:eastAsia="Calibri"/>
                <w:lang w:eastAsia="lt-LT"/>
              </w:rPr>
              <w:t>ų</w:t>
            </w:r>
            <w:r w:rsidR="001220F3" w:rsidRPr="00A3673F">
              <w:rPr>
                <w:rFonts w:eastAsia="Calibri"/>
                <w:lang w:eastAsia="lt-LT"/>
              </w:rPr>
              <w:t xml:space="preserve"> duomenų sistem</w:t>
            </w:r>
            <w:r w:rsidR="00F37EC0" w:rsidRPr="00A3673F">
              <w:rPr>
                <w:rFonts w:eastAsia="Calibri"/>
                <w:lang w:eastAsia="lt-LT"/>
              </w:rPr>
              <w:t>ų</w:t>
            </w:r>
            <w:r w:rsidR="001220F3" w:rsidRPr="00A3673F">
              <w:rPr>
                <w:rFonts w:eastAsia="Calibri"/>
                <w:lang w:eastAsia="lt-LT"/>
              </w:rPr>
              <w:t>, programų</w:t>
            </w:r>
            <w:r w:rsidRPr="00A3673F">
              <w:rPr>
                <w:rFonts w:eastAsia="Calibri"/>
                <w:lang w:eastAsia="lt-LT"/>
              </w:rPr>
              <w:t xml:space="preserve"> sukūrimą ir priežiūrą.</w:t>
            </w:r>
          </w:p>
          <w:p w14:paraId="30D1328C" w14:textId="648CF64E" w:rsidR="004D6AF6" w:rsidRPr="00A3673F" w:rsidRDefault="004D6AF6" w:rsidP="00574DB9">
            <w:pPr>
              <w:widowControl w:val="0"/>
              <w:suppressAutoHyphens/>
              <w:jc w:val="both"/>
              <w:rPr>
                <w:rFonts w:eastAsia="Calibri"/>
                <w:szCs w:val="24"/>
                <w:lang w:eastAsia="lt-LT"/>
              </w:rPr>
            </w:pPr>
          </w:p>
          <w:p w14:paraId="1542EBC0" w14:textId="3C598954" w:rsidR="00581528" w:rsidRPr="00A3673F" w:rsidRDefault="00581528" w:rsidP="00574DB9">
            <w:pPr>
              <w:widowControl w:val="0"/>
              <w:suppressAutoHyphens/>
              <w:jc w:val="both"/>
              <w:rPr>
                <w:rFonts w:eastAsia="Calibri"/>
                <w:lang w:eastAsia="lt-LT"/>
              </w:rPr>
            </w:pPr>
            <w:r w:rsidRPr="00A3673F">
              <w:rPr>
                <w:rFonts w:eastAsia="Calibri"/>
                <w:lang w:eastAsia="lt-LT"/>
              </w:rPr>
              <w:t>U</w:t>
            </w:r>
            <w:r w:rsidR="00574DB9" w:rsidRPr="00A3673F">
              <w:rPr>
                <w:rFonts w:eastAsia="Calibri"/>
                <w:lang w:eastAsia="lt-LT"/>
              </w:rPr>
              <w:t>ždaviniui „</w:t>
            </w:r>
            <w:r w:rsidR="00402DAB" w:rsidRPr="00A3673F">
              <w:rPr>
                <w:rFonts w:eastAsia="Calibri"/>
                <w:iCs/>
                <w:lang w:eastAsia="lt-LT"/>
              </w:rPr>
              <w:t>Paskatinti rūšiuojamąjį atliekų surinkimą</w:t>
            </w:r>
            <w:r w:rsidR="00574DB9" w:rsidRPr="00A3673F">
              <w:rPr>
                <w:rFonts w:eastAsia="Calibri"/>
                <w:lang w:eastAsia="lt-LT"/>
              </w:rPr>
              <w:t xml:space="preserve">“ priskirti veiksmai sukurs ir pagerins </w:t>
            </w:r>
            <w:r w:rsidR="007F2604" w:rsidRPr="00A3673F">
              <w:rPr>
                <w:rFonts w:eastAsia="Calibri"/>
                <w:lang w:eastAsia="lt-LT"/>
              </w:rPr>
              <w:t>infrastruktūrą</w:t>
            </w:r>
            <w:r w:rsidR="00574DB9" w:rsidRPr="00A3673F">
              <w:rPr>
                <w:rFonts w:eastAsia="Calibri"/>
                <w:lang w:eastAsia="lt-LT"/>
              </w:rPr>
              <w:t xml:space="preserve"> bei </w:t>
            </w:r>
            <w:r w:rsidR="007F2604" w:rsidRPr="00A3673F">
              <w:rPr>
                <w:rFonts w:eastAsia="Calibri"/>
                <w:lang w:eastAsia="lt-LT"/>
              </w:rPr>
              <w:t>viešąją paslaugą</w:t>
            </w:r>
            <w:r w:rsidR="00574DB9" w:rsidRPr="00A3673F">
              <w:rPr>
                <w:rFonts w:eastAsia="Calibri"/>
                <w:lang w:eastAsia="lt-LT"/>
              </w:rPr>
              <w:t>, kuri</w:t>
            </w:r>
            <w:r w:rsidR="007F2604" w:rsidRPr="00A3673F">
              <w:rPr>
                <w:rFonts w:eastAsia="Calibri"/>
                <w:lang w:eastAsia="lt-LT"/>
              </w:rPr>
              <w:t>a</w:t>
            </w:r>
            <w:r w:rsidR="00574DB9" w:rsidRPr="00A3673F">
              <w:rPr>
                <w:rFonts w:eastAsia="Calibri"/>
                <w:lang w:eastAsia="lt-LT"/>
              </w:rPr>
              <w:t xml:space="preserve"> naudosis </w:t>
            </w:r>
            <w:r w:rsidR="007F2604" w:rsidRPr="00A3673F">
              <w:rPr>
                <w:rFonts w:eastAsia="Calibri"/>
                <w:lang w:eastAsia="lt-LT"/>
              </w:rPr>
              <w:t>7</w:t>
            </w:r>
            <w:r w:rsidRPr="00A3673F">
              <w:rPr>
                <w:rFonts w:eastAsia="Calibri"/>
                <w:lang w:eastAsia="lt-LT"/>
              </w:rPr>
              <w:t xml:space="preserve"> </w:t>
            </w:r>
            <w:r w:rsidR="00574DB9" w:rsidRPr="00A3673F">
              <w:rPr>
                <w:rFonts w:eastAsia="Calibri"/>
                <w:lang w:eastAsia="lt-LT"/>
              </w:rPr>
              <w:t>besiribojančių savivaldybių gyventojai:</w:t>
            </w:r>
            <w:r w:rsidR="00FD27FB" w:rsidRPr="00A3673F">
              <w:rPr>
                <w:rFonts w:eastAsia="Calibri"/>
                <w:bCs/>
                <w:iCs/>
                <w:lang w:eastAsia="lt-LT"/>
              </w:rPr>
              <w:t xml:space="preserve"> atliekų surinkimo infrastruktūros plėtra ir viešinimo kampanijos paskatins rūšiuoti atliekas</w:t>
            </w:r>
            <w:r w:rsidRPr="00A3673F">
              <w:rPr>
                <w:rFonts w:eastAsia="Calibri"/>
                <w:lang w:eastAsia="lt-LT"/>
              </w:rPr>
              <w:t xml:space="preserve">. </w:t>
            </w:r>
            <w:r w:rsidR="007F2604" w:rsidRPr="00A3673F">
              <w:rPr>
                <w:rFonts w:eastAsia="Calibri"/>
                <w:lang w:eastAsia="lt-LT"/>
              </w:rPr>
              <w:t>N</w:t>
            </w:r>
            <w:r w:rsidRPr="00A3673F">
              <w:rPr>
                <w:rFonts w:eastAsia="Calibri"/>
                <w:lang w:eastAsia="lt-LT"/>
              </w:rPr>
              <w:t xml:space="preserve">einvesticinis veiksmas </w:t>
            </w:r>
            <w:r w:rsidR="001F2237" w:rsidRPr="00A3673F">
              <w:rPr>
                <w:rFonts w:eastAsia="Calibri"/>
                <w:lang w:eastAsia="lt-LT"/>
              </w:rPr>
              <w:t>įgyvendintas</w:t>
            </w:r>
            <w:r w:rsidRPr="00A3673F">
              <w:rPr>
                <w:rFonts w:eastAsia="Calibri"/>
                <w:lang w:eastAsia="lt-LT"/>
              </w:rPr>
              <w:t xml:space="preserve"> – </w:t>
            </w:r>
            <w:r w:rsidR="007F2604" w:rsidRPr="00A3673F">
              <w:rPr>
                <w:rFonts w:eastAsia="Calibri"/>
                <w:lang w:eastAsia="lt-LT"/>
              </w:rPr>
              <w:t>sukurta ir veikia regioninė įstaiga UAB „VAATC“</w:t>
            </w:r>
            <w:r w:rsidR="002A625D" w:rsidRPr="00A3673F">
              <w:rPr>
                <w:rFonts w:eastAsia="Calibri"/>
                <w:lang w:eastAsia="lt-LT"/>
              </w:rPr>
              <w:t>.</w:t>
            </w:r>
          </w:p>
          <w:p w14:paraId="5A71691B" w14:textId="5D4DCB4C" w:rsidR="00397DA0" w:rsidRPr="00A3673F" w:rsidRDefault="00397DA0" w:rsidP="002A625D">
            <w:pPr>
              <w:widowControl w:val="0"/>
              <w:suppressAutoHyphens/>
              <w:jc w:val="both"/>
              <w:rPr>
                <w:bCs/>
                <w:color w:val="808080"/>
                <w:lang w:eastAsia="lt-LT"/>
              </w:rPr>
            </w:pPr>
          </w:p>
        </w:tc>
      </w:tr>
      <w:tr w:rsidR="00BD4EFE" w14:paraId="5A716921" w14:textId="77777777" w:rsidTr="00B25A48">
        <w:trPr>
          <w:trHeight w:val="96"/>
        </w:trPr>
        <w:tc>
          <w:tcPr>
            <w:tcW w:w="2267" w:type="dxa"/>
            <w:vMerge/>
            <w:tcBorders>
              <w:left w:val="single" w:sz="4" w:space="0" w:color="000000"/>
              <w:bottom w:val="single" w:sz="4" w:space="0" w:color="000000"/>
              <w:right w:val="single" w:sz="4" w:space="0" w:color="000000"/>
            </w:tcBorders>
          </w:tcPr>
          <w:p w14:paraId="5A71691D" w14:textId="77777777" w:rsidR="00BD4EFE" w:rsidRDefault="00BD4EFE">
            <w:pPr>
              <w:widowControl w:val="0"/>
              <w:suppressAutoHyphens/>
              <w:rPr>
                <w:lang w:eastAsia="lt-LT"/>
              </w:rPr>
            </w:pPr>
          </w:p>
        </w:tc>
        <w:tc>
          <w:tcPr>
            <w:tcW w:w="5245" w:type="dxa"/>
            <w:tcBorders>
              <w:left w:val="single" w:sz="4" w:space="0" w:color="000000"/>
              <w:bottom w:val="single" w:sz="4" w:space="0" w:color="000000"/>
              <w:right w:val="single" w:sz="4" w:space="0" w:color="000000"/>
            </w:tcBorders>
          </w:tcPr>
          <w:p w14:paraId="5A71691E" w14:textId="77777777" w:rsidR="00BD4EFE" w:rsidRDefault="00C733CA">
            <w:pPr>
              <w:widowControl w:val="0"/>
              <w:suppressAutoHyphens/>
              <w:jc w:val="both"/>
              <w:rPr>
                <w:rFonts w:eastAsia="Calibri"/>
                <w:szCs w:val="22"/>
                <w:shd w:val="clear" w:color="auto" w:fill="FFFF00"/>
              </w:rPr>
            </w:pPr>
            <w:r>
              <w:rPr>
                <w:rFonts w:eastAsia="Calibri"/>
                <w:szCs w:val="22"/>
              </w:rPr>
              <w:t xml:space="preserve">Veiksmai įgyvendinami taikant </w:t>
            </w:r>
            <w:r>
              <w:rPr>
                <w:szCs w:val="24"/>
                <w:lang w:eastAsia="lt-LT"/>
              </w:rPr>
              <w:t>integruotų teritorinių investicijų metodą.</w:t>
            </w:r>
          </w:p>
        </w:tc>
        <w:tc>
          <w:tcPr>
            <w:tcW w:w="6947" w:type="dxa"/>
            <w:tcBorders>
              <w:left w:val="single" w:sz="4" w:space="0" w:color="000000"/>
              <w:bottom w:val="single" w:sz="4" w:space="0" w:color="000000"/>
              <w:right w:val="single" w:sz="4" w:space="0" w:color="000000"/>
            </w:tcBorders>
          </w:tcPr>
          <w:p w14:paraId="205DD311" w14:textId="0F125B7F" w:rsidR="0001014F" w:rsidRPr="00A3673F" w:rsidRDefault="0001014F" w:rsidP="0001014F">
            <w:pPr>
              <w:widowControl w:val="0"/>
              <w:suppressAutoHyphens/>
              <w:jc w:val="both"/>
              <w:rPr>
                <w:rFonts w:eastAsia="Calibri"/>
                <w:bCs/>
                <w:lang w:eastAsia="lt-LT"/>
              </w:rPr>
            </w:pPr>
            <w:r w:rsidRPr="00A3673F">
              <w:rPr>
                <w:rFonts w:eastAsia="Calibri"/>
                <w:bCs/>
                <w:lang w:eastAsia="lt-LT"/>
              </w:rPr>
              <w:t xml:space="preserve">Strategijos veiksmų visuma prisideda prie šių </w:t>
            </w:r>
            <w:r w:rsidR="00E452B5" w:rsidRPr="00A3673F">
              <w:rPr>
                <w:rFonts w:eastAsia="Calibri"/>
                <w:bCs/>
                <w:lang w:eastAsia="lt-LT"/>
              </w:rPr>
              <w:t xml:space="preserve">dviejų </w:t>
            </w:r>
            <w:r w:rsidRPr="00A3673F">
              <w:rPr>
                <w:rFonts w:eastAsia="Calibri"/>
                <w:bCs/>
                <w:lang w:eastAsia="lt-LT"/>
              </w:rPr>
              <w:t>Europos Sąjungos fondų investicijų programos prioritetų ir jų uždavinių įgyvendinimo:</w:t>
            </w:r>
          </w:p>
          <w:p w14:paraId="505E509D" w14:textId="46E18A05" w:rsidR="0001014F" w:rsidRPr="00A3673F" w:rsidRDefault="00E452B5" w:rsidP="003872FD">
            <w:pPr>
              <w:pStyle w:val="Sraopastraipa"/>
              <w:widowControl w:val="0"/>
              <w:numPr>
                <w:ilvl w:val="0"/>
                <w:numId w:val="5"/>
              </w:numPr>
              <w:tabs>
                <w:tab w:val="left" w:pos="255"/>
              </w:tabs>
              <w:suppressAutoHyphens/>
              <w:ind w:left="38" w:firstLine="0"/>
              <w:jc w:val="both"/>
              <w:rPr>
                <w:rFonts w:eastAsia="Calibri"/>
                <w:bCs/>
                <w:lang w:eastAsia="lt-LT"/>
              </w:rPr>
            </w:pPr>
            <w:r w:rsidRPr="00A3673F">
              <w:rPr>
                <w:rFonts w:eastAsia="Calibri"/>
                <w:bCs/>
                <w:lang w:eastAsia="lt-LT"/>
              </w:rPr>
              <w:t xml:space="preserve">5-ojo prioriteto „Piliečiams artimesnė Lietuva“ konkretaus uždavinio </w:t>
            </w:r>
            <w:r w:rsidR="0001014F" w:rsidRPr="00A3673F">
              <w:rPr>
                <w:rFonts w:eastAsia="Calibri"/>
                <w:bCs/>
                <w:lang w:eastAsia="lt-LT"/>
              </w:rPr>
              <w:t>„5.2. Skatinti integruotą ir įtraukią socialinę, ekonominę ir aplinkosaugos plėtrą vietos lygmeniu, puoselėti kultūrą, gamtos paveldą, darnų turizmą ir saugumą kitose nei miestų teritorijose“</w:t>
            </w:r>
            <w:r w:rsidR="00501E5B" w:rsidRPr="00A3673F">
              <w:rPr>
                <w:rFonts w:eastAsia="Calibri"/>
                <w:bCs/>
                <w:lang w:eastAsia="lt-LT"/>
              </w:rPr>
              <w:t>;</w:t>
            </w:r>
          </w:p>
          <w:p w14:paraId="486E87B4" w14:textId="5578B91B" w:rsidR="00E452B5" w:rsidRPr="00A3673F" w:rsidRDefault="00E366CD" w:rsidP="003872FD">
            <w:pPr>
              <w:pStyle w:val="Sraopastraipa"/>
              <w:widowControl w:val="0"/>
              <w:numPr>
                <w:ilvl w:val="0"/>
                <w:numId w:val="5"/>
              </w:numPr>
              <w:tabs>
                <w:tab w:val="left" w:pos="255"/>
              </w:tabs>
              <w:suppressAutoHyphens/>
              <w:ind w:left="38" w:firstLine="0"/>
              <w:jc w:val="both"/>
              <w:rPr>
                <w:rFonts w:eastAsia="Calibri"/>
                <w:bCs/>
                <w:lang w:eastAsia="lt-LT"/>
              </w:rPr>
            </w:pPr>
            <w:r w:rsidRPr="00A3673F">
              <w:rPr>
                <w:rFonts w:eastAsia="Calibri"/>
                <w:bCs/>
                <w:lang w:eastAsia="lt-LT"/>
              </w:rPr>
              <w:t>2</w:t>
            </w:r>
            <w:r w:rsidR="00E452B5" w:rsidRPr="00A3673F">
              <w:rPr>
                <w:rFonts w:eastAsia="Calibri"/>
                <w:bCs/>
                <w:lang w:eastAsia="lt-LT"/>
              </w:rPr>
              <w:t>-ojo prioriteto „</w:t>
            </w:r>
            <w:r w:rsidRPr="00A3673F">
              <w:rPr>
                <w:rFonts w:eastAsia="Calibri"/>
                <w:bCs/>
                <w:iCs/>
                <w:lang w:eastAsia="lt-LT"/>
              </w:rPr>
              <w:t>Žalesnė</w:t>
            </w:r>
            <w:r w:rsidR="00B25A48" w:rsidRPr="00A3673F">
              <w:rPr>
                <w:rFonts w:eastAsia="Calibri"/>
                <w:bCs/>
                <w:iCs/>
                <w:lang w:eastAsia="lt-LT"/>
              </w:rPr>
              <w:t xml:space="preserve"> Lietuva</w:t>
            </w:r>
            <w:r w:rsidR="00E452B5" w:rsidRPr="00A3673F">
              <w:rPr>
                <w:rFonts w:eastAsia="Calibri"/>
                <w:bCs/>
                <w:lang w:eastAsia="lt-LT"/>
              </w:rPr>
              <w:t>“ konkretaus uždavinio „</w:t>
            </w:r>
            <w:r w:rsidR="0051727D" w:rsidRPr="00A3673F">
              <w:rPr>
                <w:rFonts w:eastAsia="Calibri"/>
                <w:bCs/>
                <w:lang w:eastAsia="lt-LT"/>
              </w:rPr>
              <w:t>2.6. Skatinti perėjimą prie žiedinės ir efektyvaus išteklių naudojimo ekonomikos</w:t>
            </w:r>
            <w:r w:rsidR="00E452B5" w:rsidRPr="00A3673F">
              <w:rPr>
                <w:rFonts w:eastAsia="Calibri"/>
                <w:bCs/>
                <w:lang w:eastAsia="lt-LT"/>
              </w:rPr>
              <w:t>“</w:t>
            </w:r>
            <w:r w:rsidR="00501E5B" w:rsidRPr="00A3673F">
              <w:rPr>
                <w:rFonts w:eastAsia="Calibri"/>
                <w:bCs/>
                <w:lang w:eastAsia="lt-LT"/>
              </w:rPr>
              <w:t>.</w:t>
            </w:r>
          </w:p>
          <w:p w14:paraId="360C9D5B" w14:textId="77777777" w:rsidR="00B93E2C" w:rsidRPr="004D768D" w:rsidRDefault="00B93E2C" w:rsidP="00B93E2C">
            <w:pPr>
              <w:pStyle w:val="Sraopastraipa"/>
              <w:widowControl w:val="0"/>
              <w:tabs>
                <w:tab w:val="left" w:pos="255"/>
              </w:tabs>
              <w:suppressAutoHyphens/>
              <w:ind w:left="38"/>
              <w:jc w:val="both"/>
              <w:rPr>
                <w:rFonts w:eastAsia="Calibri"/>
                <w:bCs/>
                <w:lang w:eastAsia="lt-LT"/>
              </w:rPr>
            </w:pPr>
          </w:p>
          <w:p w14:paraId="3685C522" w14:textId="275C4574" w:rsidR="00397DA0" w:rsidRDefault="0001014F" w:rsidP="003872FD">
            <w:pPr>
              <w:widowControl w:val="0"/>
              <w:suppressAutoHyphens/>
              <w:jc w:val="both"/>
              <w:rPr>
                <w:rFonts w:eastAsia="Calibri"/>
                <w:bCs/>
                <w:lang w:eastAsia="lt-LT"/>
              </w:rPr>
            </w:pPr>
            <w:r w:rsidRPr="004D768D">
              <w:rPr>
                <w:rFonts w:eastAsia="Calibri"/>
                <w:bCs/>
                <w:lang w:eastAsia="lt-LT"/>
              </w:rPr>
              <w:t>Vystant regiono ekonominį potencialą</w:t>
            </w:r>
            <w:r w:rsidR="003872FD" w:rsidRPr="004D768D">
              <w:rPr>
                <w:rFonts w:eastAsia="Calibri"/>
                <w:bCs/>
                <w:lang w:eastAsia="lt-LT"/>
              </w:rPr>
              <w:t xml:space="preserve"> </w:t>
            </w:r>
            <w:r w:rsidR="001C2234" w:rsidRPr="004D768D">
              <w:rPr>
                <w:rFonts w:eastAsia="Calibri"/>
                <w:bCs/>
                <w:lang w:eastAsia="lt-LT"/>
              </w:rPr>
              <w:t xml:space="preserve">bus </w:t>
            </w:r>
            <w:r w:rsidRPr="004D768D">
              <w:rPr>
                <w:rFonts w:eastAsia="Calibri"/>
                <w:bCs/>
                <w:lang w:eastAsia="lt-LT"/>
              </w:rPr>
              <w:t xml:space="preserve">mažinami teritoriniai netolygumai tarp regiono savivaldybių, sudarant sąlygas ekonominių veiklų skatinimui atokesnėse teritorijose, </w:t>
            </w:r>
            <w:r w:rsidR="00EF2A96" w:rsidRPr="004D768D">
              <w:rPr>
                <w:rFonts w:eastAsia="Calibri"/>
                <w:bCs/>
                <w:lang w:eastAsia="lt-LT"/>
              </w:rPr>
              <w:t>stiprinamas</w:t>
            </w:r>
            <w:r w:rsidRPr="004D768D">
              <w:rPr>
                <w:rFonts w:eastAsia="Calibri"/>
                <w:bCs/>
                <w:lang w:eastAsia="lt-LT"/>
              </w:rPr>
              <w:t xml:space="preserve"> </w:t>
            </w:r>
            <w:r w:rsidR="004D768D" w:rsidRPr="004D768D">
              <w:rPr>
                <w:rFonts w:eastAsia="Calibri"/>
                <w:bCs/>
                <w:lang w:eastAsia="lt-LT"/>
              </w:rPr>
              <w:t>bendradarbiavimo</w:t>
            </w:r>
            <w:r w:rsidRPr="004D768D">
              <w:rPr>
                <w:rFonts w:eastAsia="Calibri"/>
                <w:bCs/>
                <w:lang w:eastAsia="lt-LT"/>
              </w:rPr>
              <w:t xml:space="preserve"> indėl</w:t>
            </w:r>
            <w:r w:rsidR="00EF2A96" w:rsidRPr="004D768D">
              <w:rPr>
                <w:rFonts w:eastAsia="Calibri"/>
                <w:bCs/>
                <w:lang w:eastAsia="lt-LT"/>
              </w:rPr>
              <w:t>is</w:t>
            </w:r>
            <w:r w:rsidRPr="004D768D">
              <w:rPr>
                <w:rFonts w:eastAsia="Calibri"/>
                <w:bCs/>
                <w:lang w:eastAsia="lt-LT"/>
              </w:rPr>
              <w:t xml:space="preserve"> sprendžiant ekonominio tvarumo ir socialinius iššūkius</w:t>
            </w:r>
            <w:r w:rsidR="00E02B2C" w:rsidRPr="004D768D">
              <w:rPr>
                <w:rFonts w:eastAsia="Calibri"/>
                <w:bCs/>
                <w:lang w:eastAsia="lt-LT"/>
              </w:rPr>
              <w:t xml:space="preserve">. </w:t>
            </w:r>
            <w:r w:rsidR="007912F6" w:rsidRPr="004D768D">
              <w:rPr>
                <w:rFonts w:eastAsia="Calibri"/>
                <w:bCs/>
                <w:lang w:eastAsia="lt-LT"/>
              </w:rPr>
              <w:t>B</w:t>
            </w:r>
            <w:r w:rsidR="003872FD" w:rsidRPr="004D768D">
              <w:rPr>
                <w:rFonts w:eastAsia="Calibri"/>
                <w:bCs/>
                <w:lang w:eastAsia="lt-LT"/>
              </w:rPr>
              <w:t xml:space="preserve">us prisidedama </w:t>
            </w:r>
            <w:r w:rsidR="007912F6" w:rsidRPr="004D768D">
              <w:rPr>
                <w:rFonts w:eastAsia="Calibri"/>
                <w:bCs/>
                <w:lang w:eastAsia="lt-LT"/>
              </w:rPr>
              <w:t>prie neigiamo poveikio aplinkai mažinimo, skatinant rūšiuoti atliekas.</w:t>
            </w:r>
          </w:p>
          <w:p w14:paraId="39B679DF" w14:textId="77777777" w:rsidR="00FB1F95" w:rsidRDefault="00FB1F95" w:rsidP="003872FD">
            <w:pPr>
              <w:widowControl w:val="0"/>
              <w:suppressAutoHyphens/>
              <w:jc w:val="both"/>
              <w:rPr>
                <w:rFonts w:eastAsia="Calibri"/>
                <w:bCs/>
                <w:color w:val="FF0000"/>
                <w:lang w:eastAsia="lt-LT"/>
              </w:rPr>
            </w:pPr>
          </w:p>
          <w:p w14:paraId="716229FE" w14:textId="46FACA31" w:rsidR="003872FD" w:rsidRDefault="00004BF7" w:rsidP="00004BF7">
            <w:pPr>
              <w:widowControl w:val="0"/>
              <w:suppressAutoHyphens/>
              <w:jc w:val="both"/>
              <w:rPr>
                <w:rFonts w:eastAsia="Calibri"/>
                <w:iCs/>
                <w:color w:val="000000"/>
                <w:szCs w:val="22"/>
              </w:rPr>
            </w:pPr>
            <w:r>
              <w:rPr>
                <w:rFonts w:eastAsia="Calibri"/>
                <w:iCs/>
                <w:color w:val="000000"/>
                <w:szCs w:val="22"/>
              </w:rPr>
              <w:t xml:space="preserve">Įgyvendinant Strategiją bus siekiama pasinaudoti ir </w:t>
            </w:r>
            <w:r w:rsidR="008D4CDD">
              <w:rPr>
                <w:rFonts w:eastAsia="Calibri"/>
                <w:iCs/>
                <w:color w:val="000000"/>
                <w:szCs w:val="22"/>
              </w:rPr>
              <w:t>kita</w:t>
            </w:r>
            <w:r>
              <w:rPr>
                <w:rFonts w:eastAsia="Calibri"/>
                <w:iCs/>
                <w:color w:val="000000"/>
                <w:szCs w:val="22"/>
              </w:rPr>
              <w:t xml:space="preserve"> E</w:t>
            </w:r>
            <w:r w:rsidR="008D4CDD">
              <w:rPr>
                <w:rFonts w:eastAsia="Calibri"/>
                <w:iCs/>
                <w:color w:val="000000"/>
                <w:szCs w:val="22"/>
              </w:rPr>
              <w:t>uropos Sąjungos</w:t>
            </w:r>
            <w:r>
              <w:rPr>
                <w:rFonts w:eastAsia="Calibri"/>
                <w:iCs/>
                <w:color w:val="000000"/>
                <w:szCs w:val="22"/>
              </w:rPr>
              <w:t xml:space="preserve"> </w:t>
            </w:r>
            <w:r w:rsidR="008D4CDD">
              <w:rPr>
                <w:rFonts w:eastAsia="Calibri"/>
                <w:iCs/>
                <w:color w:val="000000"/>
                <w:szCs w:val="22"/>
              </w:rPr>
              <w:t>bei</w:t>
            </w:r>
            <w:r>
              <w:rPr>
                <w:rFonts w:eastAsia="Calibri"/>
                <w:iCs/>
                <w:color w:val="000000"/>
                <w:szCs w:val="22"/>
              </w:rPr>
              <w:t xml:space="preserve"> tarptautin</w:t>
            </w:r>
            <w:r w:rsidR="008D4CDD">
              <w:rPr>
                <w:rFonts w:eastAsia="Calibri"/>
                <w:iCs/>
                <w:color w:val="000000"/>
                <w:szCs w:val="22"/>
              </w:rPr>
              <w:t>e</w:t>
            </w:r>
            <w:r>
              <w:rPr>
                <w:rFonts w:eastAsia="Calibri"/>
                <w:iCs/>
                <w:color w:val="000000"/>
                <w:szCs w:val="22"/>
              </w:rPr>
              <w:t xml:space="preserve"> finansin</w:t>
            </w:r>
            <w:r w:rsidR="008D4CDD">
              <w:rPr>
                <w:rFonts w:eastAsia="Calibri"/>
                <w:iCs/>
                <w:color w:val="000000"/>
                <w:szCs w:val="22"/>
              </w:rPr>
              <w:t>e</w:t>
            </w:r>
            <w:r>
              <w:rPr>
                <w:rFonts w:eastAsia="Calibri"/>
                <w:iCs/>
                <w:color w:val="000000"/>
                <w:szCs w:val="22"/>
              </w:rPr>
              <w:t xml:space="preserve"> param</w:t>
            </w:r>
            <w:r w:rsidR="008D4CDD">
              <w:rPr>
                <w:rFonts w:eastAsia="Calibri"/>
                <w:iCs/>
                <w:color w:val="000000"/>
                <w:szCs w:val="22"/>
              </w:rPr>
              <w:t>a,</w:t>
            </w:r>
            <w:r>
              <w:rPr>
                <w:rFonts w:eastAsia="Calibri"/>
                <w:iCs/>
                <w:color w:val="000000"/>
                <w:szCs w:val="22"/>
              </w:rPr>
              <w:t xml:space="preserve"> inicijuojant projektus, prisidedančius prie </w:t>
            </w:r>
            <w:r w:rsidR="008D4CDD">
              <w:rPr>
                <w:rFonts w:eastAsia="Calibri"/>
                <w:iCs/>
                <w:color w:val="000000"/>
                <w:szCs w:val="22"/>
              </w:rPr>
              <w:t>S</w:t>
            </w:r>
            <w:r>
              <w:rPr>
                <w:rFonts w:eastAsia="Calibri"/>
                <w:iCs/>
                <w:color w:val="000000"/>
                <w:szCs w:val="22"/>
              </w:rPr>
              <w:t xml:space="preserve">trategijos tikslo pasiekimo ir uždavinių </w:t>
            </w:r>
            <w:r>
              <w:rPr>
                <w:rFonts w:eastAsia="Calibri"/>
                <w:iCs/>
                <w:color w:val="000000"/>
                <w:szCs w:val="22"/>
              </w:rPr>
              <w:lastRenderedPageBreak/>
              <w:t>įgyvendinimo. Bus ieškoma galimybių pasitelkti kitus finansavim</w:t>
            </w:r>
            <w:r w:rsidR="008D4CDD">
              <w:rPr>
                <w:rFonts w:eastAsia="Calibri"/>
                <w:iCs/>
                <w:color w:val="000000"/>
                <w:szCs w:val="22"/>
              </w:rPr>
              <w:t>o šaltinius ir programas</w:t>
            </w:r>
            <w:r>
              <w:rPr>
                <w:rFonts w:eastAsia="Calibri"/>
                <w:iCs/>
                <w:color w:val="000000"/>
                <w:szCs w:val="22"/>
              </w:rPr>
              <w:t xml:space="preserve"> (pvz.</w:t>
            </w:r>
            <w:r w:rsidR="008D4CDD">
              <w:rPr>
                <w:rFonts w:eastAsia="Calibri"/>
                <w:iCs/>
                <w:color w:val="000000"/>
                <w:szCs w:val="22"/>
              </w:rPr>
              <w:t>,</w:t>
            </w:r>
            <w:r>
              <w:rPr>
                <w:rFonts w:eastAsia="Calibri"/>
                <w:iCs/>
                <w:color w:val="000000"/>
                <w:szCs w:val="22"/>
              </w:rPr>
              <w:t xml:space="preserve"> INTERREG, Erasmus+ ir kt.).</w:t>
            </w:r>
          </w:p>
          <w:p w14:paraId="5A716920" w14:textId="5CC0F41F" w:rsidR="008D4CDD" w:rsidRPr="00004BF7" w:rsidRDefault="008D4CDD" w:rsidP="00004BF7">
            <w:pPr>
              <w:widowControl w:val="0"/>
              <w:suppressAutoHyphens/>
              <w:jc w:val="both"/>
              <w:rPr>
                <w:rFonts w:eastAsia="Calibri"/>
                <w:bCs/>
                <w:iCs/>
                <w:szCs w:val="22"/>
              </w:rPr>
            </w:pPr>
          </w:p>
        </w:tc>
      </w:tr>
    </w:tbl>
    <w:p w14:paraId="5A716927" w14:textId="77777777" w:rsidR="00BD4EFE" w:rsidRDefault="00BD4EFE">
      <w:pPr>
        <w:suppressAutoHyphens/>
        <w:jc w:val="center"/>
        <w:rPr>
          <w:b/>
          <w:caps/>
          <w:szCs w:val="24"/>
        </w:rPr>
      </w:pPr>
    </w:p>
    <w:p w14:paraId="167C4FDE" w14:textId="77777777" w:rsidR="005B2D3A" w:rsidRDefault="005B2D3A">
      <w:pPr>
        <w:suppressAutoHyphens/>
        <w:jc w:val="center"/>
        <w:rPr>
          <w:b/>
          <w:caps/>
          <w:szCs w:val="24"/>
        </w:rPr>
      </w:pPr>
    </w:p>
    <w:p w14:paraId="5A71692B" w14:textId="0AD79C97" w:rsidR="00BD4EFE" w:rsidRDefault="00C733CA">
      <w:pPr>
        <w:suppressAutoHyphens/>
        <w:jc w:val="center"/>
        <w:rPr>
          <w:b/>
          <w:caps/>
          <w:szCs w:val="24"/>
        </w:rPr>
      </w:pPr>
      <w:r>
        <w:rPr>
          <w:b/>
          <w:caps/>
          <w:szCs w:val="24"/>
        </w:rPr>
        <w:t>V skyrius</w:t>
      </w:r>
    </w:p>
    <w:p w14:paraId="5A71692C" w14:textId="77777777" w:rsidR="00BD4EFE" w:rsidRDefault="00C733CA">
      <w:pPr>
        <w:suppressAutoHyphens/>
        <w:jc w:val="center"/>
        <w:rPr>
          <w:b/>
          <w:caps/>
          <w:szCs w:val="24"/>
        </w:rPr>
      </w:pPr>
      <w:r>
        <w:rPr>
          <w:b/>
          <w:caps/>
          <w:szCs w:val="24"/>
        </w:rPr>
        <w:t>partnerių dalyvavimAS rengiant ir įgyvendinant strategiją</w:t>
      </w:r>
    </w:p>
    <w:p w14:paraId="5A71692D" w14:textId="77777777" w:rsidR="00BD4EFE" w:rsidRDefault="00BD4EFE">
      <w:pPr>
        <w:suppressAutoHyphens/>
        <w:jc w:val="center"/>
        <w:rPr>
          <w:b/>
          <w:caps/>
          <w:szCs w:val="24"/>
        </w:rPr>
      </w:pPr>
    </w:p>
    <w:tbl>
      <w:tblPr>
        <w:tblW w:w="14742" w:type="dxa"/>
        <w:tblInd w:w="137" w:type="dxa"/>
        <w:tblLayout w:type="fixed"/>
        <w:tblLook w:val="04A0" w:firstRow="1" w:lastRow="0" w:firstColumn="1" w:lastColumn="0" w:noHBand="0" w:noVBand="1"/>
      </w:tblPr>
      <w:tblGrid>
        <w:gridCol w:w="4914"/>
        <w:gridCol w:w="4914"/>
        <w:gridCol w:w="4914"/>
      </w:tblGrid>
      <w:tr w:rsidR="00BD4EFE" w14:paraId="5A716930" w14:textId="77777777" w:rsidTr="006729D2">
        <w:trPr>
          <w:trHeight w:val="450"/>
        </w:trPr>
        <w:tc>
          <w:tcPr>
            <w:tcW w:w="14742" w:type="dxa"/>
            <w:gridSpan w:val="3"/>
            <w:tcBorders>
              <w:top w:val="single" w:sz="4" w:space="0" w:color="000000"/>
              <w:left w:val="single" w:sz="4" w:space="0" w:color="000000"/>
              <w:bottom w:val="single" w:sz="4" w:space="0" w:color="000000"/>
              <w:right w:val="single" w:sz="4" w:space="0" w:color="000000"/>
            </w:tcBorders>
          </w:tcPr>
          <w:p w14:paraId="5A71692F" w14:textId="20C2074D" w:rsidR="00BD4EFE" w:rsidRDefault="00C733CA" w:rsidP="00C32024">
            <w:pPr>
              <w:widowControl w:val="0"/>
              <w:suppressAutoHyphens/>
              <w:jc w:val="both"/>
              <w:rPr>
                <w:color w:val="808080"/>
                <w:lang w:eastAsia="lt-LT"/>
              </w:rPr>
            </w:pPr>
            <w:r>
              <w:rPr>
                <w:rFonts w:eastAsia="Calibri"/>
                <w:b/>
                <w:szCs w:val="22"/>
              </w:rPr>
              <w:t>Partnerių dalyvavimo rengiant ir įgyvendinant Strategiją aprašymas</w:t>
            </w:r>
            <w:r>
              <w:rPr>
                <w:rFonts w:eastAsia="Calibri"/>
                <w:b/>
                <w:i/>
                <w:szCs w:val="22"/>
              </w:rPr>
              <w:t xml:space="preserve"> </w:t>
            </w:r>
          </w:p>
        </w:tc>
      </w:tr>
      <w:tr w:rsidR="00BD4EFE" w14:paraId="5A716934" w14:textId="77777777" w:rsidTr="006729D2">
        <w:trPr>
          <w:trHeight w:val="414"/>
        </w:trPr>
        <w:tc>
          <w:tcPr>
            <w:tcW w:w="4914" w:type="dxa"/>
            <w:tcBorders>
              <w:top w:val="single" w:sz="4" w:space="0" w:color="000000"/>
              <w:left w:val="single" w:sz="4" w:space="0" w:color="000000"/>
              <w:bottom w:val="single" w:sz="4" w:space="0" w:color="000000"/>
              <w:right w:val="single" w:sz="4" w:space="0" w:color="000000"/>
            </w:tcBorders>
          </w:tcPr>
          <w:p w14:paraId="5A716931" w14:textId="77777777" w:rsidR="00BD4EFE" w:rsidRDefault="00C733CA">
            <w:pPr>
              <w:widowControl w:val="0"/>
              <w:suppressAutoHyphens/>
              <w:jc w:val="center"/>
              <w:rPr>
                <w:rFonts w:eastAsia="Calibri"/>
                <w:b/>
                <w:szCs w:val="22"/>
              </w:rPr>
            </w:pPr>
            <w:r>
              <w:rPr>
                <w:rFonts w:eastAsia="Calibri"/>
                <w:b/>
                <w:szCs w:val="22"/>
              </w:rPr>
              <w:t>Etapas</w:t>
            </w:r>
          </w:p>
        </w:tc>
        <w:tc>
          <w:tcPr>
            <w:tcW w:w="4914" w:type="dxa"/>
            <w:tcBorders>
              <w:top w:val="single" w:sz="4" w:space="0" w:color="000000"/>
              <w:left w:val="single" w:sz="4" w:space="0" w:color="000000"/>
              <w:bottom w:val="single" w:sz="4" w:space="0" w:color="000000"/>
              <w:right w:val="single" w:sz="4" w:space="0" w:color="000000"/>
            </w:tcBorders>
          </w:tcPr>
          <w:p w14:paraId="5A716932" w14:textId="77777777" w:rsidR="00BD4EFE" w:rsidRDefault="00C733CA">
            <w:pPr>
              <w:widowControl w:val="0"/>
              <w:suppressAutoHyphens/>
              <w:jc w:val="center"/>
              <w:rPr>
                <w:rFonts w:eastAsia="Calibri"/>
                <w:b/>
                <w:szCs w:val="22"/>
              </w:rPr>
            </w:pPr>
            <w:r>
              <w:rPr>
                <w:rFonts w:eastAsia="Calibri"/>
                <w:b/>
                <w:szCs w:val="22"/>
              </w:rPr>
              <w:t>Įtraukimo priemonės</w:t>
            </w:r>
          </w:p>
        </w:tc>
        <w:tc>
          <w:tcPr>
            <w:tcW w:w="4914" w:type="dxa"/>
            <w:tcBorders>
              <w:top w:val="single" w:sz="4" w:space="0" w:color="000000"/>
              <w:left w:val="single" w:sz="4" w:space="0" w:color="000000"/>
              <w:bottom w:val="single" w:sz="4" w:space="0" w:color="000000"/>
              <w:right w:val="single" w:sz="4" w:space="0" w:color="000000"/>
            </w:tcBorders>
          </w:tcPr>
          <w:p w14:paraId="5A716933" w14:textId="77777777" w:rsidR="00BD4EFE" w:rsidRDefault="00C733CA">
            <w:pPr>
              <w:widowControl w:val="0"/>
              <w:suppressAutoHyphens/>
              <w:jc w:val="center"/>
              <w:rPr>
                <w:rFonts w:eastAsia="Calibri"/>
                <w:b/>
                <w:szCs w:val="22"/>
              </w:rPr>
            </w:pPr>
            <w:r>
              <w:rPr>
                <w:rFonts w:eastAsia="Calibri"/>
                <w:b/>
                <w:szCs w:val="22"/>
              </w:rPr>
              <w:t>Dalyviai</w:t>
            </w:r>
          </w:p>
        </w:tc>
      </w:tr>
      <w:tr w:rsidR="00C32024" w14:paraId="5A716938" w14:textId="77777777" w:rsidTr="006729D2">
        <w:trPr>
          <w:trHeight w:val="1963"/>
        </w:trPr>
        <w:tc>
          <w:tcPr>
            <w:tcW w:w="4914" w:type="dxa"/>
            <w:tcBorders>
              <w:top w:val="single" w:sz="4" w:space="0" w:color="000000"/>
              <w:left w:val="single" w:sz="4" w:space="0" w:color="000000"/>
              <w:right w:val="single" w:sz="4" w:space="0" w:color="000000"/>
            </w:tcBorders>
          </w:tcPr>
          <w:p w14:paraId="5A716935" w14:textId="77777777" w:rsidR="00C32024" w:rsidRDefault="00C32024">
            <w:pPr>
              <w:widowControl w:val="0"/>
              <w:suppressAutoHyphens/>
              <w:jc w:val="both"/>
              <w:rPr>
                <w:rFonts w:eastAsia="Calibri"/>
                <w:szCs w:val="22"/>
              </w:rPr>
            </w:pPr>
            <w:r>
              <w:rPr>
                <w:rFonts w:eastAsia="Calibri"/>
                <w:szCs w:val="22"/>
              </w:rPr>
              <w:t>Strategijos rengimas</w:t>
            </w:r>
          </w:p>
        </w:tc>
        <w:tc>
          <w:tcPr>
            <w:tcW w:w="4914" w:type="dxa"/>
            <w:tcBorders>
              <w:top w:val="single" w:sz="4" w:space="0" w:color="000000"/>
              <w:left w:val="single" w:sz="4" w:space="0" w:color="000000"/>
              <w:right w:val="single" w:sz="4" w:space="0" w:color="000000"/>
            </w:tcBorders>
          </w:tcPr>
          <w:p w14:paraId="309C4658" w14:textId="76FC8AC1" w:rsidR="00C32024" w:rsidRPr="006C7B16" w:rsidRDefault="00C32024" w:rsidP="00734576">
            <w:pPr>
              <w:pStyle w:val="Sraopastraipa"/>
              <w:widowControl w:val="0"/>
              <w:tabs>
                <w:tab w:val="left" w:pos="192"/>
              </w:tabs>
              <w:suppressAutoHyphens/>
              <w:ind w:left="0"/>
              <w:rPr>
                <w:rFonts w:eastAsia="Calibri"/>
                <w:iCs/>
                <w:szCs w:val="22"/>
              </w:rPr>
            </w:pPr>
            <w:r w:rsidRPr="006C7B16">
              <w:rPr>
                <w:rFonts w:eastAsia="Calibri"/>
                <w:iCs/>
                <w:szCs w:val="22"/>
              </w:rPr>
              <w:t xml:space="preserve">Atsiklausiant gyventojų ir partnerių nuomonės </w:t>
            </w:r>
            <w:r w:rsidR="006C7B16" w:rsidRPr="006C7B16">
              <w:rPr>
                <w:rFonts w:eastAsia="Calibri"/>
                <w:iCs/>
                <w:szCs w:val="22"/>
              </w:rPr>
              <w:t xml:space="preserve">Vilniaus </w:t>
            </w:r>
            <w:r w:rsidRPr="006C7B16">
              <w:rPr>
                <w:rFonts w:eastAsia="Calibri"/>
                <w:iCs/>
                <w:szCs w:val="22"/>
              </w:rPr>
              <w:t>regiono plėtros tarybos interneto svetainėje</w:t>
            </w:r>
            <w:r w:rsidR="006C7B16" w:rsidRPr="006C7B16">
              <w:rPr>
                <w:rFonts w:eastAsia="Calibri"/>
                <w:iCs/>
                <w:szCs w:val="22"/>
              </w:rPr>
              <w:t xml:space="preserve"> ir funkcinės zonos savivaldybių interneto </w:t>
            </w:r>
            <w:r w:rsidR="00395A64" w:rsidRPr="006C7B16">
              <w:rPr>
                <w:rFonts w:eastAsia="Calibri"/>
                <w:iCs/>
                <w:szCs w:val="22"/>
              </w:rPr>
              <w:t>svetainėse</w:t>
            </w:r>
            <w:r w:rsidR="006C7B16" w:rsidRPr="006C7B16">
              <w:rPr>
                <w:rFonts w:eastAsia="Calibri"/>
                <w:iCs/>
                <w:szCs w:val="22"/>
              </w:rPr>
              <w:t>,</w:t>
            </w:r>
            <w:r w:rsidR="00395A64" w:rsidRPr="006C7B16">
              <w:rPr>
                <w:rFonts w:eastAsia="Calibri"/>
                <w:iCs/>
                <w:szCs w:val="22"/>
              </w:rPr>
              <w:t xml:space="preserve"> </w:t>
            </w:r>
            <w:r w:rsidRPr="006C7B16">
              <w:rPr>
                <w:rFonts w:eastAsia="Calibri"/>
                <w:iCs/>
                <w:szCs w:val="22"/>
              </w:rPr>
              <w:t>taip sudarant lygias galimybės visiems teritorijos, kurioje numatoma įgyvendinti strategija, gyventojams ir partneriams susipažinti su strategijos projekto turiniu ir pateikti pastabas ir pasiūlymus</w:t>
            </w:r>
            <w:r w:rsidR="00006830" w:rsidRPr="006C7B16">
              <w:rPr>
                <w:rFonts w:eastAsia="Calibri"/>
                <w:iCs/>
                <w:szCs w:val="22"/>
              </w:rPr>
              <w:t xml:space="preserve"> (2024 m. kovo mėn.)</w:t>
            </w:r>
            <w:r w:rsidR="006C7B16" w:rsidRPr="006C7B16">
              <w:rPr>
                <w:rFonts w:eastAsia="Calibri"/>
                <w:iCs/>
                <w:szCs w:val="22"/>
              </w:rPr>
              <w:t>.</w:t>
            </w:r>
          </w:p>
          <w:p w14:paraId="5A716936" w14:textId="5F99F6C1" w:rsidR="008939BA" w:rsidRDefault="008939BA" w:rsidP="00006830">
            <w:pPr>
              <w:pStyle w:val="Sraopastraipa"/>
              <w:widowControl w:val="0"/>
              <w:tabs>
                <w:tab w:val="left" w:pos="192"/>
              </w:tabs>
              <w:suppressAutoHyphens/>
              <w:ind w:left="0"/>
              <w:rPr>
                <w:rFonts w:eastAsia="Calibri"/>
                <w:i/>
                <w:color w:val="808080"/>
                <w:szCs w:val="22"/>
              </w:rPr>
            </w:pPr>
          </w:p>
        </w:tc>
        <w:tc>
          <w:tcPr>
            <w:tcW w:w="4914" w:type="dxa"/>
            <w:tcBorders>
              <w:top w:val="single" w:sz="4" w:space="0" w:color="000000"/>
              <w:left w:val="single" w:sz="4" w:space="0" w:color="000000"/>
              <w:right w:val="single" w:sz="4" w:space="0" w:color="000000"/>
            </w:tcBorders>
          </w:tcPr>
          <w:p w14:paraId="059511E1" w14:textId="77777777" w:rsidR="00C32024" w:rsidRPr="00734576" w:rsidRDefault="00C32024" w:rsidP="009C2E6C">
            <w:pPr>
              <w:widowControl w:val="0"/>
              <w:suppressAutoHyphens/>
              <w:rPr>
                <w:rFonts w:eastAsia="Calibri"/>
                <w:szCs w:val="22"/>
              </w:rPr>
            </w:pPr>
            <w:r w:rsidRPr="00734576">
              <w:rPr>
                <w:rFonts w:eastAsia="Calibri"/>
                <w:bCs/>
                <w:szCs w:val="22"/>
              </w:rPr>
              <w:t>Vilniaus regiono plėtros tarybos kolegijos partnerių grupė</w:t>
            </w:r>
          </w:p>
          <w:p w14:paraId="5A716937" w14:textId="42DBA0AE" w:rsidR="00C32024" w:rsidRDefault="00C32024" w:rsidP="009C2E6C">
            <w:pPr>
              <w:widowControl w:val="0"/>
              <w:suppressAutoHyphens/>
              <w:rPr>
                <w:rFonts w:eastAsia="Calibri"/>
                <w:i/>
                <w:color w:val="808080"/>
                <w:szCs w:val="22"/>
              </w:rPr>
            </w:pPr>
            <w:r w:rsidRPr="00734576">
              <w:rPr>
                <w:rFonts w:eastAsia="Calibri"/>
                <w:szCs w:val="22"/>
              </w:rPr>
              <w:t>Gyventojai</w:t>
            </w:r>
          </w:p>
        </w:tc>
      </w:tr>
      <w:tr w:rsidR="001C2234" w14:paraId="48916763" w14:textId="77777777" w:rsidTr="006729D2">
        <w:trPr>
          <w:trHeight w:val="192"/>
        </w:trPr>
        <w:tc>
          <w:tcPr>
            <w:tcW w:w="4914" w:type="dxa"/>
            <w:tcBorders>
              <w:top w:val="single" w:sz="4" w:space="0" w:color="000000"/>
              <w:left w:val="single" w:sz="4" w:space="0" w:color="000000"/>
              <w:bottom w:val="single" w:sz="4" w:space="0" w:color="000000"/>
              <w:right w:val="single" w:sz="4" w:space="0" w:color="000000"/>
            </w:tcBorders>
          </w:tcPr>
          <w:p w14:paraId="594A5CC8" w14:textId="77777777" w:rsidR="001C2234" w:rsidRDefault="001C2234">
            <w:pPr>
              <w:widowControl w:val="0"/>
              <w:suppressAutoHyphens/>
              <w:jc w:val="both"/>
              <w:rPr>
                <w:rFonts w:eastAsia="Calibri"/>
                <w:szCs w:val="22"/>
              </w:rPr>
            </w:pPr>
          </w:p>
        </w:tc>
        <w:tc>
          <w:tcPr>
            <w:tcW w:w="4914" w:type="dxa"/>
            <w:tcBorders>
              <w:top w:val="single" w:sz="4" w:space="0" w:color="000000"/>
              <w:left w:val="single" w:sz="4" w:space="0" w:color="000000"/>
              <w:bottom w:val="single" w:sz="4" w:space="0" w:color="000000"/>
              <w:right w:val="single" w:sz="4" w:space="0" w:color="000000"/>
            </w:tcBorders>
          </w:tcPr>
          <w:p w14:paraId="6486A124" w14:textId="64B91567" w:rsidR="001C2234" w:rsidRPr="00734576" w:rsidRDefault="00D9722B" w:rsidP="00734576">
            <w:pPr>
              <w:widowControl w:val="0"/>
              <w:suppressAutoHyphens/>
              <w:rPr>
                <w:rFonts w:eastAsia="Calibri"/>
                <w:iCs/>
                <w:szCs w:val="22"/>
              </w:rPr>
            </w:pPr>
            <w:r w:rsidRPr="00734576">
              <w:rPr>
                <w:rFonts w:eastAsia="Calibri"/>
                <w:iCs/>
                <w:szCs w:val="22"/>
              </w:rPr>
              <w:t>Kreipiantis į part</w:t>
            </w:r>
            <w:r w:rsidR="00A2572D" w:rsidRPr="00734576">
              <w:rPr>
                <w:rFonts w:eastAsia="Calibri"/>
                <w:iCs/>
                <w:szCs w:val="22"/>
              </w:rPr>
              <w:t>nerius tiesiogiai</w:t>
            </w:r>
            <w:r w:rsidR="00CB5BE3">
              <w:rPr>
                <w:rFonts w:eastAsia="Calibri"/>
                <w:iCs/>
                <w:szCs w:val="22"/>
              </w:rPr>
              <w:t xml:space="preserve"> dėl strategijos projekto svarstymo</w:t>
            </w:r>
            <w:r w:rsidR="00166AB5" w:rsidRPr="00734576">
              <w:rPr>
                <w:rFonts w:eastAsia="Calibri"/>
                <w:iCs/>
                <w:szCs w:val="22"/>
              </w:rPr>
              <w:t>:</w:t>
            </w:r>
          </w:p>
          <w:p w14:paraId="36ADCBC6" w14:textId="2B7703E2" w:rsidR="00C80D4A" w:rsidRDefault="00C80D4A" w:rsidP="00734576">
            <w:pPr>
              <w:widowControl w:val="0"/>
              <w:suppressAutoHyphens/>
              <w:rPr>
                <w:rFonts w:eastAsia="Calibri"/>
                <w:iCs/>
                <w:szCs w:val="22"/>
              </w:rPr>
            </w:pPr>
            <w:r w:rsidRPr="00734576">
              <w:rPr>
                <w:rFonts w:eastAsia="Calibri"/>
                <w:iCs/>
                <w:szCs w:val="22"/>
              </w:rPr>
              <w:t>2023 m. kovo 16 d. posėdis</w:t>
            </w:r>
          </w:p>
          <w:p w14:paraId="0FDCCB6C" w14:textId="4C4143ED" w:rsidR="00CB5BE3" w:rsidRPr="00734576" w:rsidRDefault="00CB5BE3" w:rsidP="00734576">
            <w:pPr>
              <w:widowControl w:val="0"/>
              <w:suppressAutoHyphens/>
              <w:rPr>
                <w:rFonts w:eastAsia="Calibri"/>
                <w:iCs/>
                <w:szCs w:val="22"/>
              </w:rPr>
            </w:pPr>
            <w:r>
              <w:rPr>
                <w:rFonts w:eastAsia="Calibri"/>
                <w:iCs/>
                <w:szCs w:val="22"/>
              </w:rPr>
              <w:t>2024 m. sausio 17 d. posėdis</w:t>
            </w:r>
          </w:p>
          <w:p w14:paraId="14D6441E" w14:textId="76437DF3" w:rsidR="008939BA" w:rsidRPr="00734576" w:rsidRDefault="008939BA" w:rsidP="008A6935">
            <w:pPr>
              <w:widowControl w:val="0"/>
              <w:suppressAutoHyphens/>
              <w:rPr>
                <w:rFonts w:eastAsia="Calibri"/>
                <w:iCs/>
                <w:szCs w:val="22"/>
              </w:rPr>
            </w:pPr>
          </w:p>
        </w:tc>
        <w:tc>
          <w:tcPr>
            <w:tcW w:w="4914" w:type="dxa"/>
            <w:tcBorders>
              <w:top w:val="single" w:sz="4" w:space="0" w:color="000000"/>
              <w:left w:val="single" w:sz="4" w:space="0" w:color="000000"/>
              <w:bottom w:val="single" w:sz="4" w:space="0" w:color="000000"/>
              <w:right w:val="single" w:sz="4" w:space="0" w:color="000000"/>
            </w:tcBorders>
          </w:tcPr>
          <w:p w14:paraId="7AFFF61B" w14:textId="41D20FC1" w:rsidR="001C2234" w:rsidRPr="00734576" w:rsidRDefault="00C80D4A" w:rsidP="00397DA0">
            <w:pPr>
              <w:widowControl w:val="0"/>
              <w:suppressAutoHyphens/>
              <w:rPr>
                <w:rFonts w:eastAsia="Calibri"/>
                <w:i/>
                <w:szCs w:val="24"/>
              </w:rPr>
            </w:pPr>
            <w:bookmarkStart w:id="3" w:name="_Hlk127196415"/>
            <w:r w:rsidRPr="00734576">
              <w:rPr>
                <w:bCs/>
                <w:szCs w:val="24"/>
              </w:rPr>
              <w:t xml:space="preserve">Vilniaus regiono plėtros tarybos kolegijos partnerių </w:t>
            </w:r>
            <w:bookmarkEnd w:id="3"/>
            <w:r w:rsidRPr="00734576">
              <w:rPr>
                <w:bCs/>
                <w:szCs w:val="24"/>
              </w:rPr>
              <w:t>grupė</w:t>
            </w:r>
          </w:p>
        </w:tc>
      </w:tr>
      <w:tr w:rsidR="00470358" w14:paraId="5A71693C" w14:textId="77777777" w:rsidTr="006729D2">
        <w:trPr>
          <w:trHeight w:val="2641"/>
        </w:trPr>
        <w:tc>
          <w:tcPr>
            <w:tcW w:w="4914" w:type="dxa"/>
            <w:tcBorders>
              <w:top w:val="single" w:sz="4" w:space="0" w:color="000000"/>
              <w:left w:val="single" w:sz="4" w:space="0" w:color="000000"/>
              <w:right w:val="single" w:sz="4" w:space="0" w:color="000000"/>
            </w:tcBorders>
          </w:tcPr>
          <w:p w14:paraId="5A716939" w14:textId="77777777" w:rsidR="00470358" w:rsidRDefault="00470358">
            <w:pPr>
              <w:widowControl w:val="0"/>
              <w:suppressAutoHyphens/>
              <w:jc w:val="both"/>
              <w:rPr>
                <w:rFonts w:eastAsia="Calibri"/>
                <w:szCs w:val="22"/>
              </w:rPr>
            </w:pPr>
            <w:r>
              <w:rPr>
                <w:rFonts w:eastAsia="Calibri"/>
                <w:szCs w:val="22"/>
              </w:rPr>
              <w:lastRenderedPageBreak/>
              <w:t>Strategijos įgyvendinimas</w:t>
            </w:r>
          </w:p>
        </w:tc>
        <w:tc>
          <w:tcPr>
            <w:tcW w:w="4914" w:type="dxa"/>
            <w:tcBorders>
              <w:top w:val="single" w:sz="4" w:space="0" w:color="000000"/>
              <w:left w:val="single" w:sz="4" w:space="0" w:color="000000"/>
              <w:right w:val="single" w:sz="4" w:space="0" w:color="000000"/>
            </w:tcBorders>
          </w:tcPr>
          <w:p w14:paraId="5A71693A" w14:textId="357421DE" w:rsidR="00470358" w:rsidRDefault="00470358" w:rsidP="00C32024">
            <w:pPr>
              <w:widowControl w:val="0"/>
              <w:suppressAutoHyphens/>
              <w:rPr>
                <w:rFonts w:eastAsia="Calibri"/>
                <w:i/>
                <w:color w:val="808080"/>
                <w:szCs w:val="22"/>
              </w:rPr>
            </w:pPr>
            <w:r w:rsidRPr="00734576">
              <w:rPr>
                <w:rFonts w:eastAsia="Calibri"/>
                <w:szCs w:val="22"/>
              </w:rPr>
              <w:t xml:space="preserve">Skelbiant kasmet apibendrintą informaciją apie strategijos įgyvendinimo pažangą </w:t>
            </w:r>
            <w:r w:rsidR="00D976C0">
              <w:rPr>
                <w:rFonts w:eastAsia="Calibri"/>
                <w:szCs w:val="22"/>
              </w:rPr>
              <w:t xml:space="preserve">Vilniaus </w:t>
            </w:r>
            <w:r w:rsidRPr="00734576">
              <w:rPr>
                <w:rFonts w:eastAsia="Calibri"/>
                <w:szCs w:val="22"/>
              </w:rPr>
              <w:t>regiono plėtros tarybos interneto svetainėje</w:t>
            </w:r>
            <w:r w:rsidRPr="00734576">
              <w:rPr>
                <w:rFonts w:eastAsia="Calibri"/>
                <w:szCs w:val="24"/>
              </w:rPr>
              <w:t xml:space="preserve"> </w:t>
            </w:r>
            <w:r w:rsidRPr="00734576">
              <w:rPr>
                <w:rFonts w:eastAsia="Calibri"/>
                <w:szCs w:val="22"/>
              </w:rPr>
              <w:t>ir nurodant būdus, kuriais gali</w:t>
            </w:r>
            <w:r>
              <w:rPr>
                <w:rFonts w:eastAsia="Calibri"/>
                <w:szCs w:val="22"/>
              </w:rPr>
              <w:t>ma</w:t>
            </w:r>
            <w:r w:rsidRPr="00734576">
              <w:rPr>
                <w:rFonts w:eastAsia="Calibri"/>
                <w:szCs w:val="22"/>
              </w:rPr>
              <w:t xml:space="preserve"> pareikšti nuomonę, pastabas ir pasiūlymus</w:t>
            </w:r>
            <w:r w:rsidR="005F782F">
              <w:rPr>
                <w:rFonts w:eastAsia="Calibri"/>
                <w:szCs w:val="22"/>
              </w:rPr>
              <w:t xml:space="preserve"> dėl Strategijos įgyvendinimo</w:t>
            </w:r>
            <w:r w:rsidRPr="00734576">
              <w:rPr>
                <w:rFonts w:eastAsia="Calibri"/>
                <w:szCs w:val="22"/>
              </w:rPr>
              <w:t xml:space="preserve"> – iki 2025 m. sausio 31 d. (tarpinių rezultatų įvertinimas pagal pateiktą ataskaitą Vidaus reikalų ministerijai).</w:t>
            </w:r>
          </w:p>
        </w:tc>
        <w:tc>
          <w:tcPr>
            <w:tcW w:w="4914" w:type="dxa"/>
            <w:tcBorders>
              <w:top w:val="single" w:sz="4" w:space="0" w:color="000000"/>
              <w:left w:val="single" w:sz="4" w:space="0" w:color="000000"/>
              <w:right w:val="single" w:sz="4" w:space="0" w:color="000000"/>
            </w:tcBorders>
          </w:tcPr>
          <w:p w14:paraId="5BE6557A" w14:textId="77777777" w:rsidR="00470358" w:rsidRPr="00734576" w:rsidRDefault="00470358" w:rsidP="00397DA0">
            <w:pPr>
              <w:widowControl w:val="0"/>
              <w:suppressAutoHyphens/>
              <w:rPr>
                <w:rFonts w:eastAsia="Calibri"/>
                <w:szCs w:val="22"/>
              </w:rPr>
            </w:pPr>
            <w:r w:rsidRPr="00734576">
              <w:rPr>
                <w:rFonts w:eastAsia="Calibri"/>
                <w:bCs/>
                <w:szCs w:val="22"/>
              </w:rPr>
              <w:t>Vilniaus regiono plėtros tarybos kolegijos partnerių grupė</w:t>
            </w:r>
            <w:r w:rsidRPr="00734576">
              <w:rPr>
                <w:rFonts w:eastAsia="Calibri"/>
                <w:szCs w:val="22"/>
              </w:rPr>
              <w:t xml:space="preserve"> </w:t>
            </w:r>
          </w:p>
          <w:p w14:paraId="5A71693B" w14:textId="2E6A1538" w:rsidR="00470358" w:rsidRDefault="00470358" w:rsidP="00397DA0">
            <w:pPr>
              <w:widowControl w:val="0"/>
              <w:suppressAutoHyphens/>
              <w:rPr>
                <w:rFonts w:eastAsia="Calibri"/>
                <w:szCs w:val="22"/>
              </w:rPr>
            </w:pPr>
            <w:r w:rsidRPr="00734576">
              <w:rPr>
                <w:rFonts w:eastAsia="Calibri"/>
                <w:szCs w:val="22"/>
              </w:rPr>
              <w:t>Gyventojai</w:t>
            </w:r>
          </w:p>
        </w:tc>
      </w:tr>
      <w:tr w:rsidR="00D56ADB" w14:paraId="286D2F0F" w14:textId="77777777" w:rsidTr="006729D2">
        <w:trPr>
          <w:trHeight w:val="1824"/>
        </w:trPr>
        <w:tc>
          <w:tcPr>
            <w:tcW w:w="4914" w:type="dxa"/>
            <w:tcBorders>
              <w:top w:val="single" w:sz="4" w:space="0" w:color="000000"/>
              <w:left w:val="single" w:sz="4" w:space="0" w:color="000000"/>
              <w:bottom w:val="single" w:sz="4" w:space="0" w:color="000000"/>
              <w:right w:val="single" w:sz="4" w:space="0" w:color="000000"/>
            </w:tcBorders>
          </w:tcPr>
          <w:p w14:paraId="401DC72D" w14:textId="77777777" w:rsidR="00D56ADB" w:rsidRDefault="00D56ADB">
            <w:pPr>
              <w:widowControl w:val="0"/>
              <w:suppressAutoHyphens/>
              <w:jc w:val="both"/>
              <w:rPr>
                <w:rFonts w:eastAsia="Calibri"/>
                <w:szCs w:val="22"/>
              </w:rPr>
            </w:pPr>
          </w:p>
        </w:tc>
        <w:tc>
          <w:tcPr>
            <w:tcW w:w="4914" w:type="dxa"/>
            <w:tcBorders>
              <w:top w:val="single" w:sz="4" w:space="0" w:color="000000"/>
              <w:left w:val="single" w:sz="4" w:space="0" w:color="000000"/>
              <w:bottom w:val="single" w:sz="4" w:space="0" w:color="000000"/>
              <w:right w:val="single" w:sz="4" w:space="0" w:color="000000"/>
            </w:tcBorders>
          </w:tcPr>
          <w:p w14:paraId="516ED733" w14:textId="79BEA8E5" w:rsidR="00715CA7" w:rsidRPr="00734576" w:rsidRDefault="00A2572D" w:rsidP="00006830">
            <w:pPr>
              <w:widowControl w:val="0"/>
              <w:suppressAutoHyphens/>
              <w:rPr>
                <w:rFonts w:eastAsia="Calibri"/>
                <w:szCs w:val="22"/>
              </w:rPr>
            </w:pPr>
            <w:r w:rsidRPr="00734576">
              <w:rPr>
                <w:rFonts w:eastAsia="Calibri"/>
                <w:szCs w:val="24"/>
              </w:rPr>
              <w:t xml:space="preserve">Skelbiant strategijos pakeitimo projektą ar jo atskiras struktūrines dalis </w:t>
            </w:r>
            <w:r w:rsidR="00D976C0">
              <w:rPr>
                <w:rFonts w:eastAsia="Calibri"/>
                <w:szCs w:val="24"/>
              </w:rPr>
              <w:t xml:space="preserve">Vilniaus </w:t>
            </w:r>
            <w:r w:rsidR="00537D5A" w:rsidRPr="00734576">
              <w:rPr>
                <w:rFonts w:eastAsia="Calibri"/>
                <w:szCs w:val="24"/>
              </w:rPr>
              <w:t>regiono plėtros tarybos interneto svetainėje ir nurodant</w:t>
            </w:r>
            <w:r w:rsidRPr="00734576">
              <w:rPr>
                <w:rFonts w:eastAsia="Calibri"/>
                <w:szCs w:val="24"/>
              </w:rPr>
              <w:t xml:space="preserve"> būd</w:t>
            </w:r>
            <w:r w:rsidR="00537D5A" w:rsidRPr="00734576">
              <w:rPr>
                <w:rFonts w:eastAsia="Calibri"/>
                <w:szCs w:val="24"/>
              </w:rPr>
              <w:t>us</w:t>
            </w:r>
            <w:r w:rsidRPr="00734576">
              <w:rPr>
                <w:rFonts w:eastAsia="Calibri"/>
                <w:szCs w:val="24"/>
              </w:rPr>
              <w:t xml:space="preserve">, </w:t>
            </w:r>
            <w:r w:rsidR="00537D5A" w:rsidRPr="00734576">
              <w:rPr>
                <w:rFonts w:eastAsia="Calibri"/>
                <w:szCs w:val="24"/>
              </w:rPr>
              <w:t xml:space="preserve">kuriais </w:t>
            </w:r>
            <w:r w:rsidR="00CB5BE3">
              <w:rPr>
                <w:rFonts w:eastAsia="Calibri"/>
                <w:szCs w:val="24"/>
              </w:rPr>
              <w:t>galima</w:t>
            </w:r>
            <w:r w:rsidRPr="00734576">
              <w:rPr>
                <w:rFonts w:eastAsia="Calibri"/>
                <w:szCs w:val="24"/>
              </w:rPr>
              <w:t xml:space="preserve"> pareikšti nuomonę, pastabas ir pasiūlymus </w:t>
            </w:r>
            <w:r w:rsidR="00537D5A" w:rsidRPr="00734576">
              <w:rPr>
                <w:rFonts w:eastAsia="Calibri"/>
                <w:szCs w:val="24"/>
              </w:rPr>
              <w:t xml:space="preserve">– iki </w:t>
            </w:r>
            <w:r w:rsidR="00D56ADB" w:rsidRPr="00734576">
              <w:rPr>
                <w:rFonts w:eastAsia="Calibri"/>
                <w:szCs w:val="22"/>
              </w:rPr>
              <w:t>203</w:t>
            </w:r>
            <w:r w:rsidR="009C2F83" w:rsidRPr="00734576">
              <w:rPr>
                <w:rFonts w:eastAsia="Calibri"/>
                <w:szCs w:val="22"/>
              </w:rPr>
              <w:t>0</w:t>
            </w:r>
            <w:r w:rsidR="00D56ADB" w:rsidRPr="00734576">
              <w:rPr>
                <w:rFonts w:eastAsia="Calibri"/>
                <w:szCs w:val="22"/>
              </w:rPr>
              <w:t xml:space="preserve"> metų pagal poreikį</w:t>
            </w:r>
            <w:r w:rsidR="003F4760" w:rsidRPr="00734576">
              <w:rPr>
                <w:rFonts w:eastAsia="Calibri"/>
                <w:szCs w:val="22"/>
              </w:rPr>
              <w:t>.</w:t>
            </w:r>
          </w:p>
        </w:tc>
        <w:tc>
          <w:tcPr>
            <w:tcW w:w="4914" w:type="dxa"/>
            <w:tcBorders>
              <w:top w:val="single" w:sz="4" w:space="0" w:color="000000"/>
              <w:left w:val="single" w:sz="4" w:space="0" w:color="000000"/>
              <w:bottom w:val="single" w:sz="4" w:space="0" w:color="000000"/>
              <w:right w:val="single" w:sz="4" w:space="0" w:color="000000"/>
            </w:tcBorders>
          </w:tcPr>
          <w:p w14:paraId="52829A31" w14:textId="0C7C6B0E" w:rsidR="00092D9C" w:rsidRPr="00734576" w:rsidRDefault="0062114E" w:rsidP="003321E2">
            <w:pPr>
              <w:widowControl w:val="0"/>
              <w:suppressAutoHyphens/>
              <w:rPr>
                <w:rFonts w:eastAsia="Calibri"/>
                <w:szCs w:val="22"/>
              </w:rPr>
            </w:pPr>
            <w:r w:rsidRPr="00734576">
              <w:rPr>
                <w:rFonts w:eastAsia="Calibri"/>
                <w:bCs/>
                <w:szCs w:val="22"/>
              </w:rPr>
              <w:t>Vilniaus regiono plėtros tarybos kolegijos partnerių grupė</w:t>
            </w:r>
          </w:p>
          <w:p w14:paraId="24428ECE" w14:textId="1DC498A5" w:rsidR="003321E2" w:rsidRPr="00734576" w:rsidRDefault="00092D9C" w:rsidP="003321E2">
            <w:pPr>
              <w:widowControl w:val="0"/>
              <w:suppressAutoHyphens/>
              <w:rPr>
                <w:rFonts w:eastAsia="Calibri"/>
                <w:szCs w:val="22"/>
              </w:rPr>
            </w:pPr>
            <w:r w:rsidRPr="00734576">
              <w:rPr>
                <w:rFonts w:eastAsia="Calibri"/>
                <w:szCs w:val="22"/>
              </w:rPr>
              <w:t>G</w:t>
            </w:r>
            <w:r w:rsidR="0062114E" w:rsidRPr="00734576">
              <w:rPr>
                <w:rFonts w:eastAsia="Calibri"/>
                <w:szCs w:val="22"/>
              </w:rPr>
              <w:t>yventojai</w:t>
            </w:r>
          </w:p>
        </w:tc>
      </w:tr>
    </w:tbl>
    <w:p w14:paraId="5A71693D" w14:textId="6CFE5615" w:rsidR="00BD4EFE" w:rsidRDefault="00BD4EFE">
      <w:pPr>
        <w:suppressAutoHyphens/>
        <w:jc w:val="center"/>
        <w:rPr>
          <w:bCs/>
          <w:caps/>
          <w:szCs w:val="24"/>
        </w:rPr>
      </w:pPr>
    </w:p>
    <w:p w14:paraId="7439464E" w14:textId="77777777" w:rsidR="008939BA" w:rsidRPr="003815A1" w:rsidRDefault="008939BA">
      <w:pPr>
        <w:suppressAutoHyphens/>
        <w:jc w:val="center"/>
        <w:rPr>
          <w:bCs/>
          <w:caps/>
          <w:szCs w:val="24"/>
        </w:rPr>
      </w:pPr>
    </w:p>
    <w:p w14:paraId="4AFBD0B2" w14:textId="281DFBA2" w:rsidR="003815A1" w:rsidRDefault="003815A1" w:rsidP="003815A1">
      <w:pPr>
        <w:jc w:val="center"/>
        <w:rPr>
          <w:i/>
          <w:color w:val="808080"/>
          <w:szCs w:val="24"/>
        </w:rPr>
      </w:pPr>
      <w:r>
        <w:rPr>
          <w:i/>
          <w:color w:val="808080"/>
          <w:szCs w:val="24"/>
        </w:rPr>
        <w:t>__________</w:t>
      </w:r>
      <w:r w:rsidR="008939BA">
        <w:rPr>
          <w:i/>
          <w:color w:val="808080"/>
          <w:szCs w:val="24"/>
        </w:rPr>
        <w:t>_____</w:t>
      </w:r>
      <w:r>
        <w:rPr>
          <w:i/>
          <w:color w:val="808080"/>
          <w:szCs w:val="24"/>
        </w:rPr>
        <w:t>_______</w:t>
      </w:r>
    </w:p>
    <w:sectPr w:rsidR="003815A1" w:rsidSect="004022E5">
      <w:headerReference w:type="even" r:id="rId10"/>
      <w:headerReference w:type="default" r:id="rId11"/>
      <w:footerReference w:type="even" r:id="rId12"/>
      <w:headerReference w:type="first" r:id="rId13"/>
      <w:footerReference w:type="first" r:id="rId14"/>
      <w:pgSz w:w="16838" w:h="11906" w:orient="landscape"/>
      <w:pgMar w:top="1701" w:right="567" w:bottom="1134"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DD17B" w14:textId="77777777" w:rsidR="004022E5" w:rsidRDefault="004022E5">
      <w:pPr>
        <w:suppressAutoHyphens/>
        <w:rPr>
          <w:lang w:eastAsia="lt-LT"/>
        </w:rPr>
      </w:pPr>
      <w:r>
        <w:rPr>
          <w:lang w:eastAsia="lt-LT"/>
        </w:rPr>
        <w:separator/>
      </w:r>
    </w:p>
  </w:endnote>
  <w:endnote w:type="continuationSeparator" w:id="0">
    <w:p w14:paraId="7F1F2473" w14:textId="77777777" w:rsidR="004022E5" w:rsidRDefault="004022E5">
      <w:pPr>
        <w:suppressAutoHyphens/>
        <w:rPr>
          <w:lang w:eastAsia="lt-LT"/>
        </w:rPr>
      </w:pPr>
      <w:r>
        <w:rPr>
          <w:lang w:eastAsia="lt-LT"/>
        </w:rPr>
        <w:continuationSeparator/>
      </w:r>
    </w:p>
  </w:endnote>
  <w:endnote w:type="continuationNotice" w:id="1">
    <w:p w14:paraId="1C58B21A" w14:textId="77777777" w:rsidR="004022E5" w:rsidRDefault="0040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Fira Sans Light">
    <w:altName w:val="Fira Sans Light"/>
    <w:charset w:val="00"/>
    <w:family w:val="swiss"/>
    <w:pitch w:val="variable"/>
    <w:sig w:usb0="600002FF" w:usb1="00000001" w:usb2="00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6949" w14:textId="77777777" w:rsidR="00BD4EFE" w:rsidRDefault="00BD4EFE">
    <w:pPr>
      <w:tabs>
        <w:tab w:val="center" w:pos="4513"/>
        <w:tab w:val="right" w:pos="9026"/>
      </w:tabs>
      <w:suppressAutoHyphen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694C" w14:textId="77777777" w:rsidR="00BD4EFE" w:rsidRDefault="00BD4EFE">
    <w:pPr>
      <w:tabs>
        <w:tab w:val="center" w:pos="4513"/>
        <w:tab w:val="right" w:pos="9026"/>
      </w:tabs>
      <w:suppressAutoHyphen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B525D" w14:textId="77777777" w:rsidR="004022E5" w:rsidRDefault="004022E5">
      <w:pPr>
        <w:suppressAutoHyphens/>
        <w:rPr>
          <w:lang w:eastAsia="lt-LT"/>
        </w:rPr>
      </w:pPr>
      <w:r>
        <w:rPr>
          <w:lang w:eastAsia="lt-LT"/>
        </w:rPr>
        <w:separator/>
      </w:r>
    </w:p>
  </w:footnote>
  <w:footnote w:type="continuationSeparator" w:id="0">
    <w:p w14:paraId="0CE24498" w14:textId="77777777" w:rsidR="004022E5" w:rsidRDefault="004022E5">
      <w:pPr>
        <w:suppressAutoHyphens/>
        <w:rPr>
          <w:lang w:eastAsia="lt-LT"/>
        </w:rPr>
      </w:pPr>
      <w:r>
        <w:rPr>
          <w:lang w:eastAsia="lt-LT"/>
        </w:rPr>
        <w:continuationSeparator/>
      </w:r>
    </w:p>
  </w:footnote>
  <w:footnote w:type="continuationNotice" w:id="1">
    <w:p w14:paraId="2377B804" w14:textId="77777777" w:rsidR="004022E5" w:rsidRDefault="004022E5"/>
  </w:footnote>
  <w:footnote w:id="2">
    <w:p w14:paraId="2868001B" w14:textId="7390A104" w:rsidR="00B76744" w:rsidRPr="00D24E31" w:rsidRDefault="00B76744">
      <w:pPr>
        <w:pStyle w:val="Puslapioinaostekstas"/>
        <w:rPr>
          <w:rFonts w:ascii="Times New Roman" w:hAnsi="Times New Roman" w:cs="Times New Roman"/>
          <w:color w:val="0000CC"/>
        </w:rPr>
      </w:pPr>
      <w:r w:rsidRPr="00620910">
        <w:rPr>
          <w:rStyle w:val="Puslapioinaosnuoroda"/>
          <w:rFonts w:ascii="Times New Roman" w:hAnsi="Times New Roman" w:cs="Times New Roman"/>
        </w:rPr>
        <w:sym w:font="Symbol" w:char="F02A"/>
      </w:r>
      <w:r w:rsidRPr="00620910">
        <w:rPr>
          <w:rFonts w:ascii="Times New Roman" w:hAnsi="Times New Roman" w:cs="Times New Roman"/>
        </w:rPr>
        <w:t xml:space="preserve"> </w:t>
      </w:r>
      <w:r w:rsidR="00D24E31" w:rsidRPr="00620910">
        <w:rPr>
          <w:rFonts w:ascii="Times New Roman" w:hAnsi="Times New Roman" w:cs="Times New Roman"/>
        </w:rPr>
        <w:t>Č</w:t>
      </w:r>
      <w:r w:rsidRPr="00620910">
        <w:rPr>
          <w:rFonts w:ascii="Times New Roman" w:hAnsi="Times New Roman" w:cs="Times New Roman"/>
        </w:rPr>
        <w:t xml:space="preserve">ia ir toliau pateikiami </w:t>
      </w:r>
      <w:r w:rsidR="00D24E31" w:rsidRPr="00620910">
        <w:rPr>
          <w:rFonts w:ascii="Times New Roman" w:hAnsi="Times New Roman" w:cs="Times New Roman"/>
        </w:rPr>
        <w:t xml:space="preserve">naujausi prieinami </w:t>
      </w:r>
      <w:bookmarkStart w:id="0" w:name="_Hlk134390015"/>
      <w:r w:rsidRPr="00620910">
        <w:rPr>
          <w:rFonts w:ascii="Times New Roman" w:hAnsi="Times New Roman" w:cs="Times New Roman"/>
        </w:rPr>
        <w:t>Oficialiosios statistikos portalo duomenys</w:t>
      </w:r>
      <w:bookmarkEnd w:id="0"/>
      <w:r w:rsidRPr="00620910">
        <w:rPr>
          <w:rFonts w:ascii="Times New Roman" w:hAnsi="Times New Roman" w:cs="Times New Roman"/>
        </w:rPr>
        <w:t>, jei nenurodyta kitaip</w:t>
      </w:r>
      <w:r w:rsidR="00D24E31" w:rsidRPr="00620910">
        <w:rPr>
          <w:rFonts w:ascii="Times New Roman" w:hAnsi="Times New Roman" w:cs="Times New Roman"/>
        </w:rPr>
        <w:t>.</w:t>
      </w:r>
    </w:p>
  </w:footnote>
  <w:footnote w:id="3">
    <w:p w14:paraId="2ADE5CC2" w14:textId="2F95823C" w:rsidR="0020529B" w:rsidRDefault="0020529B">
      <w:pPr>
        <w:pStyle w:val="Puslapioinaostekstas"/>
      </w:pPr>
      <w:r w:rsidRPr="0020529B">
        <w:rPr>
          <w:rStyle w:val="Puslapioinaosnuoroda"/>
        </w:rPr>
        <w:sym w:font="Symbol" w:char="F02A"/>
      </w:r>
      <w:r w:rsidRPr="0020529B">
        <w:rPr>
          <w:rStyle w:val="Puslapioinaosnuoroda"/>
        </w:rPr>
        <w:sym w:font="Symbol" w:char="F02A"/>
      </w:r>
      <w:r>
        <w:t xml:space="preserve"> </w:t>
      </w:r>
      <w:bookmarkStart w:id="1" w:name="_Hlk165551739"/>
      <w:r w:rsidRPr="00746854">
        <w:rPr>
          <w:rFonts w:ascii="Times New Roman" w:hAnsi="Times New Roman" w:cs="Times New Roman"/>
        </w:rPr>
        <w:t>Lietuvos Respublikos vietos savivaldos įstatymo 6 straipsnio 38 punktas „</w:t>
      </w:r>
      <w:r w:rsidRPr="00746854">
        <w:rPr>
          <w:rFonts w:ascii="Times New Roman" w:hAnsi="Times New Roman" w:cs="Times New Roman"/>
          <w:bCs/>
        </w:rPr>
        <w:t>sąlygų verslo ir turizmo plėtrai sudarymas ir šios veiklos skatinimas“</w:t>
      </w:r>
      <w:bookmarkEnd w:id="1"/>
      <w:r w:rsidR="00746854" w:rsidRPr="00746854">
        <w:rPr>
          <w:rFonts w:ascii="Times New Roman" w:hAnsi="Times New Roman" w:cs="Times New Roman"/>
          <w:bCs/>
        </w:rPr>
        <w:t>.</w:t>
      </w:r>
    </w:p>
  </w:footnote>
  <w:footnote w:id="4">
    <w:p w14:paraId="690A3E5E" w14:textId="27477AF2" w:rsidR="00326838" w:rsidRPr="003D08E8" w:rsidRDefault="00326838" w:rsidP="00557242">
      <w:pPr>
        <w:pStyle w:val="Puslapioinaostekstas"/>
        <w:rPr>
          <w:rFonts w:ascii="Times New Roman" w:hAnsi="Times New Roman" w:cs="Times New Roman"/>
        </w:rPr>
      </w:pPr>
      <w:r w:rsidRPr="00326838">
        <w:rPr>
          <w:rStyle w:val="Puslapioinaosnuoroda"/>
        </w:rPr>
        <w:sym w:font="Symbol" w:char="F02A"/>
      </w:r>
      <w:r w:rsidRPr="003D08E8">
        <w:rPr>
          <w:rFonts w:ascii="Times New Roman" w:hAnsi="Times New Roman" w:cs="Times New Roman"/>
        </w:rPr>
        <w:t xml:space="preserve"> Užsienio lankytojų statistikos suvestinė</w:t>
      </w:r>
      <w:r>
        <w:rPr>
          <w:rFonts w:ascii="Times New Roman" w:hAnsi="Times New Roman" w:cs="Times New Roman"/>
        </w:rPr>
        <w:t xml:space="preserve">: </w:t>
      </w:r>
      <w:hyperlink r:id="rId1" w:history="1">
        <w:r w:rsidRPr="00D5192A">
          <w:rPr>
            <w:rStyle w:val="Hipersaitas"/>
            <w:rFonts w:ascii="Times New Roman" w:hAnsi="Times New Roman" w:cs="Times New Roman"/>
          </w:rPr>
          <w:t>https://experience.arcgis.com/experience/2ec81d4bbe7745cb8440b049d288c3a0</w:t>
        </w:r>
      </w:hyperlink>
    </w:p>
  </w:footnote>
  <w:footnote w:id="5">
    <w:p w14:paraId="428FC95A" w14:textId="24FCDA4A" w:rsidR="004524B5" w:rsidRPr="00780C8B" w:rsidRDefault="004524B5">
      <w:pPr>
        <w:pStyle w:val="Puslapioinaostekstas"/>
        <w:rPr>
          <w:rFonts w:ascii="Times New Roman" w:hAnsi="Times New Roman" w:cs="Times New Roman"/>
        </w:rPr>
      </w:pPr>
      <w:r w:rsidRPr="004524B5">
        <w:rPr>
          <w:rStyle w:val="Puslapioinaosnuoroda"/>
        </w:rPr>
        <w:sym w:font="Symbol" w:char="F02A"/>
      </w:r>
      <w:r w:rsidRPr="004524B5">
        <w:rPr>
          <w:rStyle w:val="Puslapioinaosnuoroda"/>
        </w:rPr>
        <w:sym w:font="Symbol" w:char="F02A"/>
      </w:r>
      <w:r w:rsidRPr="00620910">
        <w:rPr>
          <w:rFonts w:ascii="Times New Roman" w:hAnsi="Times New Roman" w:cs="Times New Roman"/>
        </w:rPr>
        <w:t xml:space="preserve"> Detaliau susipažinti galima http://kims.lt/</w:t>
      </w:r>
    </w:p>
  </w:footnote>
  <w:footnote w:id="6">
    <w:p w14:paraId="7E20C1E5" w14:textId="5FA7C176" w:rsidR="004524B5" w:rsidRDefault="004524B5">
      <w:pPr>
        <w:pStyle w:val="Puslapioinaostekstas"/>
      </w:pPr>
      <w:r w:rsidRPr="004524B5">
        <w:rPr>
          <w:rStyle w:val="Puslapioinaosnuoroda"/>
        </w:rPr>
        <w:sym w:font="Symbol" w:char="F02A"/>
      </w:r>
      <w:r w:rsidRPr="004524B5">
        <w:rPr>
          <w:rStyle w:val="Puslapioinaosnuoroda"/>
        </w:rPr>
        <w:sym w:font="Symbol" w:char="F02A"/>
      </w:r>
      <w:r w:rsidRPr="004524B5">
        <w:rPr>
          <w:rStyle w:val="Puslapioinaosnuoroda"/>
        </w:rPr>
        <w:sym w:font="Symbol" w:char="F02A"/>
      </w:r>
      <w:r w:rsidRPr="00527519">
        <w:rPr>
          <w:rFonts w:ascii="Times New Roman" w:hAnsi="Times New Roman" w:cs="Times New Roman"/>
        </w:rPr>
        <w:t xml:space="preserve"> Europos Parlamento ir Tarybos reglamentas </w:t>
      </w:r>
      <w:r w:rsidRPr="00527519">
        <w:rPr>
          <w:rFonts w:ascii="Times New Roman" w:hAnsi="Times New Roman" w:cs="Times New Roman"/>
          <w:color w:val="000000"/>
          <w:shd w:val="clear" w:color="auto" w:fill="FFFFFF"/>
        </w:rPr>
        <w:t>(EB) Nr. 1059/2003,</w:t>
      </w:r>
      <w:r w:rsidRPr="00527519">
        <w:rPr>
          <w:rFonts w:ascii="Times New Roman" w:hAnsi="Times New Roman" w:cs="Times New Roman"/>
        </w:rPr>
        <w:t xml:space="preserve"> 4b straipsnis, didmiestis: </w:t>
      </w:r>
      <w:hyperlink r:id="rId2" w:anchor="tocId8" w:history="1">
        <w:r w:rsidRPr="00527519">
          <w:rPr>
            <w:rStyle w:val="Hipersaitas"/>
            <w:rFonts w:ascii="Times New Roman" w:hAnsi="Times New Roman" w:cs="Times New Roman"/>
          </w:rPr>
          <w:t>https://eur-lex.europa.eu/legal-content/LT/TXT/HTML/?uri=CELEX:02003R1059-20180118#tocId8</w:t>
        </w:r>
      </w:hyperlink>
    </w:p>
    <w:p w14:paraId="49BB72D0" w14:textId="77777777" w:rsidR="004524B5" w:rsidRDefault="004524B5">
      <w:pPr>
        <w:pStyle w:val="Puslapioinaostekstas"/>
      </w:pPr>
    </w:p>
  </w:footnote>
  <w:footnote w:id="7">
    <w:p w14:paraId="1313D55F" w14:textId="7054C7F8" w:rsidR="001812DA" w:rsidRDefault="001812DA" w:rsidP="00496E7A">
      <w:pPr>
        <w:pStyle w:val="Puslapioinaostekstas"/>
        <w:jc w:val="both"/>
      </w:pPr>
      <w:r w:rsidRPr="001812DA">
        <w:rPr>
          <w:rStyle w:val="Puslapioinaosnuoroda"/>
        </w:rPr>
        <w:sym w:font="Symbol" w:char="F02A"/>
      </w:r>
      <w:r>
        <w:t xml:space="preserve"> </w:t>
      </w:r>
      <w:r w:rsidRPr="00746854">
        <w:rPr>
          <w:rFonts w:ascii="Times New Roman" w:hAnsi="Times New Roman" w:cs="Times New Roman"/>
        </w:rPr>
        <w:t>Lietuvos Respublikos vietos savivaldos įstatymo 6 straipsnio 8 punktas „</w:t>
      </w:r>
      <w:r w:rsidR="00295313" w:rsidRPr="00295313">
        <w:rPr>
          <w:rFonts w:ascii="Times New Roman" w:hAnsi="Times New Roman" w:cs="Times New Roman"/>
          <w:bCs/>
        </w:rPr>
        <w:t>ikimokyklinio ugdymo, vaikų ir suaugusiųjų neformaliojo švietimo organizavimas, vaikų ir jaunimo užimtumo organizavimas</w:t>
      </w:r>
      <w:r w:rsidRPr="00746854">
        <w:rPr>
          <w:rFonts w:ascii="Times New Roman" w:hAnsi="Times New Roman" w:cs="Times New Roman"/>
          <w:bCs/>
        </w:rPr>
        <w:t>“</w:t>
      </w:r>
      <w:r w:rsidR="00295313">
        <w:rPr>
          <w:rFonts w:ascii="Times New Roman" w:hAnsi="Times New Roman" w:cs="Times New Roman"/>
          <w:bCs/>
        </w:rPr>
        <w:t xml:space="preserve"> ir 7 straipsnio 6 punktas „</w:t>
      </w:r>
      <w:r w:rsidR="00295313" w:rsidRPr="00295313">
        <w:rPr>
          <w:rFonts w:ascii="Times New Roman" w:hAnsi="Times New Roman" w:cs="Times New Roman"/>
          <w:bCs/>
        </w:rPr>
        <w:t>priešmokyklinio ugdymo, bendrojo ugdymo, profesinio mokymo ir profesinio orientavimo organizavimas, savivaldybės teritorijoje gyvenančių vaikų iki 16 metų mokymosi pagal privalomojo švietimo programas užtikrinimas, mokyklų (klasių), vykdančių bendrojo ugdymo programas ir skirtų šalies (regiono) mokiniams, turintiems specialiųjų ugdymosi poreikių, kadetų ugdymo mokyklų, skirtų šalies (regiono) mokiniams, išlaikymas</w:t>
      </w:r>
      <w:r w:rsidR="00295313">
        <w:rPr>
          <w:rFonts w:ascii="Times New Roman" w:hAnsi="Times New Roman" w:cs="Times New Roman"/>
          <w:bCs/>
        </w:rPr>
        <w:t>“.</w:t>
      </w:r>
    </w:p>
  </w:footnote>
  <w:footnote w:id="8">
    <w:p w14:paraId="573FD125" w14:textId="5D9B3283" w:rsidR="00255FF4" w:rsidRDefault="00255FF4" w:rsidP="00496E7A">
      <w:pPr>
        <w:pStyle w:val="Puslapioinaostekstas"/>
        <w:jc w:val="both"/>
      </w:pPr>
      <w:r w:rsidRPr="00255FF4">
        <w:rPr>
          <w:rStyle w:val="Puslapioinaosnuoroda"/>
        </w:rPr>
        <w:sym w:font="Symbol" w:char="F02A"/>
      </w:r>
      <w:r w:rsidRPr="00255FF4">
        <w:rPr>
          <w:rStyle w:val="Puslapioinaosnuoroda"/>
        </w:rPr>
        <w:sym w:font="Symbol" w:char="F02A"/>
      </w:r>
      <w:r>
        <w:t xml:space="preserve"> </w:t>
      </w:r>
      <w:r w:rsidRPr="00255FF4">
        <w:rPr>
          <w:rFonts w:ascii="Times New Roman" w:hAnsi="Times New Roman" w:cs="Times New Roman"/>
          <w:bCs/>
          <w:iCs/>
        </w:rPr>
        <w:t>Įvertinta naudojantis „Google Maps“ įrankiu, žiūrėta 2024-04-27.</w:t>
      </w:r>
    </w:p>
  </w:footnote>
  <w:footnote w:id="9">
    <w:p w14:paraId="4FFEEC0E" w14:textId="7B75DAC9" w:rsidR="00496E7A" w:rsidRDefault="00496E7A" w:rsidP="00496E7A">
      <w:pPr>
        <w:pStyle w:val="Puslapioinaostekstas"/>
        <w:jc w:val="both"/>
      </w:pPr>
      <w:r w:rsidRPr="00496E7A">
        <w:rPr>
          <w:rStyle w:val="Puslapioinaosnuoroda"/>
        </w:rPr>
        <w:sym w:font="Symbol" w:char="F02A"/>
      </w:r>
      <w:r w:rsidRPr="00496E7A">
        <w:t xml:space="preserve"> </w:t>
      </w:r>
      <w:r w:rsidRPr="00496E7A">
        <w:rPr>
          <w:rFonts w:ascii="Times New Roman" w:hAnsi="Times New Roman" w:cs="Times New Roman"/>
        </w:rPr>
        <w:t>Lietuvos Respublikos vietos savivaldos įstatymo 6 straipsnio 31 punktas</w:t>
      </w:r>
      <w:r w:rsidRPr="00496E7A">
        <w:rPr>
          <w:rFonts w:ascii="Times New Roman" w:eastAsia="Times New Roman" w:hAnsi="Times New Roman" w:cs="Times New Roman"/>
          <w:bCs/>
          <w:sz w:val="24"/>
          <w:szCs w:val="24"/>
        </w:rPr>
        <w:t xml:space="preserve"> „</w:t>
      </w:r>
      <w:r w:rsidRPr="00496E7A">
        <w:rPr>
          <w:rFonts w:ascii="Times New Roman" w:hAnsi="Times New Roman" w:cs="Times New Roman"/>
          <w:bCs/>
        </w:rPr>
        <w:t>komunalinių atliekų tvarkymo sistemų diegimas, antrinių žaliavų surinkimo ir perdirbimo organizavimas, sąvartynų įrengimas ir eksploatavimas“.</w:t>
      </w:r>
    </w:p>
  </w:footnote>
  <w:footnote w:id="10">
    <w:p w14:paraId="2AF03A7B" w14:textId="3C1687E5" w:rsidR="00E46A0B" w:rsidRPr="00E46A0B" w:rsidRDefault="00E46A0B">
      <w:pPr>
        <w:pStyle w:val="Puslapioinaostekstas"/>
        <w:rPr>
          <w:rFonts w:ascii="Times New Roman" w:hAnsi="Times New Roman" w:cs="Times New Roman"/>
        </w:rPr>
      </w:pPr>
      <w:r w:rsidRPr="00E46A0B">
        <w:rPr>
          <w:rStyle w:val="Puslapioinaosnuoroda"/>
          <w:rFonts w:ascii="Times New Roman" w:hAnsi="Times New Roman" w:cs="Times New Roman"/>
        </w:rPr>
        <w:sym w:font="Symbol" w:char="F02A"/>
      </w:r>
      <w:r w:rsidRPr="00E46A0B">
        <w:rPr>
          <w:rFonts w:ascii="Times New Roman" w:hAnsi="Times New Roman" w:cs="Times New Roman"/>
        </w:rPr>
        <w:t xml:space="preserve"> Savivaldybių grupės apibrėžtos tyrime, p. 17, nuoroda: </w:t>
      </w:r>
      <w:hyperlink r:id="rId3" w:history="1">
        <w:r w:rsidRPr="00E46A0B">
          <w:rPr>
            <w:rStyle w:val="Hipersaitas"/>
            <w:rFonts w:ascii="Times New Roman" w:hAnsi="Times New Roman" w:cs="Times New Roman"/>
          </w:rPr>
          <w:t>https://lithuania.travel/other_files/infrastruktura/2022/2022_Lietuvos%20turistiniu%20vietoviu%20infrastrukturos%20vertinimo%20tyrimo%20ataskaita%2020230220.pdf</w:t>
        </w:r>
      </w:hyperlink>
    </w:p>
  </w:footnote>
  <w:footnote w:id="11">
    <w:p w14:paraId="2512D3AC" w14:textId="556F8398" w:rsidR="00204D78" w:rsidRDefault="00204D78">
      <w:pPr>
        <w:pStyle w:val="Puslapioinaostekstas"/>
      </w:pPr>
      <w:r w:rsidRPr="00204D78">
        <w:rPr>
          <w:rStyle w:val="Puslapioinaosnuoroda"/>
        </w:rPr>
        <w:sym w:font="Symbol" w:char="F02A"/>
      </w:r>
      <w:r>
        <w:t xml:space="preserve"> </w:t>
      </w:r>
      <w:r w:rsidR="000F7BAB" w:rsidRPr="00620910">
        <w:rPr>
          <w:rFonts w:ascii="Times New Roman" w:hAnsi="Times New Roman" w:cs="Times New Roman"/>
        </w:rPr>
        <w:t>Vilniaus regiono turizmo potencialo panaudojimo tyrim</w:t>
      </w:r>
      <w:r w:rsidR="000F7BAB">
        <w:rPr>
          <w:rFonts w:ascii="Times New Roman" w:hAnsi="Times New Roman" w:cs="Times New Roman"/>
        </w:rPr>
        <w:t>as</w:t>
      </w:r>
      <w:r w:rsidR="000F7BAB" w:rsidRPr="00620910">
        <w:rPr>
          <w:rFonts w:ascii="Times New Roman" w:hAnsi="Times New Roman" w:cs="Times New Roman"/>
        </w:rPr>
        <w:t xml:space="preserve"> (2022 m.), publikuojamas: </w:t>
      </w:r>
      <w:hyperlink r:id="rId4" w:history="1">
        <w:r w:rsidR="000F7BAB" w:rsidRPr="00620910">
          <w:rPr>
            <w:rStyle w:val="Hipersaitas"/>
            <w:rFonts w:ascii="Times New Roman" w:hAnsi="Times New Roman" w:cs="Times New Roman"/>
            <w:color w:val="auto"/>
          </w:rPr>
          <w:t>https://vilniausregionas.lt/regionas/turizmo-potencialo-panaudojimo-tyrimas/</w:t>
        </w:r>
      </w:hyperlink>
    </w:p>
  </w:footnote>
  <w:footnote w:id="12">
    <w:p w14:paraId="133C2B44" w14:textId="2AFB2C04" w:rsidR="004841B4" w:rsidRPr="004841B4" w:rsidRDefault="004841B4">
      <w:pPr>
        <w:pStyle w:val="Puslapioinaostekstas"/>
        <w:rPr>
          <w:rFonts w:ascii="Times New Roman" w:hAnsi="Times New Roman" w:cs="Times New Roman"/>
        </w:rPr>
      </w:pPr>
      <w:r w:rsidRPr="004841B4">
        <w:rPr>
          <w:rStyle w:val="Puslapioinaosnuoroda"/>
          <w:rFonts w:ascii="Times New Roman" w:hAnsi="Times New Roman" w:cs="Times New Roman"/>
        </w:rPr>
        <w:sym w:font="Symbol" w:char="F02A"/>
      </w:r>
      <w:r w:rsidRPr="004841B4">
        <w:rPr>
          <w:rFonts w:ascii="Times New Roman" w:hAnsi="Times New Roman" w:cs="Times New Roman"/>
        </w:rPr>
        <w:t xml:space="preserve"> Savivaldybių kultūros indekso tyrimas, 2022 m., nuoroda: </w:t>
      </w:r>
      <w:hyperlink r:id="rId5" w:history="1">
        <w:r w:rsidRPr="004841B4">
          <w:rPr>
            <w:rStyle w:val="Hipersaitas"/>
            <w:rFonts w:ascii="Times New Roman" w:hAnsi="Times New Roman" w:cs="Times New Roman"/>
            <w:bCs/>
          </w:rPr>
          <w:t>https://www.kulturostyrimai.lt/wp-content/uploads/2023/12/SKI2022_Tyrimo-ataskaita.pdf</w:t>
        </w:r>
      </w:hyperlink>
    </w:p>
  </w:footnote>
  <w:footnote w:id="13">
    <w:p w14:paraId="66C666D9" w14:textId="241C3CA5" w:rsidR="00F74BB4" w:rsidRPr="00E00E46" w:rsidRDefault="00F74BB4">
      <w:pPr>
        <w:pStyle w:val="Puslapioinaostekstas"/>
        <w:rPr>
          <w:rFonts w:ascii="Times New Roman" w:hAnsi="Times New Roman" w:cs="Times New Roman"/>
        </w:rPr>
      </w:pPr>
      <w:r w:rsidRPr="00E00E46">
        <w:rPr>
          <w:rStyle w:val="Puslapioinaosnuoroda"/>
          <w:rFonts w:ascii="Times New Roman" w:hAnsi="Times New Roman" w:cs="Times New Roman"/>
        </w:rPr>
        <w:sym w:font="Symbol" w:char="F02A"/>
      </w:r>
      <w:r w:rsidRPr="00E00E46">
        <w:rPr>
          <w:rFonts w:ascii="Times New Roman" w:hAnsi="Times New Roman" w:cs="Times New Roman"/>
        </w:rPr>
        <w:t xml:space="preserve"> Patvirtintas </w:t>
      </w:r>
      <w:r w:rsidR="00E00E46" w:rsidRPr="00E00E46">
        <w:rPr>
          <w:rFonts w:ascii="Times New Roman" w:hAnsi="Times New Roman" w:cs="Times New Roman"/>
        </w:rPr>
        <w:t>Lietuvos Respublikos Vyriausybės 2002 m. balandžio 12 d. nutarimu Nr. 519 „Dėl Valstybin</w:t>
      </w:r>
      <w:r w:rsidR="00E00E46">
        <w:rPr>
          <w:rFonts w:ascii="Times New Roman" w:hAnsi="Times New Roman" w:cs="Times New Roman"/>
        </w:rPr>
        <w:t>io</w:t>
      </w:r>
      <w:r w:rsidR="00E00E46" w:rsidRPr="00E00E46">
        <w:rPr>
          <w:rFonts w:ascii="Times New Roman" w:hAnsi="Times New Roman" w:cs="Times New Roman"/>
        </w:rPr>
        <w:t xml:space="preserve"> atliekų prevencijos ir tvarkymo 2021–2027 metų plano patvirtinimo</w:t>
      </w:r>
      <w:r w:rsidR="00E00E46">
        <w:rPr>
          <w:rFonts w:ascii="Times New Roman" w:hAnsi="Times New Roman" w:cs="Times New Roman"/>
        </w:rPr>
        <w:t>“</w:t>
      </w:r>
      <w:r w:rsidR="00E00E46" w:rsidRPr="00E00E46">
        <w:rPr>
          <w:rFonts w:ascii="Times New Roman" w:hAnsi="Times New Roman" w:cs="Times New Roman"/>
        </w:rPr>
        <w:t xml:space="preserve"> (</w:t>
      </w:r>
      <w:r w:rsidR="00E00E46">
        <w:rPr>
          <w:rFonts w:ascii="Times New Roman" w:hAnsi="Times New Roman" w:cs="Times New Roman"/>
        </w:rPr>
        <w:t>n</w:t>
      </w:r>
      <w:r w:rsidR="00E00E46" w:rsidRPr="00E00E46">
        <w:rPr>
          <w:rFonts w:ascii="Times New Roman" w:hAnsi="Times New Roman" w:cs="Times New Roman"/>
        </w:rPr>
        <w:t>auja redakcija nuo 2022-06-02)</w:t>
      </w:r>
      <w:r w:rsidR="00E00E46">
        <w:rPr>
          <w:rFonts w:ascii="Times New Roman" w:hAnsi="Times New Roman" w:cs="Times New Roman"/>
        </w:rPr>
        <w:t>.</w:t>
      </w:r>
    </w:p>
  </w:footnote>
  <w:footnote w:id="14">
    <w:p w14:paraId="76CF94EE" w14:textId="62DDCFC9" w:rsidR="00CF129F" w:rsidRPr="00CF129F" w:rsidRDefault="00CF129F">
      <w:pPr>
        <w:pStyle w:val="Puslapioinaostekstas"/>
        <w:rPr>
          <w:rFonts w:ascii="Times New Roman" w:hAnsi="Times New Roman" w:cs="Times New Roman"/>
        </w:rPr>
      </w:pPr>
      <w:r w:rsidRPr="00CF129F">
        <w:rPr>
          <w:rStyle w:val="Puslapioinaosnuoroda"/>
          <w:rFonts w:ascii="Times New Roman" w:hAnsi="Times New Roman" w:cs="Times New Roman"/>
        </w:rPr>
        <w:sym w:font="Symbol" w:char="F02A"/>
      </w:r>
      <w:r w:rsidRPr="00CF129F">
        <w:rPr>
          <w:rFonts w:ascii="Times New Roman" w:hAnsi="Times New Roman" w:cs="Times New Roman"/>
        </w:rPr>
        <w:t xml:space="preserve"> Europos Parlamento tyrimų tarnyba, nuoroda: https://www.europarl.europa.eu/topics/lt/article/20151201STO05603/ziedine-ekonomika-kas-tai-ir-kodel-ji-svarbi</w:t>
      </w:r>
    </w:p>
  </w:footnote>
  <w:footnote w:id="15">
    <w:p w14:paraId="21BA18C8" w14:textId="1CD51AE0" w:rsidR="00EA6650" w:rsidRDefault="00EA6650">
      <w:pPr>
        <w:pStyle w:val="Puslapioinaostekstas"/>
      </w:pPr>
      <w:r w:rsidRPr="00EA6650">
        <w:rPr>
          <w:rStyle w:val="Puslapioinaosnuoroda"/>
        </w:rPr>
        <w:sym w:font="Symbol" w:char="F02A"/>
      </w:r>
      <w:r w:rsidRPr="009A468E">
        <w:rPr>
          <w:rFonts w:ascii="Times New Roman" w:hAnsi="Times New Roman" w:cs="Times New Roman"/>
        </w:rPr>
        <w:t xml:space="preserve"> </w:t>
      </w:r>
      <w:hyperlink r:id="rId6" w:history="1">
        <w:r w:rsidRPr="009A468E">
          <w:rPr>
            <w:rStyle w:val="Hipersaitas"/>
            <w:rFonts w:ascii="Times New Roman" w:hAnsi="Times New Roman" w:cs="Times New Roman"/>
          </w:rPr>
          <w:t>https://single-market-economy.ec.europa.eu/news/transition-pathway-tourism-published-today-2022-02-04_en?prefLang=lt</w:t>
        </w:r>
      </w:hyperlink>
    </w:p>
  </w:footnote>
  <w:footnote w:id="16">
    <w:p w14:paraId="2034BD24" w14:textId="1D9D8353" w:rsidR="00EA6650" w:rsidRPr="00DE0475" w:rsidRDefault="00EA6650">
      <w:pPr>
        <w:pStyle w:val="Puslapioinaostekstas"/>
        <w:rPr>
          <w:rFonts w:ascii="Times New Roman" w:hAnsi="Times New Roman" w:cs="Times New Roman"/>
        </w:rPr>
      </w:pPr>
      <w:r w:rsidRPr="00EA6650">
        <w:rPr>
          <w:rStyle w:val="Puslapioinaosnuoroda"/>
        </w:rPr>
        <w:sym w:font="Symbol" w:char="F02A"/>
      </w:r>
      <w:r w:rsidRPr="00EA6650">
        <w:rPr>
          <w:rStyle w:val="Puslapioinaosnuoroda"/>
        </w:rPr>
        <w:sym w:font="Symbol" w:char="F02A"/>
      </w:r>
      <w:r w:rsidRPr="00DE0475">
        <w:rPr>
          <w:rFonts w:ascii="Times New Roman" w:hAnsi="Times New Roman" w:cs="Times New Roman"/>
        </w:rPr>
        <w:t xml:space="preserve"> </w:t>
      </w:r>
      <w:hyperlink r:id="rId7" w:history="1">
        <w:r w:rsidRPr="00DE0475">
          <w:rPr>
            <w:rStyle w:val="Hipersaitas"/>
            <w:rFonts w:ascii="Times New Roman" w:hAnsi="Times New Roman" w:cs="Times New Roman"/>
          </w:rPr>
          <w:t>https://www.europarl.europa.eu/topics/lt/article/20201119STO92005/ep-ragina-uztikrinti-tvaru-vartojima</w:t>
        </w:r>
      </w:hyperlink>
    </w:p>
  </w:footnote>
  <w:footnote w:id="17">
    <w:p w14:paraId="60C1B4C4" w14:textId="5218711D" w:rsidR="00EA6650" w:rsidRPr="00DE0475" w:rsidRDefault="00EA6650">
      <w:pPr>
        <w:pStyle w:val="Puslapioinaostekstas"/>
        <w:rPr>
          <w:rFonts w:ascii="Times New Roman" w:hAnsi="Times New Roman" w:cs="Times New Roman"/>
        </w:rPr>
      </w:pPr>
      <w:r w:rsidRPr="00EA6650">
        <w:rPr>
          <w:rStyle w:val="Puslapioinaosnuoroda"/>
        </w:rPr>
        <w:sym w:font="Symbol" w:char="F02A"/>
      </w:r>
      <w:r w:rsidRPr="00EA6650">
        <w:rPr>
          <w:rStyle w:val="Puslapioinaosnuoroda"/>
        </w:rPr>
        <w:sym w:font="Symbol" w:char="F02A"/>
      </w:r>
      <w:r w:rsidRPr="00EA6650">
        <w:rPr>
          <w:rStyle w:val="Puslapioinaosnuoroda"/>
        </w:rPr>
        <w:sym w:font="Symbol" w:char="F02A"/>
      </w:r>
      <w:r w:rsidRPr="00DE0475">
        <w:rPr>
          <w:rFonts w:ascii="Times New Roman" w:hAnsi="Times New Roman" w:cs="Times New Roman"/>
        </w:rPr>
        <w:t xml:space="preserve"> </w:t>
      </w:r>
      <w:hyperlink r:id="rId8" w:history="1">
        <w:r w:rsidRPr="00DE0475">
          <w:rPr>
            <w:rStyle w:val="Hipersaitas"/>
            <w:rFonts w:ascii="Times New Roman" w:hAnsi="Times New Roman" w:cs="Times New Roman"/>
          </w:rPr>
          <w:t>https://www.europarl.europa.eu/topics/lt/article/20201208STO93327/tekstiles-gamybos-ir-atlieku-poveikis-aplinkai-infografikai</w:t>
        </w:r>
      </w:hyperlink>
    </w:p>
    <w:p w14:paraId="0240BFAA" w14:textId="77777777" w:rsidR="00EA6650" w:rsidRDefault="00EA6650">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6946" w14:textId="77777777" w:rsidR="00BD4EFE" w:rsidRDefault="00BD4EFE">
    <w:pPr>
      <w:tabs>
        <w:tab w:val="center" w:pos="4513"/>
        <w:tab w:val="right" w:pos="9026"/>
      </w:tabs>
      <w:suppressAutoHyphen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6947" w14:textId="77777777" w:rsidR="00BD4EFE" w:rsidRDefault="00C733CA">
    <w:pPr>
      <w:tabs>
        <w:tab w:val="center" w:pos="4513"/>
        <w:tab w:val="right" w:pos="9026"/>
      </w:tabs>
      <w:suppressAutoHyphens/>
      <w:jc w:val="center"/>
      <w:rPr>
        <w:lang w:eastAsia="lt-LT"/>
      </w:rPr>
    </w:pPr>
    <w:r>
      <w:rPr>
        <w:lang w:eastAsia="lt-LT"/>
      </w:rPr>
      <w:fldChar w:fldCharType="begin"/>
    </w:r>
    <w:r>
      <w:rPr>
        <w:lang w:eastAsia="lt-LT"/>
      </w:rPr>
      <w:instrText>PAGE</w:instrText>
    </w:r>
    <w:r>
      <w:rPr>
        <w:lang w:eastAsia="lt-LT"/>
      </w:rPr>
      <w:fldChar w:fldCharType="separate"/>
    </w:r>
    <w:r>
      <w:rPr>
        <w:lang w:eastAsia="lt-LT"/>
      </w:rPr>
      <w:t>3</w:t>
    </w:r>
    <w:r>
      <w:rPr>
        <w:lang w:eastAsia="lt-LT"/>
      </w:rPr>
      <w:fldChar w:fldCharType="end"/>
    </w:r>
  </w:p>
  <w:p w14:paraId="5A716948" w14:textId="77777777" w:rsidR="00BD4EFE" w:rsidRDefault="00BD4EFE">
    <w:pPr>
      <w:tabs>
        <w:tab w:val="center" w:pos="4513"/>
        <w:tab w:val="right" w:pos="9026"/>
      </w:tabs>
      <w:suppressAutoHyphen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694B" w14:textId="3CB1FD9C" w:rsidR="00BD4EFE" w:rsidRPr="005E0824" w:rsidRDefault="00BD4EFE" w:rsidP="005E0824">
    <w:pPr>
      <w:tabs>
        <w:tab w:val="center" w:pos="4513"/>
        <w:tab w:val="right" w:pos="9026"/>
      </w:tabs>
      <w:suppressAutoHyphens/>
      <w:jc w:val="right"/>
      <w:rPr>
        <w:b/>
        <w:bCs/>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2B65"/>
    <w:multiLevelType w:val="hybridMultilevel"/>
    <w:tmpl w:val="0EF4261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5C08F8"/>
    <w:multiLevelType w:val="hybridMultilevel"/>
    <w:tmpl w:val="BC104DC6"/>
    <w:lvl w:ilvl="0" w:tplc="56765A54">
      <w:start w:val="1"/>
      <w:numFmt w:val="decimal"/>
      <w:lvlText w:val="%1)"/>
      <w:lvlJc w:val="left"/>
      <w:pPr>
        <w:ind w:left="720" w:hanging="360"/>
      </w:pPr>
      <w:rPr>
        <w:rFonts w:eastAsia="Calibr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8F1506"/>
    <w:multiLevelType w:val="hybridMultilevel"/>
    <w:tmpl w:val="5C72ECC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380C51"/>
    <w:multiLevelType w:val="hybridMultilevel"/>
    <w:tmpl w:val="7E8C4CD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F25370"/>
    <w:multiLevelType w:val="hybridMultilevel"/>
    <w:tmpl w:val="A538E4FA"/>
    <w:lvl w:ilvl="0" w:tplc="0CD2188A">
      <w:start w:val="1"/>
      <w:numFmt w:val="bullet"/>
      <w:lvlText w:val="o"/>
      <w:lvlJc w:val="left"/>
      <w:pPr>
        <w:ind w:left="720" w:hanging="360"/>
      </w:pPr>
      <w:rPr>
        <w:rFonts w:ascii="Courier New" w:hAnsi="Courier New" w:cs="Courier New" w:hint="default"/>
        <w:color w:val="0000CC"/>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231622B"/>
    <w:multiLevelType w:val="hybridMultilevel"/>
    <w:tmpl w:val="CFFA564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0E6D31"/>
    <w:multiLevelType w:val="hybridMultilevel"/>
    <w:tmpl w:val="27F2DDAE"/>
    <w:lvl w:ilvl="0" w:tplc="706EBD70">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386E0440"/>
    <w:multiLevelType w:val="hybridMultilevel"/>
    <w:tmpl w:val="A71426DE"/>
    <w:lvl w:ilvl="0" w:tplc="8B606356">
      <w:start w:val="1"/>
      <w:numFmt w:val="bullet"/>
      <w:lvlText w:val="o"/>
      <w:lvlJc w:val="left"/>
      <w:pPr>
        <w:ind w:left="720" w:hanging="360"/>
      </w:pPr>
      <w:rPr>
        <w:rFonts w:ascii="Courier New" w:hAnsi="Courier New" w:cs="Courier New"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9A628C6"/>
    <w:multiLevelType w:val="hybridMultilevel"/>
    <w:tmpl w:val="2F0892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34F486C"/>
    <w:multiLevelType w:val="hybridMultilevel"/>
    <w:tmpl w:val="28DCD5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13C0B3E"/>
    <w:multiLevelType w:val="hybridMultilevel"/>
    <w:tmpl w:val="E8DE12B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57457FB"/>
    <w:multiLevelType w:val="hybridMultilevel"/>
    <w:tmpl w:val="6FB4AC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91216D1"/>
    <w:multiLevelType w:val="hybridMultilevel"/>
    <w:tmpl w:val="DA78D33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D4053CC"/>
    <w:multiLevelType w:val="hybridMultilevel"/>
    <w:tmpl w:val="142C4B0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66344191">
    <w:abstractNumId w:val="6"/>
  </w:num>
  <w:num w:numId="2" w16cid:durableId="860968727">
    <w:abstractNumId w:val="13"/>
  </w:num>
  <w:num w:numId="3" w16cid:durableId="202014706">
    <w:abstractNumId w:val="3"/>
  </w:num>
  <w:num w:numId="4" w16cid:durableId="1493717632">
    <w:abstractNumId w:val="10"/>
  </w:num>
  <w:num w:numId="5" w16cid:durableId="2058241391">
    <w:abstractNumId w:val="2"/>
  </w:num>
  <w:num w:numId="6" w16cid:durableId="52123635">
    <w:abstractNumId w:val="4"/>
  </w:num>
  <w:num w:numId="7" w16cid:durableId="426198354">
    <w:abstractNumId w:val="5"/>
  </w:num>
  <w:num w:numId="8" w16cid:durableId="1311789883">
    <w:abstractNumId w:val="7"/>
  </w:num>
  <w:num w:numId="9" w16cid:durableId="1839618463">
    <w:abstractNumId w:val="0"/>
  </w:num>
  <w:num w:numId="10" w16cid:durableId="363602615">
    <w:abstractNumId w:val="1"/>
  </w:num>
  <w:num w:numId="11" w16cid:durableId="560755419">
    <w:abstractNumId w:val="8"/>
  </w:num>
  <w:num w:numId="12" w16cid:durableId="224608179">
    <w:abstractNumId w:val="9"/>
  </w:num>
  <w:num w:numId="13" w16cid:durableId="1210341295">
    <w:abstractNumId w:val="12"/>
  </w:num>
  <w:num w:numId="14" w16cid:durableId="388723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D6"/>
    <w:rsid w:val="00000C31"/>
    <w:rsid w:val="00001944"/>
    <w:rsid w:val="00001C5E"/>
    <w:rsid w:val="000023C8"/>
    <w:rsid w:val="0000429D"/>
    <w:rsid w:val="00004BF7"/>
    <w:rsid w:val="00006830"/>
    <w:rsid w:val="000068A8"/>
    <w:rsid w:val="00007BEC"/>
    <w:rsid w:val="0001014F"/>
    <w:rsid w:val="00012C8B"/>
    <w:rsid w:val="00017D07"/>
    <w:rsid w:val="00020CE5"/>
    <w:rsid w:val="000217E6"/>
    <w:rsid w:val="000219F5"/>
    <w:rsid w:val="000239D7"/>
    <w:rsid w:val="00023AB0"/>
    <w:rsid w:val="00023C90"/>
    <w:rsid w:val="00033EB1"/>
    <w:rsid w:val="00035D5A"/>
    <w:rsid w:val="00036257"/>
    <w:rsid w:val="00036399"/>
    <w:rsid w:val="0003721E"/>
    <w:rsid w:val="00041C5F"/>
    <w:rsid w:val="0004270F"/>
    <w:rsid w:val="000441B3"/>
    <w:rsid w:val="000447DA"/>
    <w:rsid w:val="00044807"/>
    <w:rsid w:val="00050FB0"/>
    <w:rsid w:val="000542E1"/>
    <w:rsid w:val="000605A9"/>
    <w:rsid w:val="00062CF0"/>
    <w:rsid w:val="000647DE"/>
    <w:rsid w:val="00066F9D"/>
    <w:rsid w:val="00070E56"/>
    <w:rsid w:val="0007177D"/>
    <w:rsid w:val="000727C5"/>
    <w:rsid w:val="00072E7B"/>
    <w:rsid w:val="00081B36"/>
    <w:rsid w:val="00084345"/>
    <w:rsid w:val="00086775"/>
    <w:rsid w:val="00087371"/>
    <w:rsid w:val="000873E6"/>
    <w:rsid w:val="00087F95"/>
    <w:rsid w:val="00090555"/>
    <w:rsid w:val="00092D9C"/>
    <w:rsid w:val="000942CF"/>
    <w:rsid w:val="00097785"/>
    <w:rsid w:val="000A4904"/>
    <w:rsid w:val="000A4C24"/>
    <w:rsid w:val="000A5842"/>
    <w:rsid w:val="000A663A"/>
    <w:rsid w:val="000B05EC"/>
    <w:rsid w:val="000B1698"/>
    <w:rsid w:val="000B3143"/>
    <w:rsid w:val="000B4B32"/>
    <w:rsid w:val="000B53EB"/>
    <w:rsid w:val="000B6123"/>
    <w:rsid w:val="000B69A9"/>
    <w:rsid w:val="000B769F"/>
    <w:rsid w:val="000B785D"/>
    <w:rsid w:val="000B7FC1"/>
    <w:rsid w:val="000C2125"/>
    <w:rsid w:val="000C2A5E"/>
    <w:rsid w:val="000C7724"/>
    <w:rsid w:val="000D0FEB"/>
    <w:rsid w:val="000D4939"/>
    <w:rsid w:val="000D4D19"/>
    <w:rsid w:val="000E17F0"/>
    <w:rsid w:val="000E45D6"/>
    <w:rsid w:val="000E6127"/>
    <w:rsid w:val="000F0F2F"/>
    <w:rsid w:val="000F1B2D"/>
    <w:rsid w:val="000F1B81"/>
    <w:rsid w:val="000F2971"/>
    <w:rsid w:val="000F2E20"/>
    <w:rsid w:val="000F45D4"/>
    <w:rsid w:val="000F7BAB"/>
    <w:rsid w:val="00101E8B"/>
    <w:rsid w:val="00110BB2"/>
    <w:rsid w:val="00110F75"/>
    <w:rsid w:val="00113805"/>
    <w:rsid w:val="00117475"/>
    <w:rsid w:val="001220F3"/>
    <w:rsid w:val="001234BB"/>
    <w:rsid w:val="001257FA"/>
    <w:rsid w:val="001265AC"/>
    <w:rsid w:val="00127187"/>
    <w:rsid w:val="0013007F"/>
    <w:rsid w:val="0013181B"/>
    <w:rsid w:val="00132F4C"/>
    <w:rsid w:val="0013393E"/>
    <w:rsid w:val="00137A53"/>
    <w:rsid w:val="00140618"/>
    <w:rsid w:val="0014215D"/>
    <w:rsid w:val="00144CDE"/>
    <w:rsid w:val="0014533F"/>
    <w:rsid w:val="001463C6"/>
    <w:rsid w:val="00146DCE"/>
    <w:rsid w:val="0015009F"/>
    <w:rsid w:val="00153F39"/>
    <w:rsid w:val="001551FD"/>
    <w:rsid w:val="0016398F"/>
    <w:rsid w:val="00164A6A"/>
    <w:rsid w:val="00166AB5"/>
    <w:rsid w:val="001726CE"/>
    <w:rsid w:val="00173205"/>
    <w:rsid w:val="00175E49"/>
    <w:rsid w:val="00181111"/>
    <w:rsid w:val="001812DA"/>
    <w:rsid w:val="00187845"/>
    <w:rsid w:val="00187BA7"/>
    <w:rsid w:val="00191673"/>
    <w:rsid w:val="00192096"/>
    <w:rsid w:val="00193BA6"/>
    <w:rsid w:val="00195A3A"/>
    <w:rsid w:val="00195CE6"/>
    <w:rsid w:val="00197D8E"/>
    <w:rsid w:val="001A1E5F"/>
    <w:rsid w:val="001A3734"/>
    <w:rsid w:val="001A4EF8"/>
    <w:rsid w:val="001A5042"/>
    <w:rsid w:val="001A5264"/>
    <w:rsid w:val="001A6BE9"/>
    <w:rsid w:val="001B1196"/>
    <w:rsid w:val="001B1A20"/>
    <w:rsid w:val="001B21E1"/>
    <w:rsid w:val="001B343C"/>
    <w:rsid w:val="001B619A"/>
    <w:rsid w:val="001B7970"/>
    <w:rsid w:val="001B7DFA"/>
    <w:rsid w:val="001C2234"/>
    <w:rsid w:val="001C34EA"/>
    <w:rsid w:val="001C51F4"/>
    <w:rsid w:val="001C550E"/>
    <w:rsid w:val="001C56EF"/>
    <w:rsid w:val="001C69E3"/>
    <w:rsid w:val="001D11DA"/>
    <w:rsid w:val="001D1E13"/>
    <w:rsid w:val="001D34CD"/>
    <w:rsid w:val="001D3C35"/>
    <w:rsid w:val="001E05E0"/>
    <w:rsid w:val="001E093D"/>
    <w:rsid w:val="001E33B4"/>
    <w:rsid w:val="001E380B"/>
    <w:rsid w:val="001E4421"/>
    <w:rsid w:val="001E7843"/>
    <w:rsid w:val="001E7B56"/>
    <w:rsid w:val="001E7E92"/>
    <w:rsid w:val="001F0404"/>
    <w:rsid w:val="001F194E"/>
    <w:rsid w:val="001F2237"/>
    <w:rsid w:val="00200F29"/>
    <w:rsid w:val="00204711"/>
    <w:rsid w:val="00204A3A"/>
    <w:rsid w:val="00204D78"/>
    <w:rsid w:val="0020529B"/>
    <w:rsid w:val="00207294"/>
    <w:rsid w:val="00210614"/>
    <w:rsid w:val="002106CB"/>
    <w:rsid w:val="00212B98"/>
    <w:rsid w:val="00212BC2"/>
    <w:rsid w:val="00213469"/>
    <w:rsid w:val="002169BD"/>
    <w:rsid w:val="00220C88"/>
    <w:rsid w:val="00221AC9"/>
    <w:rsid w:val="00222540"/>
    <w:rsid w:val="00222573"/>
    <w:rsid w:val="00224270"/>
    <w:rsid w:val="00224525"/>
    <w:rsid w:val="00224905"/>
    <w:rsid w:val="00231D17"/>
    <w:rsid w:val="00235257"/>
    <w:rsid w:val="002363E1"/>
    <w:rsid w:val="00236B5F"/>
    <w:rsid w:val="00237850"/>
    <w:rsid w:val="002419BC"/>
    <w:rsid w:val="00243B2C"/>
    <w:rsid w:val="00244975"/>
    <w:rsid w:val="00246FA5"/>
    <w:rsid w:val="00251609"/>
    <w:rsid w:val="002532DC"/>
    <w:rsid w:val="00255FF4"/>
    <w:rsid w:val="00260124"/>
    <w:rsid w:val="00260EB9"/>
    <w:rsid w:val="00263B92"/>
    <w:rsid w:val="002646EC"/>
    <w:rsid w:val="00264A90"/>
    <w:rsid w:val="00265818"/>
    <w:rsid w:val="00271596"/>
    <w:rsid w:val="002718A3"/>
    <w:rsid w:val="00273266"/>
    <w:rsid w:val="00276AEB"/>
    <w:rsid w:val="00281F6C"/>
    <w:rsid w:val="002845C2"/>
    <w:rsid w:val="00294310"/>
    <w:rsid w:val="0029435B"/>
    <w:rsid w:val="00294E32"/>
    <w:rsid w:val="00295313"/>
    <w:rsid w:val="00296734"/>
    <w:rsid w:val="00296943"/>
    <w:rsid w:val="00297D2C"/>
    <w:rsid w:val="002A0C85"/>
    <w:rsid w:val="002A499A"/>
    <w:rsid w:val="002A5877"/>
    <w:rsid w:val="002A625D"/>
    <w:rsid w:val="002A6549"/>
    <w:rsid w:val="002B3251"/>
    <w:rsid w:val="002B78DD"/>
    <w:rsid w:val="002C19A7"/>
    <w:rsid w:val="002C206E"/>
    <w:rsid w:val="002C2B5C"/>
    <w:rsid w:val="002C3709"/>
    <w:rsid w:val="002C55B7"/>
    <w:rsid w:val="002D1479"/>
    <w:rsid w:val="002D235C"/>
    <w:rsid w:val="002D46E9"/>
    <w:rsid w:val="002D4C0C"/>
    <w:rsid w:val="002D7312"/>
    <w:rsid w:val="002D7DC9"/>
    <w:rsid w:val="002D7FAB"/>
    <w:rsid w:val="002E0763"/>
    <w:rsid w:val="002E12B2"/>
    <w:rsid w:val="002E281C"/>
    <w:rsid w:val="002E3276"/>
    <w:rsid w:val="002E4DEB"/>
    <w:rsid w:val="002F40C2"/>
    <w:rsid w:val="0030389C"/>
    <w:rsid w:val="00303F41"/>
    <w:rsid w:val="00304268"/>
    <w:rsid w:val="00304BC0"/>
    <w:rsid w:val="00305034"/>
    <w:rsid w:val="003056FF"/>
    <w:rsid w:val="00307184"/>
    <w:rsid w:val="003112D6"/>
    <w:rsid w:val="0031351C"/>
    <w:rsid w:val="00314F1B"/>
    <w:rsid w:val="00315CD3"/>
    <w:rsid w:val="00315D6A"/>
    <w:rsid w:val="00316A0E"/>
    <w:rsid w:val="0032032D"/>
    <w:rsid w:val="003212B9"/>
    <w:rsid w:val="0032432E"/>
    <w:rsid w:val="003250EE"/>
    <w:rsid w:val="00326838"/>
    <w:rsid w:val="0032735C"/>
    <w:rsid w:val="003278F1"/>
    <w:rsid w:val="00331039"/>
    <w:rsid w:val="00331512"/>
    <w:rsid w:val="003321E2"/>
    <w:rsid w:val="00333EEB"/>
    <w:rsid w:val="00334AE3"/>
    <w:rsid w:val="00336E67"/>
    <w:rsid w:val="00340236"/>
    <w:rsid w:val="00340BB8"/>
    <w:rsid w:val="00341026"/>
    <w:rsid w:val="003434D1"/>
    <w:rsid w:val="003445EA"/>
    <w:rsid w:val="003447DE"/>
    <w:rsid w:val="003450A2"/>
    <w:rsid w:val="00345FC5"/>
    <w:rsid w:val="003478A2"/>
    <w:rsid w:val="003478D2"/>
    <w:rsid w:val="0035022D"/>
    <w:rsid w:val="00352354"/>
    <w:rsid w:val="00357314"/>
    <w:rsid w:val="00360F52"/>
    <w:rsid w:val="00361E01"/>
    <w:rsid w:val="00367E70"/>
    <w:rsid w:val="00370972"/>
    <w:rsid w:val="00370BB3"/>
    <w:rsid w:val="00372496"/>
    <w:rsid w:val="00372965"/>
    <w:rsid w:val="00376F31"/>
    <w:rsid w:val="003815A1"/>
    <w:rsid w:val="003821BD"/>
    <w:rsid w:val="00385A32"/>
    <w:rsid w:val="00385C0D"/>
    <w:rsid w:val="003868BE"/>
    <w:rsid w:val="003872FD"/>
    <w:rsid w:val="00391036"/>
    <w:rsid w:val="00392B31"/>
    <w:rsid w:val="0039397C"/>
    <w:rsid w:val="00393BC6"/>
    <w:rsid w:val="00394769"/>
    <w:rsid w:val="00395A64"/>
    <w:rsid w:val="00395B44"/>
    <w:rsid w:val="003969CD"/>
    <w:rsid w:val="003976EB"/>
    <w:rsid w:val="00397DA0"/>
    <w:rsid w:val="003A13E7"/>
    <w:rsid w:val="003A1B1A"/>
    <w:rsid w:val="003A30FE"/>
    <w:rsid w:val="003A3AA4"/>
    <w:rsid w:val="003A4DFB"/>
    <w:rsid w:val="003A7901"/>
    <w:rsid w:val="003A7A7C"/>
    <w:rsid w:val="003B0E51"/>
    <w:rsid w:val="003B126D"/>
    <w:rsid w:val="003B647F"/>
    <w:rsid w:val="003C4445"/>
    <w:rsid w:val="003C6231"/>
    <w:rsid w:val="003C697A"/>
    <w:rsid w:val="003C787E"/>
    <w:rsid w:val="003D08E8"/>
    <w:rsid w:val="003D0D11"/>
    <w:rsid w:val="003D0F7F"/>
    <w:rsid w:val="003D6FD9"/>
    <w:rsid w:val="003D739F"/>
    <w:rsid w:val="003E2C91"/>
    <w:rsid w:val="003E425E"/>
    <w:rsid w:val="003E555C"/>
    <w:rsid w:val="003F4760"/>
    <w:rsid w:val="003F5048"/>
    <w:rsid w:val="003F58FC"/>
    <w:rsid w:val="00401CE1"/>
    <w:rsid w:val="004022E5"/>
    <w:rsid w:val="00402841"/>
    <w:rsid w:val="00402DAB"/>
    <w:rsid w:val="00404207"/>
    <w:rsid w:val="0040454A"/>
    <w:rsid w:val="0040563E"/>
    <w:rsid w:val="00406402"/>
    <w:rsid w:val="0040781D"/>
    <w:rsid w:val="00415889"/>
    <w:rsid w:val="00417933"/>
    <w:rsid w:val="00422C08"/>
    <w:rsid w:val="00425FDD"/>
    <w:rsid w:val="004278C0"/>
    <w:rsid w:val="00431286"/>
    <w:rsid w:val="00431E1A"/>
    <w:rsid w:val="004320E9"/>
    <w:rsid w:val="00432213"/>
    <w:rsid w:val="00434799"/>
    <w:rsid w:val="00441154"/>
    <w:rsid w:val="00442410"/>
    <w:rsid w:val="004453FD"/>
    <w:rsid w:val="00446DD2"/>
    <w:rsid w:val="00447A1C"/>
    <w:rsid w:val="00450442"/>
    <w:rsid w:val="00451371"/>
    <w:rsid w:val="00451467"/>
    <w:rsid w:val="004524B5"/>
    <w:rsid w:val="00454774"/>
    <w:rsid w:val="00457107"/>
    <w:rsid w:val="00460DA8"/>
    <w:rsid w:val="00462171"/>
    <w:rsid w:val="00467472"/>
    <w:rsid w:val="00467C89"/>
    <w:rsid w:val="00470358"/>
    <w:rsid w:val="004725C0"/>
    <w:rsid w:val="00473023"/>
    <w:rsid w:val="00477D2A"/>
    <w:rsid w:val="00483061"/>
    <w:rsid w:val="00483E7F"/>
    <w:rsid w:val="004841B4"/>
    <w:rsid w:val="00485B1C"/>
    <w:rsid w:val="00487CDB"/>
    <w:rsid w:val="0049058D"/>
    <w:rsid w:val="004948CA"/>
    <w:rsid w:val="00495350"/>
    <w:rsid w:val="00495C1A"/>
    <w:rsid w:val="00495CB1"/>
    <w:rsid w:val="0049673F"/>
    <w:rsid w:val="00496E7A"/>
    <w:rsid w:val="00497083"/>
    <w:rsid w:val="00497ECD"/>
    <w:rsid w:val="004A01C5"/>
    <w:rsid w:val="004B153B"/>
    <w:rsid w:val="004B273B"/>
    <w:rsid w:val="004B2F78"/>
    <w:rsid w:val="004B5B7C"/>
    <w:rsid w:val="004B6027"/>
    <w:rsid w:val="004C09EE"/>
    <w:rsid w:val="004C4F73"/>
    <w:rsid w:val="004C7600"/>
    <w:rsid w:val="004C7C71"/>
    <w:rsid w:val="004D40E3"/>
    <w:rsid w:val="004D4563"/>
    <w:rsid w:val="004D5316"/>
    <w:rsid w:val="004D63F1"/>
    <w:rsid w:val="004D6AF6"/>
    <w:rsid w:val="004D768D"/>
    <w:rsid w:val="004E108D"/>
    <w:rsid w:val="004E1EE5"/>
    <w:rsid w:val="004E1FF6"/>
    <w:rsid w:val="004E69A0"/>
    <w:rsid w:val="004E7489"/>
    <w:rsid w:val="004F0354"/>
    <w:rsid w:val="004F7376"/>
    <w:rsid w:val="004F7463"/>
    <w:rsid w:val="00501E5B"/>
    <w:rsid w:val="005048B8"/>
    <w:rsid w:val="005053D1"/>
    <w:rsid w:val="00505655"/>
    <w:rsid w:val="005104DE"/>
    <w:rsid w:val="00512073"/>
    <w:rsid w:val="005125CD"/>
    <w:rsid w:val="005167ED"/>
    <w:rsid w:val="0051727D"/>
    <w:rsid w:val="005245EB"/>
    <w:rsid w:val="00526668"/>
    <w:rsid w:val="005272E1"/>
    <w:rsid w:val="005274B0"/>
    <w:rsid w:val="00527519"/>
    <w:rsid w:val="0052755A"/>
    <w:rsid w:val="005326F5"/>
    <w:rsid w:val="00532C8E"/>
    <w:rsid w:val="00535A30"/>
    <w:rsid w:val="005362B6"/>
    <w:rsid w:val="00536C34"/>
    <w:rsid w:val="00537D5A"/>
    <w:rsid w:val="00542ABD"/>
    <w:rsid w:val="005431CD"/>
    <w:rsid w:val="005464D0"/>
    <w:rsid w:val="00546DAB"/>
    <w:rsid w:val="00546FB1"/>
    <w:rsid w:val="00547330"/>
    <w:rsid w:val="0055193C"/>
    <w:rsid w:val="00551B45"/>
    <w:rsid w:val="00551E0D"/>
    <w:rsid w:val="0055257B"/>
    <w:rsid w:val="00554D17"/>
    <w:rsid w:val="00557242"/>
    <w:rsid w:val="0056038F"/>
    <w:rsid w:val="005662C1"/>
    <w:rsid w:val="00571046"/>
    <w:rsid w:val="00572538"/>
    <w:rsid w:val="00574DB9"/>
    <w:rsid w:val="00575E93"/>
    <w:rsid w:val="00581528"/>
    <w:rsid w:val="00581C81"/>
    <w:rsid w:val="00583CD5"/>
    <w:rsid w:val="005846AA"/>
    <w:rsid w:val="00584BCF"/>
    <w:rsid w:val="00585BD7"/>
    <w:rsid w:val="005861BA"/>
    <w:rsid w:val="00586F5C"/>
    <w:rsid w:val="0058791D"/>
    <w:rsid w:val="0059169D"/>
    <w:rsid w:val="005949A4"/>
    <w:rsid w:val="00595565"/>
    <w:rsid w:val="005959E2"/>
    <w:rsid w:val="00597637"/>
    <w:rsid w:val="005A2D36"/>
    <w:rsid w:val="005A366D"/>
    <w:rsid w:val="005A37C1"/>
    <w:rsid w:val="005A406C"/>
    <w:rsid w:val="005A4E1D"/>
    <w:rsid w:val="005A518B"/>
    <w:rsid w:val="005A5C4C"/>
    <w:rsid w:val="005A5F62"/>
    <w:rsid w:val="005B2D3A"/>
    <w:rsid w:val="005B39E5"/>
    <w:rsid w:val="005B3A35"/>
    <w:rsid w:val="005B4007"/>
    <w:rsid w:val="005B59B7"/>
    <w:rsid w:val="005B6865"/>
    <w:rsid w:val="005C065D"/>
    <w:rsid w:val="005C1924"/>
    <w:rsid w:val="005C4E3F"/>
    <w:rsid w:val="005D1F75"/>
    <w:rsid w:val="005D356F"/>
    <w:rsid w:val="005D7D7B"/>
    <w:rsid w:val="005E0824"/>
    <w:rsid w:val="005E0917"/>
    <w:rsid w:val="005E5259"/>
    <w:rsid w:val="005E5D05"/>
    <w:rsid w:val="005F07C5"/>
    <w:rsid w:val="005F2DD3"/>
    <w:rsid w:val="005F470A"/>
    <w:rsid w:val="005F671D"/>
    <w:rsid w:val="005F782F"/>
    <w:rsid w:val="00602EDD"/>
    <w:rsid w:val="0060351B"/>
    <w:rsid w:val="00611B67"/>
    <w:rsid w:val="00611B9F"/>
    <w:rsid w:val="0061355E"/>
    <w:rsid w:val="00614221"/>
    <w:rsid w:val="00614959"/>
    <w:rsid w:val="006163EB"/>
    <w:rsid w:val="00620910"/>
    <w:rsid w:val="00620B2A"/>
    <w:rsid w:val="0062114E"/>
    <w:rsid w:val="00621B28"/>
    <w:rsid w:val="00624C4B"/>
    <w:rsid w:val="00631DE2"/>
    <w:rsid w:val="00633485"/>
    <w:rsid w:val="006340C5"/>
    <w:rsid w:val="00636384"/>
    <w:rsid w:val="00640BD6"/>
    <w:rsid w:val="00641B4A"/>
    <w:rsid w:val="00642534"/>
    <w:rsid w:val="00645AD7"/>
    <w:rsid w:val="00645BFF"/>
    <w:rsid w:val="006464BF"/>
    <w:rsid w:val="006469A9"/>
    <w:rsid w:val="0065005A"/>
    <w:rsid w:val="00653574"/>
    <w:rsid w:val="006546FB"/>
    <w:rsid w:val="00660F70"/>
    <w:rsid w:val="006638A2"/>
    <w:rsid w:val="00663CC7"/>
    <w:rsid w:val="00667399"/>
    <w:rsid w:val="00670264"/>
    <w:rsid w:val="0067041B"/>
    <w:rsid w:val="006729D2"/>
    <w:rsid w:val="00673C18"/>
    <w:rsid w:val="00674022"/>
    <w:rsid w:val="00674859"/>
    <w:rsid w:val="00674ACA"/>
    <w:rsid w:val="006772F5"/>
    <w:rsid w:val="006777B0"/>
    <w:rsid w:val="00686467"/>
    <w:rsid w:val="00686BFD"/>
    <w:rsid w:val="00686D59"/>
    <w:rsid w:val="00687C83"/>
    <w:rsid w:val="00687FDA"/>
    <w:rsid w:val="00691C3B"/>
    <w:rsid w:val="00695F92"/>
    <w:rsid w:val="006A0A92"/>
    <w:rsid w:val="006A5511"/>
    <w:rsid w:val="006A668F"/>
    <w:rsid w:val="006A7A55"/>
    <w:rsid w:val="006B174F"/>
    <w:rsid w:val="006B33F7"/>
    <w:rsid w:val="006B64FC"/>
    <w:rsid w:val="006B6EC5"/>
    <w:rsid w:val="006B7772"/>
    <w:rsid w:val="006C0449"/>
    <w:rsid w:val="006C386E"/>
    <w:rsid w:val="006C7B16"/>
    <w:rsid w:val="006D53CB"/>
    <w:rsid w:val="006D7E06"/>
    <w:rsid w:val="006E3588"/>
    <w:rsid w:val="006E3D23"/>
    <w:rsid w:val="006F1E16"/>
    <w:rsid w:val="006F5083"/>
    <w:rsid w:val="006F562B"/>
    <w:rsid w:val="006F65F0"/>
    <w:rsid w:val="006F7413"/>
    <w:rsid w:val="00700BEA"/>
    <w:rsid w:val="0070129E"/>
    <w:rsid w:val="0070266C"/>
    <w:rsid w:val="00702ACC"/>
    <w:rsid w:val="00705AD8"/>
    <w:rsid w:val="007064F7"/>
    <w:rsid w:val="00710F3B"/>
    <w:rsid w:val="00714E29"/>
    <w:rsid w:val="00714E86"/>
    <w:rsid w:val="00715589"/>
    <w:rsid w:val="00715CA7"/>
    <w:rsid w:val="00720B11"/>
    <w:rsid w:val="00721E5B"/>
    <w:rsid w:val="007226FF"/>
    <w:rsid w:val="00722EEE"/>
    <w:rsid w:val="00725BAE"/>
    <w:rsid w:val="00725CEC"/>
    <w:rsid w:val="00726B39"/>
    <w:rsid w:val="00730F4B"/>
    <w:rsid w:val="007328F0"/>
    <w:rsid w:val="00732993"/>
    <w:rsid w:val="007337DB"/>
    <w:rsid w:val="007339F5"/>
    <w:rsid w:val="00734576"/>
    <w:rsid w:val="00736859"/>
    <w:rsid w:val="00744650"/>
    <w:rsid w:val="00745672"/>
    <w:rsid w:val="0074639B"/>
    <w:rsid w:val="00746854"/>
    <w:rsid w:val="0074718B"/>
    <w:rsid w:val="0074764C"/>
    <w:rsid w:val="0075001C"/>
    <w:rsid w:val="00750E3F"/>
    <w:rsid w:val="0075309F"/>
    <w:rsid w:val="00756B19"/>
    <w:rsid w:val="00756FE7"/>
    <w:rsid w:val="00757090"/>
    <w:rsid w:val="00762591"/>
    <w:rsid w:val="00762BAF"/>
    <w:rsid w:val="00763049"/>
    <w:rsid w:val="00766463"/>
    <w:rsid w:val="00770A9E"/>
    <w:rsid w:val="00772F12"/>
    <w:rsid w:val="00773EC9"/>
    <w:rsid w:val="007757EF"/>
    <w:rsid w:val="00775AA0"/>
    <w:rsid w:val="00775C03"/>
    <w:rsid w:val="00775D56"/>
    <w:rsid w:val="0077707E"/>
    <w:rsid w:val="0078042E"/>
    <w:rsid w:val="007804AA"/>
    <w:rsid w:val="00780C8B"/>
    <w:rsid w:val="00781B8C"/>
    <w:rsid w:val="00782533"/>
    <w:rsid w:val="00784BBE"/>
    <w:rsid w:val="00785782"/>
    <w:rsid w:val="007912F6"/>
    <w:rsid w:val="00792D44"/>
    <w:rsid w:val="00793C95"/>
    <w:rsid w:val="00794BD4"/>
    <w:rsid w:val="0079593E"/>
    <w:rsid w:val="00796F12"/>
    <w:rsid w:val="007A1E60"/>
    <w:rsid w:val="007A38E0"/>
    <w:rsid w:val="007A3F1C"/>
    <w:rsid w:val="007A5290"/>
    <w:rsid w:val="007A70FC"/>
    <w:rsid w:val="007B0A3F"/>
    <w:rsid w:val="007B1D56"/>
    <w:rsid w:val="007B2CFB"/>
    <w:rsid w:val="007B4F39"/>
    <w:rsid w:val="007B5815"/>
    <w:rsid w:val="007B613C"/>
    <w:rsid w:val="007B7BD6"/>
    <w:rsid w:val="007C1B87"/>
    <w:rsid w:val="007C254B"/>
    <w:rsid w:val="007C342D"/>
    <w:rsid w:val="007C3990"/>
    <w:rsid w:val="007C4495"/>
    <w:rsid w:val="007C4615"/>
    <w:rsid w:val="007C615A"/>
    <w:rsid w:val="007C6311"/>
    <w:rsid w:val="007C6E73"/>
    <w:rsid w:val="007D1852"/>
    <w:rsid w:val="007D2F3B"/>
    <w:rsid w:val="007D7017"/>
    <w:rsid w:val="007D7794"/>
    <w:rsid w:val="007E0430"/>
    <w:rsid w:val="007E4777"/>
    <w:rsid w:val="007E5B9A"/>
    <w:rsid w:val="007E7C14"/>
    <w:rsid w:val="007F2604"/>
    <w:rsid w:val="007F3576"/>
    <w:rsid w:val="007F3E47"/>
    <w:rsid w:val="00800839"/>
    <w:rsid w:val="00802B9B"/>
    <w:rsid w:val="00807444"/>
    <w:rsid w:val="00810847"/>
    <w:rsid w:val="008111B6"/>
    <w:rsid w:val="00813906"/>
    <w:rsid w:val="008146DF"/>
    <w:rsid w:val="00816363"/>
    <w:rsid w:val="00817579"/>
    <w:rsid w:val="0082608D"/>
    <w:rsid w:val="00833FCA"/>
    <w:rsid w:val="008341C7"/>
    <w:rsid w:val="00835D47"/>
    <w:rsid w:val="008403BA"/>
    <w:rsid w:val="00841CFA"/>
    <w:rsid w:val="00843D1C"/>
    <w:rsid w:val="00845599"/>
    <w:rsid w:val="008455D2"/>
    <w:rsid w:val="00845754"/>
    <w:rsid w:val="00847252"/>
    <w:rsid w:val="008532C9"/>
    <w:rsid w:val="00853594"/>
    <w:rsid w:val="008540A5"/>
    <w:rsid w:val="00855171"/>
    <w:rsid w:val="00855540"/>
    <w:rsid w:val="00862048"/>
    <w:rsid w:val="0086345E"/>
    <w:rsid w:val="00863CCA"/>
    <w:rsid w:val="00864DBF"/>
    <w:rsid w:val="00865367"/>
    <w:rsid w:val="00865FA6"/>
    <w:rsid w:val="00872665"/>
    <w:rsid w:val="00877211"/>
    <w:rsid w:val="0088032D"/>
    <w:rsid w:val="0088033D"/>
    <w:rsid w:val="00880BCA"/>
    <w:rsid w:val="00885F95"/>
    <w:rsid w:val="00887C9A"/>
    <w:rsid w:val="00893876"/>
    <w:rsid w:val="008939BA"/>
    <w:rsid w:val="008961E0"/>
    <w:rsid w:val="00897145"/>
    <w:rsid w:val="00897525"/>
    <w:rsid w:val="00897BA9"/>
    <w:rsid w:val="008A10DA"/>
    <w:rsid w:val="008A12E7"/>
    <w:rsid w:val="008A3E17"/>
    <w:rsid w:val="008A64C1"/>
    <w:rsid w:val="008A6935"/>
    <w:rsid w:val="008A6D89"/>
    <w:rsid w:val="008B1F4E"/>
    <w:rsid w:val="008B3116"/>
    <w:rsid w:val="008B3CCE"/>
    <w:rsid w:val="008B4E8D"/>
    <w:rsid w:val="008B7DD7"/>
    <w:rsid w:val="008C0AA6"/>
    <w:rsid w:val="008C413E"/>
    <w:rsid w:val="008C4321"/>
    <w:rsid w:val="008C57E4"/>
    <w:rsid w:val="008C6C90"/>
    <w:rsid w:val="008C7A09"/>
    <w:rsid w:val="008D0F59"/>
    <w:rsid w:val="008D1DA3"/>
    <w:rsid w:val="008D2EFA"/>
    <w:rsid w:val="008D3CEF"/>
    <w:rsid w:val="008D4CDD"/>
    <w:rsid w:val="008E10AE"/>
    <w:rsid w:val="008E66F4"/>
    <w:rsid w:val="008E7034"/>
    <w:rsid w:val="008F20DE"/>
    <w:rsid w:val="008F359A"/>
    <w:rsid w:val="008F6319"/>
    <w:rsid w:val="0090096D"/>
    <w:rsid w:val="00906269"/>
    <w:rsid w:val="00912303"/>
    <w:rsid w:val="00912F77"/>
    <w:rsid w:val="00914528"/>
    <w:rsid w:val="00914E6C"/>
    <w:rsid w:val="00915578"/>
    <w:rsid w:val="00916CA0"/>
    <w:rsid w:val="009210C9"/>
    <w:rsid w:val="0092131B"/>
    <w:rsid w:val="00922812"/>
    <w:rsid w:val="0092303C"/>
    <w:rsid w:val="00926A03"/>
    <w:rsid w:val="009279EE"/>
    <w:rsid w:val="00932D83"/>
    <w:rsid w:val="00933A00"/>
    <w:rsid w:val="00934F4D"/>
    <w:rsid w:val="0094264B"/>
    <w:rsid w:val="00943535"/>
    <w:rsid w:val="00943B69"/>
    <w:rsid w:val="00943CD3"/>
    <w:rsid w:val="009477E4"/>
    <w:rsid w:val="00947FEE"/>
    <w:rsid w:val="009527A4"/>
    <w:rsid w:val="009527D0"/>
    <w:rsid w:val="00953AD2"/>
    <w:rsid w:val="00954234"/>
    <w:rsid w:val="00954B74"/>
    <w:rsid w:val="00960A9A"/>
    <w:rsid w:val="0096149B"/>
    <w:rsid w:val="00962B6D"/>
    <w:rsid w:val="00965A72"/>
    <w:rsid w:val="00970F22"/>
    <w:rsid w:val="0097244E"/>
    <w:rsid w:val="0097310F"/>
    <w:rsid w:val="00980DD3"/>
    <w:rsid w:val="0098439F"/>
    <w:rsid w:val="00984961"/>
    <w:rsid w:val="0099006D"/>
    <w:rsid w:val="00991E19"/>
    <w:rsid w:val="00995F8A"/>
    <w:rsid w:val="0099603A"/>
    <w:rsid w:val="00996C59"/>
    <w:rsid w:val="009A1F5C"/>
    <w:rsid w:val="009A468E"/>
    <w:rsid w:val="009A7D69"/>
    <w:rsid w:val="009B0321"/>
    <w:rsid w:val="009B0AB5"/>
    <w:rsid w:val="009B171F"/>
    <w:rsid w:val="009B4AFE"/>
    <w:rsid w:val="009B4EFE"/>
    <w:rsid w:val="009B7A48"/>
    <w:rsid w:val="009C1EBE"/>
    <w:rsid w:val="009C2152"/>
    <w:rsid w:val="009C22D3"/>
    <w:rsid w:val="009C243A"/>
    <w:rsid w:val="009C2E6C"/>
    <w:rsid w:val="009C2F83"/>
    <w:rsid w:val="009C34D8"/>
    <w:rsid w:val="009C78FE"/>
    <w:rsid w:val="009C7F2B"/>
    <w:rsid w:val="009D1902"/>
    <w:rsid w:val="009D2311"/>
    <w:rsid w:val="009D498A"/>
    <w:rsid w:val="009D5408"/>
    <w:rsid w:val="009E20D4"/>
    <w:rsid w:val="009E25C5"/>
    <w:rsid w:val="009E2F9F"/>
    <w:rsid w:val="009E5826"/>
    <w:rsid w:val="009E69A1"/>
    <w:rsid w:val="009E6FC3"/>
    <w:rsid w:val="009F1303"/>
    <w:rsid w:val="009F27EC"/>
    <w:rsid w:val="009F3DE9"/>
    <w:rsid w:val="009F4310"/>
    <w:rsid w:val="009F502F"/>
    <w:rsid w:val="009F7B08"/>
    <w:rsid w:val="00A01EA0"/>
    <w:rsid w:val="00A02B02"/>
    <w:rsid w:val="00A04A88"/>
    <w:rsid w:val="00A04FE5"/>
    <w:rsid w:val="00A07EDF"/>
    <w:rsid w:val="00A106D8"/>
    <w:rsid w:val="00A10E9E"/>
    <w:rsid w:val="00A113CA"/>
    <w:rsid w:val="00A126EF"/>
    <w:rsid w:val="00A14EA9"/>
    <w:rsid w:val="00A1666C"/>
    <w:rsid w:val="00A17519"/>
    <w:rsid w:val="00A20A30"/>
    <w:rsid w:val="00A20B64"/>
    <w:rsid w:val="00A21771"/>
    <w:rsid w:val="00A22683"/>
    <w:rsid w:val="00A241EB"/>
    <w:rsid w:val="00A24A9B"/>
    <w:rsid w:val="00A252BA"/>
    <w:rsid w:val="00A2572D"/>
    <w:rsid w:val="00A2599C"/>
    <w:rsid w:val="00A30956"/>
    <w:rsid w:val="00A31648"/>
    <w:rsid w:val="00A32983"/>
    <w:rsid w:val="00A3673F"/>
    <w:rsid w:val="00A36DFE"/>
    <w:rsid w:val="00A4121F"/>
    <w:rsid w:val="00A415F2"/>
    <w:rsid w:val="00A4218A"/>
    <w:rsid w:val="00A43DF0"/>
    <w:rsid w:val="00A441FB"/>
    <w:rsid w:val="00A443A1"/>
    <w:rsid w:val="00A521A9"/>
    <w:rsid w:val="00A53F56"/>
    <w:rsid w:val="00A56ED8"/>
    <w:rsid w:val="00A6324F"/>
    <w:rsid w:val="00A65C1D"/>
    <w:rsid w:val="00A74AA2"/>
    <w:rsid w:val="00A8010A"/>
    <w:rsid w:val="00A8136D"/>
    <w:rsid w:val="00A8278B"/>
    <w:rsid w:val="00A83CB8"/>
    <w:rsid w:val="00A8540A"/>
    <w:rsid w:val="00A85A00"/>
    <w:rsid w:val="00A86B44"/>
    <w:rsid w:val="00A86D30"/>
    <w:rsid w:val="00A921E7"/>
    <w:rsid w:val="00A9347C"/>
    <w:rsid w:val="00A96AB8"/>
    <w:rsid w:val="00A96B71"/>
    <w:rsid w:val="00A975DF"/>
    <w:rsid w:val="00AA0884"/>
    <w:rsid w:val="00AA3D87"/>
    <w:rsid w:val="00AA6FC4"/>
    <w:rsid w:val="00AB1533"/>
    <w:rsid w:val="00AB156E"/>
    <w:rsid w:val="00AB3273"/>
    <w:rsid w:val="00AB6321"/>
    <w:rsid w:val="00AC3243"/>
    <w:rsid w:val="00AC4A5A"/>
    <w:rsid w:val="00AC53E1"/>
    <w:rsid w:val="00AC59E4"/>
    <w:rsid w:val="00AC708D"/>
    <w:rsid w:val="00AD318D"/>
    <w:rsid w:val="00AD5DEE"/>
    <w:rsid w:val="00AE04D8"/>
    <w:rsid w:val="00AE2638"/>
    <w:rsid w:val="00AE47C6"/>
    <w:rsid w:val="00AE5138"/>
    <w:rsid w:val="00AE79F6"/>
    <w:rsid w:val="00AF1709"/>
    <w:rsid w:val="00AF1DF1"/>
    <w:rsid w:val="00AF24FB"/>
    <w:rsid w:val="00AF2B16"/>
    <w:rsid w:val="00AF3CC2"/>
    <w:rsid w:val="00AF50A6"/>
    <w:rsid w:val="00AF5680"/>
    <w:rsid w:val="00AF5790"/>
    <w:rsid w:val="00AF7C5D"/>
    <w:rsid w:val="00B008C2"/>
    <w:rsid w:val="00B0182C"/>
    <w:rsid w:val="00B0394A"/>
    <w:rsid w:val="00B04881"/>
    <w:rsid w:val="00B10CD8"/>
    <w:rsid w:val="00B111C9"/>
    <w:rsid w:val="00B144C6"/>
    <w:rsid w:val="00B15194"/>
    <w:rsid w:val="00B16A95"/>
    <w:rsid w:val="00B2127C"/>
    <w:rsid w:val="00B21A59"/>
    <w:rsid w:val="00B2473A"/>
    <w:rsid w:val="00B25871"/>
    <w:rsid w:val="00B25A48"/>
    <w:rsid w:val="00B2694B"/>
    <w:rsid w:val="00B27B5D"/>
    <w:rsid w:val="00B31145"/>
    <w:rsid w:val="00B335B6"/>
    <w:rsid w:val="00B33A07"/>
    <w:rsid w:val="00B40B5D"/>
    <w:rsid w:val="00B47D7E"/>
    <w:rsid w:val="00B47DFD"/>
    <w:rsid w:val="00B47E90"/>
    <w:rsid w:val="00B50A1A"/>
    <w:rsid w:val="00B54B8C"/>
    <w:rsid w:val="00B57B8D"/>
    <w:rsid w:val="00B60A14"/>
    <w:rsid w:val="00B619FA"/>
    <w:rsid w:val="00B64002"/>
    <w:rsid w:val="00B660DD"/>
    <w:rsid w:val="00B66FB4"/>
    <w:rsid w:val="00B701E3"/>
    <w:rsid w:val="00B70FAF"/>
    <w:rsid w:val="00B71CB6"/>
    <w:rsid w:val="00B73ADA"/>
    <w:rsid w:val="00B74565"/>
    <w:rsid w:val="00B76744"/>
    <w:rsid w:val="00B80CA2"/>
    <w:rsid w:val="00B82E36"/>
    <w:rsid w:val="00B83350"/>
    <w:rsid w:val="00B8361C"/>
    <w:rsid w:val="00B85228"/>
    <w:rsid w:val="00B91C04"/>
    <w:rsid w:val="00B9230B"/>
    <w:rsid w:val="00B93E2C"/>
    <w:rsid w:val="00B96BB0"/>
    <w:rsid w:val="00B96CD4"/>
    <w:rsid w:val="00B9711A"/>
    <w:rsid w:val="00BA4C42"/>
    <w:rsid w:val="00BA5560"/>
    <w:rsid w:val="00BA5845"/>
    <w:rsid w:val="00BA7DE2"/>
    <w:rsid w:val="00BB246B"/>
    <w:rsid w:val="00BB5D0B"/>
    <w:rsid w:val="00BB752F"/>
    <w:rsid w:val="00BB7B2E"/>
    <w:rsid w:val="00BB7DB9"/>
    <w:rsid w:val="00BC4633"/>
    <w:rsid w:val="00BC7A22"/>
    <w:rsid w:val="00BC7CD8"/>
    <w:rsid w:val="00BD4EFE"/>
    <w:rsid w:val="00BD5A36"/>
    <w:rsid w:val="00BD6813"/>
    <w:rsid w:val="00BE3939"/>
    <w:rsid w:val="00BE704D"/>
    <w:rsid w:val="00BF068C"/>
    <w:rsid w:val="00BF0AE7"/>
    <w:rsid w:val="00BF2741"/>
    <w:rsid w:val="00BF3A4D"/>
    <w:rsid w:val="00BF3FC8"/>
    <w:rsid w:val="00BF502A"/>
    <w:rsid w:val="00BF5B8B"/>
    <w:rsid w:val="00BF7C6D"/>
    <w:rsid w:val="00C007AA"/>
    <w:rsid w:val="00C009AA"/>
    <w:rsid w:val="00C00BD4"/>
    <w:rsid w:val="00C01B67"/>
    <w:rsid w:val="00C01CC2"/>
    <w:rsid w:val="00C12FD7"/>
    <w:rsid w:val="00C16C8A"/>
    <w:rsid w:val="00C17862"/>
    <w:rsid w:val="00C20DCC"/>
    <w:rsid w:val="00C23F55"/>
    <w:rsid w:val="00C24076"/>
    <w:rsid w:val="00C2701D"/>
    <w:rsid w:val="00C32024"/>
    <w:rsid w:val="00C3278D"/>
    <w:rsid w:val="00C335D0"/>
    <w:rsid w:val="00C3570F"/>
    <w:rsid w:val="00C40493"/>
    <w:rsid w:val="00C40B1C"/>
    <w:rsid w:val="00C4226D"/>
    <w:rsid w:val="00C43E5D"/>
    <w:rsid w:val="00C45E49"/>
    <w:rsid w:val="00C46168"/>
    <w:rsid w:val="00C46B53"/>
    <w:rsid w:val="00C5320D"/>
    <w:rsid w:val="00C55F56"/>
    <w:rsid w:val="00C57515"/>
    <w:rsid w:val="00C66D28"/>
    <w:rsid w:val="00C6750B"/>
    <w:rsid w:val="00C708E5"/>
    <w:rsid w:val="00C733CA"/>
    <w:rsid w:val="00C7781E"/>
    <w:rsid w:val="00C80D4A"/>
    <w:rsid w:val="00C853A5"/>
    <w:rsid w:val="00C90302"/>
    <w:rsid w:val="00C90C46"/>
    <w:rsid w:val="00C929FD"/>
    <w:rsid w:val="00C92B20"/>
    <w:rsid w:val="00C92B25"/>
    <w:rsid w:val="00CA0CCC"/>
    <w:rsid w:val="00CA1832"/>
    <w:rsid w:val="00CA286E"/>
    <w:rsid w:val="00CA4138"/>
    <w:rsid w:val="00CA5CC4"/>
    <w:rsid w:val="00CA7EFD"/>
    <w:rsid w:val="00CA7F79"/>
    <w:rsid w:val="00CB1D1F"/>
    <w:rsid w:val="00CB5BE3"/>
    <w:rsid w:val="00CC101E"/>
    <w:rsid w:val="00CC1730"/>
    <w:rsid w:val="00CD19A8"/>
    <w:rsid w:val="00CD1D55"/>
    <w:rsid w:val="00CD3B2E"/>
    <w:rsid w:val="00CD69C7"/>
    <w:rsid w:val="00CD7891"/>
    <w:rsid w:val="00CE0D51"/>
    <w:rsid w:val="00CE1997"/>
    <w:rsid w:val="00CE452D"/>
    <w:rsid w:val="00CE7003"/>
    <w:rsid w:val="00CE71ED"/>
    <w:rsid w:val="00CF0338"/>
    <w:rsid w:val="00CF106F"/>
    <w:rsid w:val="00CF129F"/>
    <w:rsid w:val="00CF4C24"/>
    <w:rsid w:val="00CF618C"/>
    <w:rsid w:val="00CF704F"/>
    <w:rsid w:val="00CF71DF"/>
    <w:rsid w:val="00D00FD1"/>
    <w:rsid w:val="00D025CC"/>
    <w:rsid w:val="00D036D7"/>
    <w:rsid w:val="00D13575"/>
    <w:rsid w:val="00D14320"/>
    <w:rsid w:val="00D20820"/>
    <w:rsid w:val="00D21E00"/>
    <w:rsid w:val="00D22650"/>
    <w:rsid w:val="00D22A7B"/>
    <w:rsid w:val="00D23A97"/>
    <w:rsid w:val="00D24A6F"/>
    <w:rsid w:val="00D24DB9"/>
    <w:rsid w:val="00D24E31"/>
    <w:rsid w:val="00D278A5"/>
    <w:rsid w:val="00D27B95"/>
    <w:rsid w:val="00D32CF3"/>
    <w:rsid w:val="00D4247F"/>
    <w:rsid w:val="00D46645"/>
    <w:rsid w:val="00D46A4D"/>
    <w:rsid w:val="00D47A2A"/>
    <w:rsid w:val="00D506F9"/>
    <w:rsid w:val="00D50C73"/>
    <w:rsid w:val="00D52CEC"/>
    <w:rsid w:val="00D52EBF"/>
    <w:rsid w:val="00D55654"/>
    <w:rsid w:val="00D56ADB"/>
    <w:rsid w:val="00D575C4"/>
    <w:rsid w:val="00D600F4"/>
    <w:rsid w:val="00D61431"/>
    <w:rsid w:val="00D64BBC"/>
    <w:rsid w:val="00D67F39"/>
    <w:rsid w:val="00D70548"/>
    <w:rsid w:val="00D70BF8"/>
    <w:rsid w:val="00D71AED"/>
    <w:rsid w:val="00D75F8A"/>
    <w:rsid w:val="00D8075C"/>
    <w:rsid w:val="00D85267"/>
    <w:rsid w:val="00D87E2B"/>
    <w:rsid w:val="00D924B5"/>
    <w:rsid w:val="00D94843"/>
    <w:rsid w:val="00D9722B"/>
    <w:rsid w:val="00D976C0"/>
    <w:rsid w:val="00DA14C1"/>
    <w:rsid w:val="00DA361C"/>
    <w:rsid w:val="00DA6375"/>
    <w:rsid w:val="00DB0423"/>
    <w:rsid w:val="00DB16ED"/>
    <w:rsid w:val="00DB3594"/>
    <w:rsid w:val="00DB4644"/>
    <w:rsid w:val="00DB58FC"/>
    <w:rsid w:val="00DC02EC"/>
    <w:rsid w:val="00DC3AD4"/>
    <w:rsid w:val="00DC5C2B"/>
    <w:rsid w:val="00DC6155"/>
    <w:rsid w:val="00DC6A65"/>
    <w:rsid w:val="00DC6D4E"/>
    <w:rsid w:val="00DC6D8B"/>
    <w:rsid w:val="00DD15A7"/>
    <w:rsid w:val="00DD2FF5"/>
    <w:rsid w:val="00DD3946"/>
    <w:rsid w:val="00DD4785"/>
    <w:rsid w:val="00DD6F9F"/>
    <w:rsid w:val="00DE0475"/>
    <w:rsid w:val="00DE09A3"/>
    <w:rsid w:val="00DE3950"/>
    <w:rsid w:val="00DE3FC6"/>
    <w:rsid w:val="00DE5E7D"/>
    <w:rsid w:val="00DE73FE"/>
    <w:rsid w:val="00DF1F85"/>
    <w:rsid w:val="00DF2636"/>
    <w:rsid w:val="00DF40FD"/>
    <w:rsid w:val="00DF5969"/>
    <w:rsid w:val="00DF7479"/>
    <w:rsid w:val="00DF7EDF"/>
    <w:rsid w:val="00E00E46"/>
    <w:rsid w:val="00E02B2C"/>
    <w:rsid w:val="00E02F12"/>
    <w:rsid w:val="00E069FF"/>
    <w:rsid w:val="00E10F45"/>
    <w:rsid w:val="00E125B7"/>
    <w:rsid w:val="00E12CA0"/>
    <w:rsid w:val="00E17FA8"/>
    <w:rsid w:val="00E20226"/>
    <w:rsid w:val="00E20424"/>
    <w:rsid w:val="00E209A4"/>
    <w:rsid w:val="00E211CC"/>
    <w:rsid w:val="00E221F6"/>
    <w:rsid w:val="00E2398D"/>
    <w:rsid w:val="00E243B8"/>
    <w:rsid w:val="00E26830"/>
    <w:rsid w:val="00E31604"/>
    <w:rsid w:val="00E31C53"/>
    <w:rsid w:val="00E328CB"/>
    <w:rsid w:val="00E329B6"/>
    <w:rsid w:val="00E3340D"/>
    <w:rsid w:val="00E34248"/>
    <w:rsid w:val="00E366CD"/>
    <w:rsid w:val="00E36822"/>
    <w:rsid w:val="00E368C1"/>
    <w:rsid w:val="00E422A8"/>
    <w:rsid w:val="00E4440D"/>
    <w:rsid w:val="00E44904"/>
    <w:rsid w:val="00E452B5"/>
    <w:rsid w:val="00E461A7"/>
    <w:rsid w:val="00E46A0B"/>
    <w:rsid w:val="00E52C8E"/>
    <w:rsid w:val="00E54375"/>
    <w:rsid w:val="00E54784"/>
    <w:rsid w:val="00E56F1C"/>
    <w:rsid w:val="00E64053"/>
    <w:rsid w:val="00E65D69"/>
    <w:rsid w:val="00E67658"/>
    <w:rsid w:val="00E70545"/>
    <w:rsid w:val="00E70B65"/>
    <w:rsid w:val="00E70D54"/>
    <w:rsid w:val="00E71008"/>
    <w:rsid w:val="00E717E0"/>
    <w:rsid w:val="00E73C7C"/>
    <w:rsid w:val="00E73E0D"/>
    <w:rsid w:val="00E75099"/>
    <w:rsid w:val="00E75ECA"/>
    <w:rsid w:val="00E76EEC"/>
    <w:rsid w:val="00E77EEF"/>
    <w:rsid w:val="00E8297C"/>
    <w:rsid w:val="00E83755"/>
    <w:rsid w:val="00E842D0"/>
    <w:rsid w:val="00E847EF"/>
    <w:rsid w:val="00E85682"/>
    <w:rsid w:val="00E87812"/>
    <w:rsid w:val="00E87AED"/>
    <w:rsid w:val="00E92129"/>
    <w:rsid w:val="00E927ED"/>
    <w:rsid w:val="00E93B99"/>
    <w:rsid w:val="00E9409A"/>
    <w:rsid w:val="00E94F91"/>
    <w:rsid w:val="00E968A8"/>
    <w:rsid w:val="00E96FC1"/>
    <w:rsid w:val="00EA6650"/>
    <w:rsid w:val="00EB1596"/>
    <w:rsid w:val="00EB240F"/>
    <w:rsid w:val="00EB2CCC"/>
    <w:rsid w:val="00EB45B0"/>
    <w:rsid w:val="00EB48ED"/>
    <w:rsid w:val="00EB5FAC"/>
    <w:rsid w:val="00EC018B"/>
    <w:rsid w:val="00EC36F8"/>
    <w:rsid w:val="00EC4C42"/>
    <w:rsid w:val="00EC5082"/>
    <w:rsid w:val="00EC6953"/>
    <w:rsid w:val="00ED297E"/>
    <w:rsid w:val="00ED38D2"/>
    <w:rsid w:val="00ED3E68"/>
    <w:rsid w:val="00ED4339"/>
    <w:rsid w:val="00ED694F"/>
    <w:rsid w:val="00ED7343"/>
    <w:rsid w:val="00ED76B3"/>
    <w:rsid w:val="00EE03C3"/>
    <w:rsid w:val="00EE177E"/>
    <w:rsid w:val="00EE295E"/>
    <w:rsid w:val="00EE2D23"/>
    <w:rsid w:val="00EE3501"/>
    <w:rsid w:val="00EE35CD"/>
    <w:rsid w:val="00EE361D"/>
    <w:rsid w:val="00EE3C9B"/>
    <w:rsid w:val="00EE7982"/>
    <w:rsid w:val="00EF0582"/>
    <w:rsid w:val="00EF0654"/>
    <w:rsid w:val="00EF0861"/>
    <w:rsid w:val="00EF11AE"/>
    <w:rsid w:val="00EF2A96"/>
    <w:rsid w:val="00EF424A"/>
    <w:rsid w:val="00EF49C3"/>
    <w:rsid w:val="00EF5A95"/>
    <w:rsid w:val="00EF6BC8"/>
    <w:rsid w:val="00F0032B"/>
    <w:rsid w:val="00F0294B"/>
    <w:rsid w:val="00F050AF"/>
    <w:rsid w:val="00F0547E"/>
    <w:rsid w:val="00F05CE8"/>
    <w:rsid w:val="00F07802"/>
    <w:rsid w:val="00F10D5A"/>
    <w:rsid w:val="00F133EF"/>
    <w:rsid w:val="00F14D95"/>
    <w:rsid w:val="00F16F4D"/>
    <w:rsid w:val="00F212D1"/>
    <w:rsid w:val="00F21DA6"/>
    <w:rsid w:val="00F238BE"/>
    <w:rsid w:val="00F26CF3"/>
    <w:rsid w:val="00F3082F"/>
    <w:rsid w:val="00F30F20"/>
    <w:rsid w:val="00F3324E"/>
    <w:rsid w:val="00F3385A"/>
    <w:rsid w:val="00F35185"/>
    <w:rsid w:val="00F37EC0"/>
    <w:rsid w:val="00F40CC6"/>
    <w:rsid w:val="00F41215"/>
    <w:rsid w:val="00F43CBA"/>
    <w:rsid w:val="00F45A4B"/>
    <w:rsid w:val="00F46666"/>
    <w:rsid w:val="00F50012"/>
    <w:rsid w:val="00F54CB8"/>
    <w:rsid w:val="00F55BC0"/>
    <w:rsid w:val="00F62984"/>
    <w:rsid w:val="00F62B33"/>
    <w:rsid w:val="00F6350C"/>
    <w:rsid w:val="00F6355D"/>
    <w:rsid w:val="00F64BF7"/>
    <w:rsid w:val="00F71DBA"/>
    <w:rsid w:val="00F72ED9"/>
    <w:rsid w:val="00F7406A"/>
    <w:rsid w:val="00F7467F"/>
    <w:rsid w:val="00F74BB4"/>
    <w:rsid w:val="00F77412"/>
    <w:rsid w:val="00F77B56"/>
    <w:rsid w:val="00F80841"/>
    <w:rsid w:val="00F813D6"/>
    <w:rsid w:val="00F837EB"/>
    <w:rsid w:val="00F85141"/>
    <w:rsid w:val="00F86BC8"/>
    <w:rsid w:val="00F90B89"/>
    <w:rsid w:val="00F91868"/>
    <w:rsid w:val="00F94B87"/>
    <w:rsid w:val="00FA08C4"/>
    <w:rsid w:val="00FA124F"/>
    <w:rsid w:val="00FA216E"/>
    <w:rsid w:val="00FA2F00"/>
    <w:rsid w:val="00FA7332"/>
    <w:rsid w:val="00FA75F3"/>
    <w:rsid w:val="00FB0687"/>
    <w:rsid w:val="00FB0D51"/>
    <w:rsid w:val="00FB1F95"/>
    <w:rsid w:val="00FC0FAB"/>
    <w:rsid w:val="00FC1B47"/>
    <w:rsid w:val="00FC336E"/>
    <w:rsid w:val="00FD004A"/>
    <w:rsid w:val="00FD27FB"/>
    <w:rsid w:val="00FD39B6"/>
    <w:rsid w:val="00FD4D6B"/>
    <w:rsid w:val="00FD568B"/>
    <w:rsid w:val="00FD7506"/>
    <w:rsid w:val="00FE2454"/>
    <w:rsid w:val="00FE3FD6"/>
    <w:rsid w:val="00FE4043"/>
    <w:rsid w:val="00FF0CC0"/>
    <w:rsid w:val="00FF0D9F"/>
    <w:rsid w:val="00FF10AC"/>
    <w:rsid w:val="00FF1E6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685F"/>
  <w15:docId w15:val="{97C9638E-D9AF-42EA-8DDE-18ACDB80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84BBE"/>
  </w:style>
  <w:style w:type="paragraph" w:styleId="Antrat2">
    <w:name w:val="heading 2"/>
    <w:basedOn w:val="prastasis"/>
    <w:next w:val="prastasis"/>
    <w:link w:val="Antrat2Diagrama"/>
    <w:rsid w:val="0071558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E02F12"/>
    <w:pPr>
      <w:ind w:left="720"/>
      <w:contextualSpacing/>
    </w:pPr>
  </w:style>
  <w:style w:type="paragraph" w:styleId="Porat">
    <w:name w:val="footer"/>
    <w:basedOn w:val="prastasis"/>
    <w:link w:val="PoratDiagrama"/>
    <w:unhideWhenUsed/>
    <w:rsid w:val="000B6123"/>
    <w:pPr>
      <w:tabs>
        <w:tab w:val="center" w:pos="4819"/>
        <w:tab w:val="right" w:pos="9638"/>
      </w:tabs>
    </w:pPr>
  </w:style>
  <w:style w:type="character" w:customStyle="1" w:styleId="PoratDiagrama">
    <w:name w:val="Poraštė Diagrama"/>
    <w:basedOn w:val="Numatytasispastraiposriftas"/>
    <w:link w:val="Porat"/>
    <w:rsid w:val="000B6123"/>
  </w:style>
  <w:style w:type="paragraph" w:styleId="Puslapioinaostekstas">
    <w:name w:val="footnote text"/>
    <w:basedOn w:val="prastasis"/>
    <w:link w:val="PuslapioinaostekstasDiagrama"/>
    <w:unhideWhenUsed/>
    <w:rsid w:val="001C2234"/>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rsid w:val="001C2234"/>
    <w:rPr>
      <w:rFonts w:asciiTheme="minorHAnsi" w:eastAsiaTheme="minorHAnsi" w:hAnsiTheme="minorHAnsi" w:cstheme="minorBidi"/>
      <w:sz w:val="20"/>
    </w:rPr>
  </w:style>
  <w:style w:type="character" w:styleId="Puslapioinaosnuoroda">
    <w:name w:val="footnote reference"/>
    <w:basedOn w:val="Numatytasispastraiposriftas"/>
    <w:uiPriority w:val="99"/>
    <w:semiHidden/>
    <w:unhideWhenUsed/>
    <w:rsid w:val="001C2234"/>
    <w:rPr>
      <w:vertAlign w:val="superscript"/>
    </w:rPr>
  </w:style>
  <w:style w:type="character" w:styleId="Hipersaitas">
    <w:name w:val="Hyperlink"/>
    <w:basedOn w:val="Numatytasispastraiposriftas"/>
    <w:unhideWhenUsed/>
    <w:rsid w:val="003A7901"/>
    <w:rPr>
      <w:color w:val="0563C1" w:themeColor="hyperlink"/>
      <w:u w:val="single"/>
    </w:rPr>
  </w:style>
  <w:style w:type="character" w:styleId="Neapdorotaspaminjimas">
    <w:name w:val="Unresolved Mention"/>
    <w:basedOn w:val="Numatytasispastraiposriftas"/>
    <w:uiPriority w:val="99"/>
    <w:semiHidden/>
    <w:unhideWhenUsed/>
    <w:rsid w:val="003A7901"/>
    <w:rPr>
      <w:color w:val="605E5C"/>
      <w:shd w:val="clear" w:color="auto" w:fill="E1DFDD"/>
    </w:rPr>
  </w:style>
  <w:style w:type="table" w:styleId="6tinkleliolentelspalvinga-1parykinimas">
    <w:name w:val="Grid Table 6 Colorful Accent 1"/>
    <w:basedOn w:val="prastojilentel"/>
    <w:uiPriority w:val="51"/>
    <w:rsid w:val="000F2E20"/>
    <w:rPr>
      <w:rFonts w:asciiTheme="minorHAnsi" w:eastAsiaTheme="minorHAnsi" w:hAnsiTheme="minorHAnsi" w:cstheme="minorBidi"/>
      <w:color w:val="2E74B5" w:themeColor="accent1" w:themeShade="BF"/>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erirtashipersaitas">
    <w:name w:val="FollowedHyperlink"/>
    <w:basedOn w:val="Numatytasispastraiposriftas"/>
    <w:semiHidden/>
    <w:unhideWhenUsed/>
    <w:rsid w:val="00660F70"/>
    <w:rPr>
      <w:color w:val="954F72" w:themeColor="followedHyperlink"/>
      <w:u w:val="single"/>
    </w:rPr>
  </w:style>
  <w:style w:type="paragraph" w:styleId="prastasiniatinklio">
    <w:name w:val="Normal (Web)"/>
    <w:basedOn w:val="prastasis"/>
    <w:uiPriority w:val="99"/>
    <w:semiHidden/>
    <w:unhideWhenUsed/>
    <w:rsid w:val="00943CD3"/>
    <w:pPr>
      <w:spacing w:before="100" w:beforeAutospacing="1" w:after="100" w:afterAutospacing="1"/>
    </w:pPr>
    <w:rPr>
      <w:szCs w:val="24"/>
      <w:lang w:eastAsia="lt-LT"/>
    </w:rPr>
  </w:style>
  <w:style w:type="character" w:customStyle="1" w:styleId="Antrat2Diagrama">
    <w:name w:val="Antraštė 2 Diagrama"/>
    <w:basedOn w:val="Numatytasispastraiposriftas"/>
    <w:link w:val="Antrat2"/>
    <w:rsid w:val="00715589"/>
    <w:rPr>
      <w:rFonts w:asciiTheme="majorHAnsi" w:eastAsiaTheme="majorEastAsia" w:hAnsiTheme="majorHAnsi" w:cstheme="majorBidi"/>
      <w:color w:val="2E74B5" w:themeColor="accent1" w:themeShade="BF"/>
      <w:sz w:val="26"/>
      <w:szCs w:val="26"/>
    </w:rPr>
  </w:style>
  <w:style w:type="paragraph" w:styleId="Antrats">
    <w:name w:val="header"/>
    <w:basedOn w:val="prastasis"/>
    <w:link w:val="AntratsDiagrama"/>
    <w:semiHidden/>
    <w:unhideWhenUsed/>
    <w:rsid w:val="00512073"/>
    <w:pPr>
      <w:tabs>
        <w:tab w:val="center" w:pos="4819"/>
        <w:tab w:val="right" w:pos="9638"/>
      </w:tabs>
    </w:pPr>
  </w:style>
  <w:style w:type="character" w:customStyle="1" w:styleId="AntratsDiagrama">
    <w:name w:val="Antraštės Diagrama"/>
    <w:basedOn w:val="Numatytasispastraiposriftas"/>
    <w:link w:val="Antrats"/>
    <w:semiHidden/>
    <w:rsid w:val="00512073"/>
  </w:style>
  <w:style w:type="paragraph" w:customStyle="1" w:styleId="Default">
    <w:name w:val="Default"/>
    <w:rsid w:val="00F62B33"/>
    <w:pPr>
      <w:autoSpaceDE w:val="0"/>
      <w:autoSpaceDN w:val="0"/>
      <w:adjustRightInd w:val="0"/>
    </w:pPr>
    <w:rPr>
      <w:rFonts w:ascii="Fira Sans Light" w:hAnsi="Fira Sans Light" w:cs="Fira Sans Light"/>
      <w:color w:val="000000"/>
      <w:szCs w:val="24"/>
    </w:rPr>
  </w:style>
  <w:style w:type="table" w:styleId="Lentelstinklelis">
    <w:name w:val="Table Grid"/>
    <w:basedOn w:val="prastojilentel"/>
    <w:uiPriority w:val="39"/>
    <w:rsid w:val="00AC70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AC708D"/>
    <w:rPr>
      <w:rFonts w:asciiTheme="minorHAnsi" w:eastAsiaTheme="minorHAnsi" w:hAnsiTheme="minorHAnsi" w:cstheme="minorBidi"/>
      <w:sz w:val="22"/>
      <w:szCs w:val="22"/>
    </w:rPr>
  </w:style>
  <w:style w:type="character" w:styleId="Komentaronuoroda">
    <w:name w:val="annotation reference"/>
    <w:basedOn w:val="Numatytasispastraiposriftas"/>
    <w:semiHidden/>
    <w:unhideWhenUsed/>
    <w:rsid w:val="00A1666C"/>
    <w:rPr>
      <w:sz w:val="16"/>
      <w:szCs w:val="16"/>
    </w:rPr>
  </w:style>
  <w:style w:type="paragraph" w:styleId="Komentarotekstas">
    <w:name w:val="annotation text"/>
    <w:basedOn w:val="prastasis"/>
    <w:link w:val="KomentarotekstasDiagrama"/>
    <w:unhideWhenUsed/>
    <w:rsid w:val="00A1666C"/>
    <w:rPr>
      <w:sz w:val="20"/>
    </w:rPr>
  </w:style>
  <w:style w:type="character" w:customStyle="1" w:styleId="KomentarotekstasDiagrama">
    <w:name w:val="Komentaro tekstas Diagrama"/>
    <w:basedOn w:val="Numatytasispastraiposriftas"/>
    <w:link w:val="Komentarotekstas"/>
    <w:rsid w:val="00A1666C"/>
    <w:rPr>
      <w:sz w:val="20"/>
    </w:rPr>
  </w:style>
  <w:style w:type="paragraph" w:styleId="Komentarotema">
    <w:name w:val="annotation subject"/>
    <w:basedOn w:val="Komentarotekstas"/>
    <w:next w:val="Komentarotekstas"/>
    <w:link w:val="KomentarotemaDiagrama"/>
    <w:semiHidden/>
    <w:unhideWhenUsed/>
    <w:rsid w:val="00A1666C"/>
    <w:rPr>
      <w:b/>
      <w:bCs/>
    </w:rPr>
  </w:style>
  <w:style w:type="character" w:customStyle="1" w:styleId="KomentarotemaDiagrama">
    <w:name w:val="Komentaro tema Diagrama"/>
    <w:basedOn w:val="KomentarotekstasDiagrama"/>
    <w:link w:val="Komentarotema"/>
    <w:semiHidden/>
    <w:rsid w:val="00A1666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352789">
      <w:bodyDiv w:val="1"/>
      <w:marLeft w:val="0"/>
      <w:marRight w:val="0"/>
      <w:marTop w:val="0"/>
      <w:marBottom w:val="0"/>
      <w:divBdr>
        <w:top w:val="none" w:sz="0" w:space="0" w:color="auto"/>
        <w:left w:val="none" w:sz="0" w:space="0" w:color="auto"/>
        <w:bottom w:val="none" w:sz="0" w:space="0" w:color="auto"/>
        <w:right w:val="none" w:sz="0" w:space="0" w:color="auto"/>
      </w:divBdr>
    </w:div>
    <w:div w:id="478111867">
      <w:bodyDiv w:val="1"/>
      <w:marLeft w:val="0"/>
      <w:marRight w:val="0"/>
      <w:marTop w:val="0"/>
      <w:marBottom w:val="0"/>
      <w:divBdr>
        <w:top w:val="none" w:sz="0" w:space="0" w:color="auto"/>
        <w:left w:val="none" w:sz="0" w:space="0" w:color="auto"/>
        <w:bottom w:val="none" w:sz="0" w:space="0" w:color="auto"/>
        <w:right w:val="none" w:sz="0" w:space="0" w:color="auto"/>
      </w:divBdr>
    </w:div>
    <w:div w:id="756053596">
      <w:bodyDiv w:val="1"/>
      <w:marLeft w:val="0"/>
      <w:marRight w:val="0"/>
      <w:marTop w:val="0"/>
      <w:marBottom w:val="0"/>
      <w:divBdr>
        <w:top w:val="none" w:sz="0" w:space="0" w:color="auto"/>
        <w:left w:val="none" w:sz="0" w:space="0" w:color="auto"/>
        <w:bottom w:val="none" w:sz="0" w:space="0" w:color="auto"/>
        <w:right w:val="none" w:sz="0" w:space="0" w:color="auto"/>
      </w:divBdr>
      <w:divsChild>
        <w:div w:id="834958015">
          <w:blockQuote w:val="1"/>
          <w:marLeft w:val="0"/>
          <w:marRight w:val="0"/>
          <w:marTop w:val="0"/>
          <w:marBottom w:val="0"/>
          <w:divBdr>
            <w:top w:val="single" w:sz="2" w:space="0" w:color="auto"/>
            <w:left w:val="single" w:sz="2" w:space="0" w:color="auto"/>
            <w:bottom w:val="single" w:sz="2" w:space="0" w:color="auto"/>
            <w:right w:val="single" w:sz="2" w:space="0" w:color="auto"/>
          </w:divBdr>
        </w:div>
      </w:divsChild>
    </w:div>
    <w:div w:id="848374860">
      <w:bodyDiv w:val="1"/>
      <w:marLeft w:val="0"/>
      <w:marRight w:val="0"/>
      <w:marTop w:val="0"/>
      <w:marBottom w:val="0"/>
      <w:divBdr>
        <w:top w:val="none" w:sz="0" w:space="0" w:color="auto"/>
        <w:left w:val="none" w:sz="0" w:space="0" w:color="auto"/>
        <w:bottom w:val="none" w:sz="0" w:space="0" w:color="auto"/>
        <w:right w:val="none" w:sz="0" w:space="0" w:color="auto"/>
      </w:divBdr>
    </w:div>
    <w:div w:id="902915112">
      <w:bodyDiv w:val="1"/>
      <w:marLeft w:val="0"/>
      <w:marRight w:val="0"/>
      <w:marTop w:val="0"/>
      <w:marBottom w:val="0"/>
      <w:divBdr>
        <w:top w:val="none" w:sz="0" w:space="0" w:color="auto"/>
        <w:left w:val="none" w:sz="0" w:space="0" w:color="auto"/>
        <w:bottom w:val="none" w:sz="0" w:space="0" w:color="auto"/>
        <w:right w:val="none" w:sz="0" w:space="0" w:color="auto"/>
      </w:divBdr>
    </w:div>
    <w:div w:id="1141380919">
      <w:bodyDiv w:val="1"/>
      <w:marLeft w:val="0"/>
      <w:marRight w:val="0"/>
      <w:marTop w:val="0"/>
      <w:marBottom w:val="0"/>
      <w:divBdr>
        <w:top w:val="none" w:sz="0" w:space="0" w:color="auto"/>
        <w:left w:val="none" w:sz="0" w:space="0" w:color="auto"/>
        <w:bottom w:val="none" w:sz="0" w:space="0" w:color="auto"/>
        <w:right w:val="none" w:sz="0" w:space="0" w:color="auto"/>
      </w:divBdr>
    </w:div>
    <w:div w:id="1211266351">
      <w:bodyDiv w:val="1"/>
      <w:marLeft w:val="0"/>
      <w:marRight w:val="0"/>
      <w:marTop w:val="0"/>
      <w:marBottom w:val="0"/>
      <w:divBdr>
        <w:top w:val="none" w:sz="0" w:space="0" w:color="auto"/>
        <w:left w:val="none" w:sz="0" w:space="0" w:color="auto"/>
        <w:bottom w:val="none" w:sz="0" w:space="0" w:color="auto"/>
        <w:right w:val="none" w:sz="0" w:space="0" w:color="auto"/>
      </w:divBdr>
    </w:div>
    <w:div w:id="1292981867">
      <w:bodyDiv w:val="1"/>
      <w:marLeft w:val="0"/>
      <w:marRight w:val="0"/>
      <w:marTop w:val="0"/>
      <w:marBottom w:val="0"/>
      <w:divBdr>
        <w:top w:val="none" w:sz="0" w:space="0" w:color="auto"/>
        <w:left w:val="none" w:sz="0" w:space="0" w:color="auto"/>
        <w:bottom w:val="none" w:sz="0" w:space="0" w:color="auto"/>
        <w:right w:val="none" w:sz="0" w:space="0" w:color="auto"/>
      </w:divBdr>
    </w:div>
    <w:div w:id="1524515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topics/lt/article/20201208STO93327/tekstiles-gamybos-ir-atlieku-poveikis-aplinkai-infografikai" TargetMode="External"/><Relationship Id="rId3" Type="http://schemas.openxmlformats.org/officeDocument/2006/relationships/hyperlink" Target="https://lithuania.travel/other_files/infrastruktura/2022/2022_Lietuvos%20turistiniu%20vietoviu%20infrastrukturos%20vertinimo%20tyrimo%20ataskaita%2020230220.pdf" TargetMode="External"/><Relationship Id="rId7" Type="http://schemas.openxmlformats.org/officeDocument/2006/relationships/hyperlink" Target="https://www.europarl.europa.eu/topics/lt/article/20201119STO92005/ep-ragina-uztikrinti-tvaru-vartojima" TargetMode="External"/><Relationship Id="rId2" Type="http://schemas.openxmlformats.org/officeDocument/2006/relationships/hyperlink" Target="https://eur-lex.europa.eu/legal-content/LT/TXT/HTML/?uri=CELEX:02003R1059-20180118" TargetMode="External"/><Relationship Id="rId1" Type="http://schemas.openxmlformats.org/officeDocument/2006/relationships/hyperlink" Target="https://experience.arcgis.com/experience/2ec81d4bbe7745cb8440b049d288c3a0" TargetMode="External"/><Relationship Id="rId6" Type="http://schemas.openxmlformats.org/officeDocument/2006/relationships/hyperlink" Target="https://single-market-economy.ec.europa.eu/news/transition-pathway-tourism-published-today-2022-02-04_en?prefLang=lt" TargetMode="External"/><Relationship Id="rId5" Type="http://schemas.openxmlformats.org/officeDocument/2006/relationships/hyperlink" Target="https://www.kulturostyrimai.lt/wp-content/uploads/2023/12/SKI2022_Tyrimo-ataskaita.pdf" TargetMode="External"/><Relationship Id="rId4" Type="http://schemas.openxmlformats.org/officeDocument/2006/relationships/hyperlink" Target="https://vilniausregionas.lt/regionas/turizmo-potencialo-panaudojimo-tyrim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8F3C-F581-447E-9FBB-869865FC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29016</Words>
  <Characters>16540</Characters>
  <Application>Microsoft Office Word</Application>
  <DocSecurity>0</DocSecurity>
  <Lines>137</Lines>
  <Paragraphs>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45466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Gediminas Česonis</dc:creator>
  <cp:lastModifiedBy>Justyna Černiavska</cp:lastModifiedBy>
  <cp:revision>2</cp:revision>
  <dcterms:created xsi:type="dcterms:W3CDTF">2024-06-19T11:18:00Z</dcterms:created>
  <dcterms:modified xsi:type="dcterms:W3CDTF">2024-06-19T11:18:00Z</dcterms:modified>
  <dc:language>lt-LT</dc:language>
</cp:coreProperties>
</file>