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4F69F" w14:textId="77777777" w:rsidR="00F740B8" w:rsidRPr="002F2FF9" w:rsidRDefault="00F740B8" w:rsidP="00F740B8">
      <w:pPr>
        <w:autoSpaceDE w:val="0"/>
        <w:autoSpaceDN w:val="0"/>
        <w:adjustRightInd w:val="0"/>
        <w:spacing w:after="0" w:line="240" w:lineRule="auto"/>
        <w:jc w:val="center"/>
        <w:rPr>
          <w:rFonts w:ascii="Times New Roman" w:hAnsi="Times New Roman"/>
          <w:bCs/>
        </w:rPr>
      </w:pPr>
      <w:r>
        <w:object w:dxaOrig="696" w:dyaOrig="801" w14:anchorId="482B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2.75pt" o:ole="" fillcolor="window">
            <v:imagedata r:id="rId8" o:title=""/>
          </v:shape>
          <o:OLEObject Type="Embed" ProgID="Msxml2.SAXXMLReader.6.0" ShapeID="_x0000_i1025" DrawAspect="Content" ObjectID="_1780317026" r:id="rId9"/>
        </w:object>
      </w:r>
    </w:p>
    <w:p w14:paraId="57E5F14D" w14:textId="77777777" w:rsidR="00F740B8" w:rsidRDefault="00F740B8" w:rsidP="00F740B8">
      <w:pPr>
        <w:spacing w:after="0"/>
        <w:jc w:val="center"/>
        <w:rPr>
          <w:rFonts w:ascii="Times New Roman" w:hAnsi="Times New Roman"/>
          <w:b/>
          <w:sz w:val="24"/>
          <w:szCs w:val="24"/>
        </w:rPr>
      </w:pPr>
    </w:p>
    <w:p w14:paraId="2B66F203" w14:textId="77777777" w:rsidR="00F740B8" w:rsidRPr="00DF2165" w:rsidRDefault="00F740B8" w:rsidP="00F740B8">
      <w:pPr>
        <w:spacing w:after="0"/>
        <w:jc w:val="center"/>
        <w:rPr>
          <w:rFonts w:ascii="Times New Roman" w:hAnsi="Times New Roman"/>
          <w:b/>
          <w:sz w:val="24"/>
          <w:szCs w:val="24"/>
        </w:rPr>
      </w:pPr>
      <w:r w:rsidRPr="00DF2165">
        <w:rPr>
          <w:rFonts w:ascii="Times New Roman" w:hAnsi="Times New Roman"/>
          <w:b/>
          <w:sz w:val="24"/>
          <w:szCs w:val="24"/>
        </w:rPr>
        <w:t>VILNIAUS RAJONO SAVIVALDYBĖS KONTROLĖS IR AUDITO TARNYBA</w:t>
      </w:r>
    </w:p>
    <w:p w14:paraId="275F2B2B" w14:textId="77777777" w:rsidR="00F740B8" w:rsidRDefault="00F740B8" w:rsidP="00F740B8">
      <w:pPr>
        <w:jc w:val="center"/>
        <w:rPr>
          <w:sz w:val="24"/>
          <w:szCs w:val="24"/>
        </w:rPr>
      </w:pPr>
    </w:p>
    <w:p w14:paraId="0907CE71" w14:textId="77777777" w:rsidR="00F740B8" w:rsidRDefault="00F740B8" w:rsidP="00F740B8">
      <w:pPr>
        <w:jc w:val="center"/>
        <w:rPr>
          <w:sz w:val="24"/>
          <w:szCs w:val="24"/>
        </w:rPr>
      </w:pPr>
    </w:p>
    <w:p w14:paraId="0B8772E9" w14:textId="77777777" w:rsidR="00F740B8" w:rsidRDefault="00F740B8" w:rsidP="00F740B8">
      <w:pPr>
        <w:rPr>
          <w:sz w:val="24"/>
          <w:szCs w:val="24"/>
        </w:rPr>
      </w:pPr>
    </w:p>
    <w:p w14:paraId="66500E6A" w14:textId="77777777" w:rsidR="00F740B8" w:rsidRDefault="00F740B8" w:rsidP="00F740B8">
      <w:pPr>
        <w:jc w:val="center"/>
        <w:rPr>
          <w:rFonts w:ascii="Times New Roman" w:hAnsi="Times New Roman"/>
          <w:b/>
          <w:bCs/>
          <w:sz w:val="24"/>
          <w:szCs w:val="24"/>
        </w:rPr>
      </w:pPr>
      <w:r w:rsidRPr="006D5FE3">
        <w:rPr>
          <w:rFonts w:ascii="Times New Roman" w:hAnsi="Times New Roman"/>
          <w:b/>
          <w:bCs/>
          <w:sz w:val="24"/>
          <w:szCs w:val="24"/>
        </w:rPr>
        <w:t>REKOMENDACIJŲ ĮGYVENDINIMO ATASKAIT</w:t>
      </w:r>
      <w:r>
        <w:rPr>
          <w:rFonts w:ascii="Times New Roman" w:hAnsi="Times New Roman"/>
          <w:b/>
          <w:bCs/>
          <w:sz w:val="24"/>
          <w:szCs w:val="24"/>
        </w:rPr>
        <w:t>A</w:t>
      </w:r>
    </w:p>
    <w:p w14:paraId="2845D412" w14:textId="77777777" w:rsidR="00F740B8" w:rsidRDefault="00F740B8" w:rsidP="00F740B8">
      <w:pPr>
        <w:pStyle w:val="Betarp"/>
        <w:jc w:val="center"/>
        <w:rPr>
          <w:rFonts w:ascii="Times New Roman" w:hAnsi="Times New Roman"/>
          <w:b/>
          <w:bCs/>
          <w:sz w:val="24"/>
          <w:szCs w:val="24"/>
        </w:rPr>
      </w:pPr>
      <w:r w:rsidRPr="00FC3F71">
        <w:rPr>
          <w:rFonts w:ascii="Times New Roman" w:hAnsi="Times New Roman"/>
          <w:b/>
          <w:bCs/>
          <w:sz w:val="24"/>
          <w:szCs w:val="24"/>
        </w:rPr>
        <w:t xml:space="preserve">SAVIVALDYBĖS KONTROLĖS IR AUDITO TARNYBOS </w:t>
      </w:r>
      <w:r>
        <w:rPr>
          <w:rFonts w:ascii="Times New Roman" w:hAnsi="Times New Roman"/>
          <w:b/>
          <w:bCs/>
          <w:sz w:val="24"/>
          <w:szCs w:val="24"/>
        </w:rPr>
        <w:t xml:space="preserve">PATEIKTŲ FINANSINIO IR VEIKLOS AUDITŲ REKOMENDACIJŲ, KURIŲ ĮGYVENDINIMO TERMINAS NUMATYTAS 2023 M. </w:t>
      </w:r>
      <w:r w:rsidRPr="00FC3F71">
        <w:rPr>
          <w:rFonts w:ascii="Times New Roman" w:hAnsi="Times New Roman"/>
          <w:b/>
          <w:bCs/>
          <w:sz w:val="24"/>
          <w:szCs w:val="24"/>
        </w:rPr>
        <w:t xml:space="preserve">ĮGYVENDINIMAS </w:t>
      </w:r>
    </w:p>
    <w:p w14:paraId="19E58F08" w14:textId="77777777" w:rsidR="00F740B8" w:rsidRDefault="00F740B8" w:rsidP="00F740B8">
      <w:pPr>
        <w:pStyle w:val="Betarp"/>
        <w:jc w:val="center"/>
        <w:rPr>
          <w:rFonts w:ascii="Times New Roman" w:hAnsi="Times New Roman"/>
          <w:b/>
          <w:bCs/>
          <w:sz w:val="24"/>
          <w:szCs w:val="24"/>
        </w:rPr>
      </w:pPr>
    </w:p>
    <w:p w14:paraId="16ACED3E" w14:textId="4E67EBE0" w:rsidR="00F740B8" w:rsidRPr="00F740B8" w:rsidRDefault="00F740B8" w:rsidP="00F740B8">
      <w:pPr>
        <w:pStyle w:val="Betarp"/>
        <w:jc w:val="center"/>
        <w:rPr>
          <w:rFonts w:ascii="Times New Roman" w:hAnsi="Times New Roman"/>
          <w:color w:val="000000"/>
          <w:sz w:val="24"/>
          <w:szCs w:val="24"/>
          <w:u w:val="single"/>
        </w:rPr>
      </w:pPr>
      <w:r w:rsidRPr="00F740B8">
        <w:rPr>
          <w:rFonts w:ascii="Times New Roman" w:hAnsi="Times New Roman"/>
          <w:color w:val="000000"/>
          <w:sz w:val="24"/>
          <w:szCs w:val="24"/>
        </w:rPr>
        <w:t>2024 m. kovo 28 d. Nr. P</w:t>
      </w:r>
      <w:r w:rsidR="00357619">
        <w:rPr>
          <w:rFonts w:ascii="Times New Roman" w:hAnsi="Times New Roman"/>
          <w:color w:val="000000"/>
          <w:sz w:val="24"/>
          <w:szCs w:val="24"/>
        </w:rPr>
        <w:t>A</w:t>
      </w:r>
      <w:r w:rsidRPr="00F740B8">
        <w:rPr>
          <w:rFonts w:ascii="Times New Roman" w:hAnsi="Times New Roman"/>
          <w:color w:val="000000"/>
          <w:sz w:val="24"/>
          <w:szCs w:val="24"/>
        </w:rPr>
        <w:t xml:space="preserve"> - </w:t>
      </w:r>
      <w:r w:rsidR="00357619">
        <w:rPr>
          <w:rFonts w:ascii="Times New Roman" w:hAnsi="Times New Roman"/>
          <w:color w:val="000000"/>
          <w:sz w:val="24"/>
          <w:szCs w:val="24"/>
        </w:rPr>
        <w:t>1</w:t>
      </w:r>
    </w:p>
    <w:p w14:paraId="03161402" w14:textId="77777777" w:rsidR="00F740B8" w:rsidRDefault="00F740B8" w:rsidP="00F740B8">
      <w:pPr>
        <w:pStyle w:val="Betarp"/>
        <w:jc w:val="center"/>
        <w:rPr>
          <w:rFonts w:ascii="Times New Roman" w:hAnsi="Times New Roman"/>
          <w:sz w:val="24"/>
          <w:szCs w:val="24"/>
        </w:rPr>
      </w:pPr>
      <w:r w:rsidRPr="006D5FE3">
        <w:rPr>
          <w:rFonts w:ascii="Times New Roman" w:hAnsi="Times New Roman"/>
          <w:sz w:val="24"/>
          <w:szCs w:val="24"/>
        </w:rPr>
        <w:t>Vilnius</w:t>
      </w:r>
    </w:p>
    <w:p w14:paraId="010A31D9" w14:textId="77777777" w:rsidR="00F740B8" w:rsidRDefault="00F740B8" w:rsidP="00F740B8">
      <w:pPr>
        <w:rPr>
          <w:rFonts w:ascii="Times New Roman" w:hAnsi="Times New Roman"/>
        </w:rPr>
      </w:pPr>
    </w:p>
    <w:p w14:paraId="7F27103F" w14:textId="77777777" w:rsidR="00F740B8" w:rsidRDefault="00F740B8" w:rsidP="00F740B8">
      <w:pPr>
        <w:rPr>
          <w:rFonts w:ascii="Times New Roman" w:hAnsi="Times New Roman"/>
        </w:rPr>
      </w:pPr>
    </w:p>
    <w:p w14:paraId="18A73D7D" w14:textId="77777777" w:rsidR="00F740B8" w:rsidRDefault="00F740B8" w:rsidP="00F740B8">
      <w:pPr>
        <w:rPr>
          <w:rFonts w:ascii="Times New Roman" w:hAnsi="Times New Roman"/>
        </w:rPr>
      </w:pPr>
    </w:p>
    <w:p w14:paraId="62EEADC3" w14:textId="77777777" w:rsidR="00F740B8" w:rsidRDefault="00F740B8" w:rsidP="00F740B8">
      <w:pPr>
        <w:rPr>
          <w:rFonts w:ascii="Times New Roman" w:hAnsi="Times New Roman"/>
        </w:rPr>
      </w:pPr>
    </w:p>
    <w:p w14:paraId="798D0B5F" w14:textId="77777777" w:rsidR="00F740B8" w:rsidRDefault="00F740B8" w:rsidP="00F740B8">
      <w:pPr>
        <w:rPr>
          <w:rFonts w:ascii="Times New Roman" w:hAnsi="Times New Roman"/>
        </w:rPr>
      </w:pPr>
    </w:p>
    <w:p w14:paraId="32FA2D2E" w14:textId="77777777" w:rsidR="00F740B8" w:rsidRPr="00F740B8" w:rsidRDefault="00F740B8" w:rsidP="00F740B8">
      <w:pPr>
        <w:rPr>
          <w:rFonts w:ascii="Times New Roman" w:hAnsi="Times New Roman"/>
          <w:color w:val="000000"/>
        </w:rPr>
      </w:pPr>
    </w:p>
    <w:p w14:paraId="42A40651" w14:textId="77777777" w:rsidR="00F740B8" w:rsidRDefault="00F740B8" w:rsidP="00F740B8">
      <w:pPr>
        <w:rPr>
          <w:rFonts w:ascii="Times New Roman" w:hAnsi="Times New Roman"/>
        </w:rPr>
      </w:pPr>
    </w:p>
    <w:p w14:paraId="29932BA4" w14:textId="77777777" w:rsidR="00F740B8" w:rsidRPr="00F740B8" w:rsidRDefault="00F740B8" w:rsidP="00F740B8">
      <w:pPr>
        <w:rPr>
          <w:rFonts w:ascii="Times New Roman" w:hAnsi="Times New Roman"/>
          <w:color w:val="000000"/>
        </w:rPr>
      </w:pPr>
      <w:r w:rsidRPr="00F740B8">
        <w:rPr>
          <w:rFonts w:ascii="Times New Roman" w:hAnsi="Times New Roman"/>
          <w:color w:val="000000"/>
        </w:rPr>
        <w:t>Su ataskaita galima susipažinti</w:t>
      </w:r>
      <w:r w:rsidRPr="00F740B8">
        <w:rPr>
          <w:rFonts w:ascii="Times New Roman" w:hAnsi="Times New Roman"/>
          <w:color w:val="000000"/>
        </w:rPr>
        <w:br/>
        <w:t xml:space="preserve">interneto puslapyje </w:t>
      </w:r>
      <w:hyperlink r:id="rId10" w:history="1">
        <w:r w:rsidRPr="00F740B8">
          <w:rPr>
            <w:rStyle w:val="Hipersaitas"/>
            <w:rFonts w:ascii="Times New Roman" w:hAnsi="Times New Roman"/>
            <w:color w:val="000000"/>
          </w:rPr>
          <w:t>www.vrsa.lt</w:t>
        </w:r>
      </w:hyperlink>
      <w:r w:rsidRPr="00F740B8">
        <w:rPr>
          <w:rFonts w:ascii="Times New Roman" w:hAnsi="Times New Roman"/>
          <w:color w:val="000000"/>
        </w:rPr>
        <w:t xml:space="preserve"> </w:t>
      </w:r>
    </w:p>
    <w:p w14:paraId="0DFE00BB" w14:textId="77777777" w:rsidR="00F740B8" w:rsidRPr="00F740B8" w:rsidRDefault="00F740B8" w:rsidP="00F740B8">
      <w:pPr>
        <w:rPr>
          <w:rFonts w:ascii="Times New Roman" w:hAnsi="Times New Roman"/>
          <w:color w:val="000000"/>
        </w:rPr>
      </w:pPr>
      <w:r w:rsidRPr="00F740B8">
        <w:rPr>
          <w:rFonts w:ascii="Times New Roman" w:hAnsi="Times New Roman"/>
          <w:color w:val="000000"/>
        </w:rPr>
        <w:t>Patikrinimą atliko: vyr. specialistė Ilona Rackiewicz</w:t>
      </w:r>
    </w:p>
    <w:p w14:paraId="646ECAB7" w14:textId="77777777" w:rsidR="00F740B8" w:rsidRPr="00F740B8" w:rsidRDefault="00F740B8" w:rsidP="00F740B8">
      <w:pPr>
        <w:rPr>
          <w:rFonts w:ascii="Times New Roman" w:hAnsi="Times New Roman"/>
          <w:color w:val="000000"/>
        </w:rPr>
      </w:pPr>
      <w:r w:rsidRPr="00F740B8">
        <w:rPr>
          <w:rFonts w:ascii="Times New Roman" w:hAnsi="Times New Roman"/>
          <w:color w:val="000000"/>
        </w:rPr>
        <w:br w:type="page"/>
      </w:r>
    </w:p>
    <w:p w14:paraId="0963C4F2" w14:textId="77777777" w:rsidR="00F740B8" w:rsidRPr="00F740B8" w:rsidRDefault="00F740B8" w:rsidP="00F740B8">
      <w:pPr>
        <w:tabs>
          <w:tab w:val="center" w:pos="7001"/>
          <w:tab w:val="left" w:pos="8138"/>
        </w:tabs>
        <w:jc w:val="center"/>
        <w:rPr>
          <w:rFonts w:ascii="Times New Roman" w:hAnsi="Times New Roman"/>
          <w:b/>
          <w:bCs/>
          <w:color w:val="000000"/>
          <w:sz w:val="24"/>
          <w:szCs w:val="24"/>
        </w:rPr>
      </w:pPr>
      <w:r w:rsidRPr="00F740B8">
        <w:rPr>
          <w:rFonts w:ascii="Times New Roman" w:hAnsi="Times New Roman"/>
          <w:b/>
          <w:bCs/>
          <w:color w:val="000000"/>
          <w:sz w:val="24"/>
          <w:szCs w:val="24"/>
        </w:rPr>
        <w:lastRenderedPageBreak/>
        <w:t>ĮŽANGA</w:t>
      </w:r>
    </w:p>
    <w:p w14:paraId="5387320F" w14:textId="77777777" w:rsidR="00F740B8" w:rsidRPr="00D5265C" w:rsidRDefault="00F740B8" w:rsidP="00F740B8">
      <w:pPr>
        <w:pStyle w:val="Betarp"/>
        <w:spacing w:line="276" w:lineRule="auto"/>
        <w:ind w:firstLine="567"/>
        <w:jc w:val="both"/>
        <w:rPr>
          <w:rFonts w:ascii="Times New Roman" w:hAnsi="Times New Roman"/>
          <w:sz w:val="24"/>
          <w:szCs w:val="24"/>
        </w:rPr>
      </w:pPr>
      <w:r w:rsidRPr="00F740B8">
        <w:rPr>
          <w:rFonts w:ascii="Times New Roman" w:hAnsi="Times New Roman"/>
          <w:color w:val="000000"/>
          <w:sz w:val="24"/>
          <w:szCs w:val="24"/>
        </w:rPr>
        <w:t xml:space="preserve">Vilniaus rajono savivaldybės </w:t>
      </w:r>
      <w:r w:rsidRPr="00D5265C">
        <w:rPr>
          <w:rFonts w:ascii="Times New Roman" w:hAnsi="Times New Roman"/>
          <w:sz w:val="24"/>
          <w:szCs w:val="24"/>
        </w:rPr>
        <w:t>kontrolės ir audito tarnyba (toliau – Tarnyba) audito rekomendacijų pateikimą ir įgyvendinimo stebėsenos procesą vykdo vadovaudamasi savivaldybės kontrolieriaus patvirtintu Tvarkos aprašu</w:t>
      </w:r>
      <w:r w:rsidRPr="00D5265C">
        <w:rPr>
          <w:rStyle w:val="Puslapioinaosnuoroda"/>
          <w:rFonts w:ascii="Times New Roman" w:hAnsi="Times New Roman"/>
          <w:sz w:val="24"/>
          <w:szCs w:val="24"/>
        </w:rPr>
        <w:footnoteReference w:id="1"/>
      </w:r>
      <w:r w:rsidRPr="00D5265C">
        <w:rPr>
          <w:rFonts w:ascii="Times New Roman" w:hAnsi="Times New Roman"/>
          <w:sz w:val="24"/>
          <w:szCs w:val="24"/>
        </w:rPr>
        <w:t>.</w:t>
      </w:r>
    </w:p>
    <w:p w14:paraId="0498417E" w14:textId="77777777" w:rsidR="00F740B8" w:rsidRPr="00D5265C" w:rsidRDefault="00F740B8" w:rsidP="00F740B8">
      <w:pPr>
        <w:pStyle w:val="Betarp"/>
        <w:spacing w:line="276" w:lineRule="auto"/>
        <w:ind w:firstLine="567"/>
        <w:jc w:val="both"/>
        <w:rPr>
          <w:rFonts w:ascii="Times New Roman" w:hAnsi="Times New Roman"/>
          <w:sz w:val="24"/>
          <w:szCs w:val="24"/>
        </w:rPr>
      </w:pPr>
      <w:r w:rsidRPr="00D5265C">
        <w:rPr>
          <w:rFonts w:ascii="Times New Roman" w:hAnsi="Times New Roman"/>
          <w:sz w:val="24"/>
          <w:szCs w:val="24"/>
        </w:rPr>
        <w:t>Audito rekomendacijų įgyvendinimo stebėsenos tikslai:</w:t>
      </w:r>
    </w:p>
    <w:p w14:paraId="601542A8" w14:textId="77777777" w:rsidR="00F740B8" w:rsidRPr="00D5265C" w:rsidRDefault="00F740B8" w:rsidP="00F740B8">
      <w:pPr>
        <w:pStyle w:val="Betarp"/>
        <w:numPr>
          <w:ilvl w:val="0"/>
          <w:numId w:val="53"/>
        </w:numPr>
        <w:spacing w:line="276" w:lineRule="auto"/>
        <w:jc w:val="both"/>
        <w:rPr>
          <w:rFonts w:ascii="Times New Roman" w:hAnsi="Times New Roman"/>
          <w:sz w:val="24"/>
          <w:szCs w:val="24"/>
        </w:rPr>
      </w:pPr>
      <w:r w:rsidRPr="00D5265C">
        <w:rPr>
          <w:rFonts w:ascii="Times New Roman" w:hAnsi="Times New Roman"/>
          <w:sz w:val="24"/>
          <w:szCs w:val="24"/>
        </w:rPr>
        <w:t>didinti Tarnybos veiklos veiksmingumą (rezultatyvumą);</w:t>
      </w:r>
    </w:p>
    <w:p w14:paraId="2AAB169A" w14:textId="77777777" w:rsidR="00F740B8" w:rsidRPr="00D5265C" w:rsidRDefault="00F740B8" w:rsidP="00F740B8">
      <w:pPr>
        <w:pStyle w:val="Betarp"/>
        <w:numPr>
          <w:ilvl w:val="0"/>
          <w:numId w:val="53"/>
        </w:numPr>
        <w:spacing w:line="276" w:lineRule="auto"/>
        <w:jc w:val="both"/>
        <w:rPr>
          <w:rFonts w:ascii="Times New Roman" w:hAnsi="Times New Roman"/>
          <w:sz w:val="24"/>
          <w:szCs w:val="24"/>
        </w:rPr>
      </w:pPr>
      <w:r w:rsidRPr="00D5265C">
        <w:rPr>
          <w:rFonts w:ascii="Times New Roman" w:hAnsi="Times New Roman"/>
          <w:sz w:val="24"/>
          <w:szCs w:val="24"/>
        </w:rPr>
        <w:t>stebėti ir stiprinti audito poveikį (efektą);</w:t>
      </w:r>
    </w:p>
    <w:p w14:paraId="008ED72F" w14:textId="77777777" w:rsidR="00F740B8" w:rsidRPr="00D5265C" w:rsidRDefault="00F740B8" w:rsidP="00F740B8">
      <w:pPr>
        <w:pStyle w:val="Betarp"/>
        <w:numPr>
          <w:ilvl w:val="0"/>
          <w:numId w:val="53"/>
        </w:numPr>
        <w:spacing w:line="276" w:lineRule="auto"/>
        <w:jc w:val="both"/>
        <w:rPr>
          <w:rFonts w:ascii="Times New Roman" w:hAnsi="Times New Roman"/>
          <w:sz w:val="24"/>
          <w:szCs w:val="24"/>
        </w:rPr>
      </w:pPr>
      <w:r w:rsidRPr="00D5265C">
        <w:rPr>
          <w:rFonts w:ascii="Times New Roman" w:hAnsi="Times New Roman"/>
          <w:sz w:val="24"/>
          <w:szCs w:val="24"/>
        </w:rPr>
        <w:t>stiprinti savivaldybės kontrolieriaus atskaitingumą Savivaldybės tarybai ir visuomenei už vykdomos veiklos rezultatus.</w:t>
      </w:r>
    </w:p>
    <w:p w14:paraId="02E1D343" w14:textId="77777777" w:rsidR="00F740B8" w:rsidRPr="00D5265C" w:rsidRDefault="00F740B8" w:rsidP="00F740B8">
      <w:pPr>
        <w:pStyle w:val="Betarp"/>
        <w:spacing w:line="276" w:lineRule="auto"/>
        <w:ind w:firstLine="567"/>
        <w:jc w:val="both"/>
        <w:rPr>
          <w:rFonts w:ascii="Times New Roman" w:hAnsi="Times New Roman"/>
          <w:sz w:val="24"/>
          <w:szCs w:val="24"/>
        </w:rPr>
      </w:pPr>
      <w:r w:rsidRPr="00D5265C">
        <w:rPr>
          <w:rFonts w:ascii="Times New Roman" w:hAnsi="Times New Roman"/>
          <w:sz w:val="24"/>
          <w:szCs w:val="24"/>
        </w:rPr>
        <w:t>Ataskaitoje pateikiami 2023 m. fiksuoti finansinio ir veiklos auditų rekomendacijų stebėsenos duomenys apie 2022-2023 m. teiktas rekomendacijas.</w:t>
      </w:r>
    </w:p>
    <w:p w14:paraId="2C7252C3" w14:textId="77777777" w:rsidR="00F740B8" w:rsidRDefault="00F740B8" w:rsidP="00F740B8">
      <w:pPr>
        <w:pStyle w:val="Betarp"/>
        <w:spacing w:line="276" w:lineRule="auto"/>
        <w:ind w:firstLine="567"/>
        <w:jc w:val="both"/>
        <w:rPr>
          <w:rFonts w:ascii="Times New Roman" w:hAnsi="Times New Roman"/>
          <w:sz w:val="24"/>
          <w:szCs w:val="24"/>
        </w:rPr>
      </w:pPr>
      <w:r w:rsidRPr="00D5265C">
        <w:rPr>
          <w:rFonts w:ascii="Times New Roman" w:hAnsi="Times New Roman"/>
          <w:sz w:val="24"/>
          <w:szCs w:val="24"/>
        </w:rPr>
        <w:t>Tarnyba, teikdama pastebėjimus ir rekomendacijas, siekia didinti viešojo sektoriaus efektyvumą ir jo kuriamą naudą visuomenei. Pateikus audito rekomendacijas, audituojamieji subjektai patys pasirenka, susiplanuoja ir su Tarnyba aptaria terminus ir priemones teiktoms rekomendacijoms įgyvendinti taip, kad jų priimti sprendimai ir rekomendacijų įgyvendinimas prisidėtų prie viešojo sektoriaus pokyčių, efektyvesnio Savivaldybės biudžeto ir turto valdymo, vidaus kontrolės sistemos tobulinimo ir viešojo valdymo gerinimo.</w:t>
      </w:r>
    </w:p>
    <w:p w14:paraId="38DDC244" w14:textId="77777777" w:rsidR="00F740B8" w:rsidRPr="007041DB" w:rsidRDefault="00F740B8" w:rsidP="00F740B8">
      <w:pPr>
        <w:pStyle w:val="Betarp"/>
        <w:spacing w:line="276" w:lineRule="auto"/>
        <w:ind w:firstLine="567"/>
        <w:jc w:val="both"/>
        <w:rPr>
          <w:rFonts w:ascii="Times New Roman" w:hAnsi="Times New Roman"/>
          <w:sz w:val="24"/>
          <w:szCs w:val="24"/>
        </w:rPr>
      </w:pPr>
      <w:r w:rsidRPr="007041DB">
        <w:rPr>
          <w:rFonts w:ascii="Times New Roman" w:hAnsi="Times New Roman"/>
          <w:sz w:val="24"/>
          <w:szCs w:val="24"/>
        </w:rPr>
        <w:t xml:space="preserve">2023-02-21 d. buvo atliekamas patikrinimas, dėl 2020-2022 m. 5 veiklos ir 1 atitikties auditų rekomendacijų ir priemonių įgyvendinimo. Patikrinimo metu vieno veiklos audito rekomendacijų ir priemonių įgyvendinimo terminas nebuvo pasibaigęs, kito veiklos audito rekomendacijos ir priemonės buvo neįgyvendintos, dėl to šio patikrinimo metu  analizuojamas šių veiklos auditų rekomendacijų ir priemonių įgyvendinimas.  Taip </w:t>
      </w:r>
      <w:r>
        <w:rPr>
          <w:rFonts w:ascii="Times New Roman" w:hAnsi="Times New Roman"/>
          <w:sz w:val="24"/>
          <w:szCs w:val="24"/>
        </w:rPr>
        <w:t xml:space="preserve">pat </w:t>
      </w:r>
      <w:r w:rsidRPr="007041DB">
        <w:rPr>
          <w:rFonts w:ascii="Times New Roman" w:hAnsi="Times New Roman"/>
          <w:sz w:val="24"/>
          <w:szCs w:val="24"/>
        </w:rPr>
        <w:t>2022 m. atlikto finansinio veiklos audito, kuri</w:t>
      </w:r>
      <w:r>
        <w:rPr>
          <w:rFonts w:ascii="Times New Roman" w:hAnsi="Times New Roman"/>
          <w:sz w:val="24"/>
          <w:szCs w:val="24"/>
        </w:rPr>
        <w:t>o</w:t>
      </w:r>
      <w:r w:rsidRPr="007041DB">
        <w:rPr>
          <w:rFonts w:ascii="Times New Roman" w:hAnsi="Times New Roman"/>
          <w:sz w:val="24"/>
          <w:szCs w:val="24"/>
        </w:rPr>
        <w:t xml:space="preserve"> rekomendacijų ir priemonių įgyvendinimo terminas nustatytas</w:t>
      </w:r>
      <w:r>
        <w:rPr>
          <w:rFonts w:ascii="Times New Roman" w:hAnsi="Times New Roman"/>
          <w:sz w:val="24"/>
          <w:szCs w:val="24"/>
        </w:rPr>
        <w:t xml:space="preserve"> iki </w:t>
      </w:r>
      <w:r w:rsidRPr="007041DB">
        <w:rPr>
          <w:rFonts w:ascii="Times New Roman" w:hAnsi="Times New Roman"/>
          <w:sz w:val="24"/>
          <w:szCs w:val="24"/>
        </w:rPr>
        <w:t xml:space="preserve"> 2023</w:t>
      </w:r>
      <w:r>
        <w:rPr>
          <w:rFonts w:ascii="Times New Roman" w:hAnsi="Times New Roman"/>
          <w:sz w:val="24"/>
          <w:szCs w:val="24"/>
        </w:rPr>
        <w:t>-12-31 d.</w:t>
      </w:r>
    </w:p>
    <w:p w14:paraId="2E727778" w14:textId="77777777" w:rsidR="00F740B8" w:rsidRPr="0022669C" w:rsidRDefault="00F740B8" w:rsidP="00F740B8">
      <w:pPr>
        <w:pStyle w:val="Betarp"/>
        <w:spacing w:line="276" w:lineRule="auto"/>
        <w:ind w:firstLine="426"/>
        <w:jc w:val="both"/>
        <w:rPr>
          <w:rFonts w:ascii="Times New Roman" w:hAnsi="Times New Roman"/>
          <w:sz w:val="24"/>
          <w:szCs w:val="24"/>
        </w:rPr>
      </w:pPr>
      <w:r w:rsidRPr="0022669C">
        <w:rPr>
          <w:rFonts w:ascii="Times New Roman" w:hAnsi="Times New Roman"/>
          <w:b/>
          <w:sz w:val="24"/>
          <w:szCs w:val="24"/>
        </w:rPr>
        <w:t xml:space="preserve">Patikrinimo objektas: </w:t>
      </w:r>
      <w:r w:rsidRPr="0022669C">
        <w:rPr>
          <w:rFonts w:ascii="Times New Roman" w:hAnsi="Times New Roman"/>
          <w:sz w:val="24"/>
          <w:szCs w:val="24"/>
        </w:rPr>
        <w:t>Savivaldybės kontrolės ir audito tarnybos veiklos, finansinio auditų teiktų rekomendacijų įgyvendinimas.</w:t>
      </w:r>
    </w:p>
    <w:p w14:paraId="785E00C5" w14:textId="77777777" w:rsidR="00F740B8" w:rsidRPr="0022669C" w:rsidRDefault="00F740B8" w:rsidP="00F740B8">
      <w:pPr>
        <w:pStyle w:val="Betarp"/>
        <w:spacing w:line="276" w:lineRule="auto"/>
        <w:ind w:firstLine="426"/>
        <w:jc w:val="both"/>
        <w:rPr>
          <w:rFonts w:ascii="Times New Roman" w:hAnsi="Times New Roman"/>
          <w:sz w:val="24"/>
          <w:szCs w:val="24"/>
        </w:rPr>
      </w:pPr>
      <w:r w:rsidRPr="0022669C">
        <w:rPr>
          <w:rFonts w:ascii="Times New Roman" w:hAnsi="Times New Roman"/>
          <w:b/>
          <w:sz w:val="24"/>
          <w:szCs w:val="24"/>
        </w:rPr>
        <w:t xml:space="preserve">Patikrinimo tikslas: </w:t>
      </w:r>
      <w:r w:rsidRPr="0022669C">
        <w:rPr>
          <w:rFonts w:ascii="Times New Roman" w:hAnsi="Times New Roman"/>
          <w:sz w:val="24"/>
          <w:szCs w:val="24"/>
        </w:rPr>
        <w:t>Įvertinti ar rekomendacijos, kurių įgyvendinimo terminas plane ar pratęsimo rašte numatytas 2023 m., įvykdytos.</w:t>
      </w:r>
    </w:p>
    <w:p w14:paraId="49507F06" w14:textId="77777777" w:rsidR="00F740B8" w:rsidRPr="0022669C" w:rsidRDefault="00F740B8" w:rsidP="00F740B8">
      <w:pPr>
        <w:pStyle w:val="Betarp"/>
        <w:spacing w:line="276" w:lineRule="auto"/>
        <w:ind w:firstLine="426"/>
        <w:jc w:val="both"/>
        <w:rPr>
          <w:rFonts w:ascii="Times New Roman" w:hAnsi="Times New Roman"/>
          <w:sz w:val="24"/>
          <w:szCs w:val="24"/>
        </w:rPr>
      </w:pPr>
      <w:r w:rsidRPr="0022669C">
        <w:rPr>
          <w:rFonts w:ascii="Times New Roman" w:hAnsi="Times New Roman"/>
          <w:b/>
          <w:bCs/>
          <w:sz w:val="24"/>
          <w:szCs w:val="24"/>
        </w:rPr>
        <w:t>Patikrinimo laikotarpis:</w:t>
      </w:r>
      <w:r>
        <w:rPr>
          <w:rFonts w:ascii="Times New Roman" w:hAnsi="Times New Roman"/>
          <w:b/>
          <w:bCs/>
          <w:sz w:val="24"/>
          <w:szCs w:val="24"/>
        </w:rPr>
        <w:t xml:space="preserve"> </w:t>
      </w:r>
      <w:r w:rsidRPr="0022669C">
        <w:rPr>
          <w:rFonts w:ascii="Times New Roman" w:hAnsi="Times New Roman"/>
          <w:sz w:val="24"/>
          <w:szCs w:val="24"/>
        </w:rPr>
        <w:t xml:space="preserve">rekomendacijų ir priemonių kurių </w:t>
      </w:r>
      <w:r>
        <w:rPr>
          <w:rFonts w:ascii="Times New Roman" w:hAnsi="Times New Roman"/>
          <w:sz w:val="24"/>
          <w:szCs w:val="24"/>
        </w:rPr>
        <w:t xml:space="preserve">įgyvendinimo terminas numatytas </w:t>
      </w:r>
      <w:r w:rsidRPr="0022669C">
        <w:rPr>
          <w:rFonts w:ascii="Times New Roman" w:hAnsi="Times New Roman"/>
          <w:sz w:val="24"/>
          <w:szCs w:val="24"/>
        </w:rPr>
        <w:t>2023 m.</w:t>
      </w:r>
    </w:p>
    <w:p w14:paraId="3025F3F4" w14:textId="77777777" w:rsidR="00F740B8" w:rsidRPr="00F740B8" w:rsidRDefault="00F740B8" w:rsidP="00F740B8">
      <w:pPr>
        <w:pStyle w:val="Betarp"/>
        <w:spacing w:line="276" w:lineRule="auto"/>
        <w:ind w:firstLine="567"/>
        <w:jc w:val="both"/>
        <w:rPr>
          <w:rFonts w:ascii="Times New Roman" w:hAnsi="Times New Roman"/>
          <w:i/>
          <w:iCs/>
          <w:color w:val="000000"/>
          <w:sz w:val="24"/>
          <w:szCs w:val="24"/>
        </w:rPr>
      </w:pPr>
      <w:r w:rsidRPr="00F740B8">
        <w:rPr>
          <w:rFonts w:ascii="Times New Roman" w:hAnsi="Times New Roman"/>
          <w:i/>
          <w:iCs/>
          <w:color w:val="000000"/>
          <w:sz w:val="24"/>
          <w:szCs w:val="24"/>
        </w:rPr>
        <w:t xml:space="preserve">Šių auditų metu buvo pateikta 16 rekomendacijų ir joms įgyvendinti 18 priemonių. 2024-03-26 d.  įgyvendinta 13 priemonių, iš dalies įgyvendinta - 1, laukiama įgyvendinimo, nes terminas pratęstas - 2, neįgyvendinta - 2.  </w:t>
      </w:r>
    </w:p>
    <w:p w14:paraId="3B0CAB43" w14:textId="513B085C" w:rsidR="00F740B8" w:rsidRDefault="00060019" w:rsidP="00F740B8">
      <w:pPr>
        <w:pStyle w:val="Betarp"/>
        <w:spacing w:line="276" w:lineRule="auto"/>
        <w:ind w:firstLine="567"/>
        <w:jc w:val="center"/>
        <w:rPr>
          <w:rFonts w:ascii="Times New Roman" w:hAnsi="Times New Roman"/>
          <w:sz w:val="24"/>
          <w:szCs w:val="24"/>
        </w:rPr>
      </w:pPr>
      <w:r w:rsidRPr="00C871E4">
        <w:rPr>
          <w:noProof/>
        </w:rPr>
        <w:lastRenderedPageBreak/>
        <w:drawing>
          <wp:inline distT="0" distB="0" distL="0" distR="0" wp14:anchorId="37B0DC15" wp14:editId="4986BE30">
            <wp:extent cx="4568825" cy="2740025"/>
            <wp:effectExtent l="0" t="0" r="0" b="0"/>
            <wp:docPr id="2" name="Diagrama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012F816" w14:textId="77777777" w:rsidR="00F740B8" w:rsidRPr="00F740B8" w:rsidRDefault="00F740B8" w:rsidP="00F740B8">
      <w:pPr>
        <w:pStyle w:val="Betarp"/>
        <w:spacing w:line="276" w:lineRule="auto"/>
        <w:ind w:firstLine="567"/>
        <w:jc w:val="both"/>
        <w:rPr>
          <w:rFonts w:ascii="Times New Roman" w:hAnsi="Times New Roman"/>
          <w:b/>
          <w:bCs/>
          <w:color w:val="000000"/>
          <w:sz w:val="24"/>
          <w:szCs w:val="24"/>
        </w:rPr>
      </w:pPr>
    </w:p>
    <w:p w14:paraId="22C46086" w14:textId="77777777" w:rsidR="00F740B8" w:rsidRPr="00F740B8" w:rsidRDefault="00F740B8" w:rsidP="00F740B8">
      <w:pPr>
        <w:jc w:val="center"/>
        <w:rPr>
          <w:rFonts w:ascii="Times New Roman" w:hAnsi="Times New Roman"/>
          <w:b/>
          <w:bCs/>
          <w:color w:val="000000"/>
          <w:sz w:val="24"/>
          <w:szCs w:val="24"/>
        </w:rPr>
      </w:pPr>
    </w:p>
    <w:p w14:paraId="62B7CA52" w14:textId="77777777" w:rsidR="00F740B8" w:rsidRPr="00F740B8" w:rsidRDefault="00F740B8" w:rsidP="00F740B8">
      <w:pPr>
        <w:rPr>
          <w:rFonts w:ascii="Times New Roman" w:hAnsi="Times New Roman"/>
          <w:color w:val="000000"/>
        </w:rPr>
      </w:pPr>
    </w:p>
    <w:p w14:paraId="3FD99D3B" w14:textId="77777777" w:rsidR="00F740B8" w:rsidRPr="00F740B8" w:rsidRDefault="00F740B8" w:rsidP="00F740B8">
      <w:pPr>
        <w:rPr>
          <w:rFonts w:ascii="Times New Roman" w:hAnsi="Times New Roman"/>
          <w:color w:val="000000"/>
        </w:rPr>
      </w:pPr>
    </w:p>
    <w:p w14:paraId="1A71BA6D" w14:textId="77777777" w:rsidR="00F740B8" w:rsidRPr="00F740B8" w:rsidRDefault="00F740B8" w:rsidP="00F740B8">
      <w:pPr>
        <w:rPr>
          <w:rFonts w:ascii="Times New Roman" w:hAnsi="Times New Roman"/>
          <w:color w:val="000000"/>
        </w:rPr>
      </w:pPr>
    </w:p>
    <w:p w14:paraId="1809A0D8" w14:textId="77777777" w:rsidR="00F740B8" w:rsidRPr="00F740B8" w:rsidRDefault="00F740B8" w:rsidP="00F740B8">
      <w:pPr>
        <w:rPr>
          <w:rFonts w:ascii="Times New Roman" w:hAnsi="Times New Roman"/>
          <w:color w:val="000000"/>
        </w:rPr>
      </w:pPr>
    </w:p>
    <w:p w14:paraId="446C4F9E" w14:textId="77777777" w:rsidR="00F740B8" w:rsidRPr="00F740B8" w:rsidRDefault="00F740B8" w:rsidP="00F740B8">
      <w:pPr>
        <w:rPr>
          <w:rFonts w:ascii="Times New Roman" w:hAnsi="Times New Roman"/>
          <w:color w:val="000000"/>
        </w:rPr>
      </w:pPr>
    </w:p>
    <w:p w14:paraId="0A372F60" w14:textId="77777777" w:rsidR="00F740B8" w:rsidRPr="00F740B8" w:rsidRDefault="00F740B8" w:rsidP="00F740B8">
      <w:pPr>
        <w:rPr>
          <w:rFonts w:ascii="Times New Roman" w:hAnsi="Times New Roman"/>
          <w:color w:val="000000"/>
        </w:rPr>
      </w:pPr>
    </w:p>
    <w:p w14:paraId="02213A97" w14:textId="77777777" w:rsidR="00F740B8" w:rsidRPr="00F740B8" w:rsidRDefault="00F740B8" w:rsidP="00F740B8">
      <w:pPr>
        <w:rPr>
          <w:rFonts w:ascii="Times New Roman" w:hAnsi="Times New Roman"/>
          <w:color w:val="000000"/>
        </w:rPr>
      </w:pPr>
    </w:p>
    <w:p w14:paraId="4FD1559F" w14:textId="77777777" w:rsidR="00F740B8" w:rsidRPr="00F740B8" w:rsidRDefault="00F740B8" w:rsidP="00F740B8">
      <w:pPr>
        <w:rPr>
          <w:rFonts w:ascii="Times New Roman" w:hAnsi="Times New Roman"/>
          <w:color w:val="000000"/>
        </w:rPr>
      </w:pPr>
    </w:p>
    <w:p w14:paraId="2CCE9965" w14:textId="77777777" w:rsidR="00F740B8" w:rsidRPr="00F740B8" w:rsidRDefault="00F740B8" w:rsidP="00F740B8">
      <w:pPr>
        <w:rPr>
          <w:rFonts w:ascii="Times New Roman" w:hAnsi="Times New Roman"/>
          <w:color w:val="000000"/>
        </w:rPr>
      </w:pPr>
    </w:p>
    <w:p w14:paraId="0CDF8000" w14:textId="77777777" w:rsidR="00F740B8" w:rsidRPr="00E73355" w:rsidRDefault="00F740B8" w:rsidP="00F740B8">
      <w:pPr>
        <w:numPr>
          <w:ilvl w:val="0"/>
          <w:numId w:val="1"/>
        </w:numPr>
        <w:ind w:left="426"/>
        <w:jc w:val="center"/>
        <w:rPr>
          <w:rFonts w:ascii="Times New Roman" w:hAnsi="Times New Roman"/>
          <w:b/>
          <w:bCs/>
          <w:sz w:val="24"/>
          <w:szCs w:val="24"/>
        </w:rPr>
      </w:pPr>
      <w:r w:rsidRPr="0065090B">
        <w:rPr>
          <w:rFonts w:ascii="Times New Roman" w:hAnsi="Times New Roman"/>
          <w:b/>
          <w:bCs/>
          <w:sz w:val="24"/>
          <w:szCs w:val="24"/>
          <w:shd w:val="clear" w:color="auto" w:fill="FFFFFF"/>
        </w:rPr>
        <w:lastRenderedPageBreak/>
        <w:t>„</w:t>
      </w:r>
      <w:r>
        <w:rPr>
          <w:rFonts w:ascii="Times New Roman" w:hAnsi="Times New Roman"/>
          <w:b/>
          <w:bCs/>
          <w:sz w:val="24"/>
          <w:szCs w:val="24"/>
          <w:shd w:val="clear" w:color="auto" w:fill="FFFFFF"/>
        </w:rPr>
        <w:t xml:space="preserve">VILNIAUS RAJONO </w:t>
      </w:r>
      <w:r w:rsidRPr="0065090B">
        <w:rPr>
          <w:rFonts w:ascii="Times New Roman" w:hAnsi="Times New Roman"/>
          <w:b/>
          <w:bCs/>
          <w:sz w:val="24"/>
          <w:szCs w:val="24"/>
          <w:shd w:val="clear" w:color="auto" w:fill="FFFFFF"/>
        </w:rPr>
        <w:t xml:space="preserve">SAVIVALDYBĖS </w:t>
      </w:r>
      <w:r>
        <w:rPr>
          <w:rFonts w:ascii="Times New Roman" w:hAnsi="Times New Roman"/>
          <w:b/>
          <w:bCs/>
          <w:sz w:val="24"/>
          <w:szCs w:val="24"/>
          <w:shd w:val="clear" w:color="auto" w:fill="FFFFFF"/>
        </w:rPr>
        <w:t>NEKILNOJAMOJO TURTO VALDYMAS</w:t>
      </w:r>
      <w:r w:rsidRPr="0065090B">
        <w:rPr>
          <w:rFonts w:ascii="Times New Roman" w:hAnsi="Times New Roman"/>
          <w:b/>
          <w:bCs/>
          <w:sz w:val="24"/>
          <w:szCs w:val="24"/>
          <w:shd w:val="clear" w:color="auto" w:fill="FFFFFF"/>
        </w:rPr>
        <w:t>“</w:t>
      </w:r>
      <w:r w:rsidRPr="0065090B">
        <w:rPr>
          <w:rFonts w:ascii="Times New Roman" w:hAnsi="Times New Roman"/>
          <w:b/>
          <w:bCs/>
          <w:sz w:val="24"/>
          <w:szCs w:val="24"/>
        </w:rPr>
        <w:t xml:space="preserve"> VEIKLOS AUDIT</w:t>
      </w:r>
      <w:r>
        <w:rPr>
          <w:rFonts w:ascii="Times New Roman" w:hAnsi="Times New Roman"/>
          <w:b/>
          <w:bCs/>
          <w:sz w:val="24"/>
          <w:szCs w:val="24"/>
        </w:rPr>
        <w:t xml:space="preserve">O </w:t>
      </w:r>
      <w:r w:rsidRPr="00AA3166">
        <w:rPr>
          <w:rFonts w:ascii="Times New Roman" w:hAnsi="Times New Roman"/>
          <w:b/>
          <w:bCs/>
          <w:sz w:val="24"/>
          <w:szCs w:val="24"/>
          <w:shd w:val="clear" w:color="auto" w:fill="FFFFFF"/>
        </w:rPr>
        <w:t>REKOMENDACIJ</w:t>
      </w:r>
      <w:r>
        <w:rPr>
          <w:rFonts w:ascii="Times New Roman" w:hAnsi="Times New Roman"/>
          <w:b/>
          <w:bCs/>
          <w:sz w:val="24"/>
          <w:szCs w:val="24"/>
          <w:shd w:val="clear" w:color="auto" w:fill="FFFFFF"/>
        </w:rPr>
        <w:t>Ų, KURIOS NEBUVO ĮGYVENDINTOS PO</w:t>
      </w:r>
      <w:r w:rsidRPr="00AA3166">
        <w:rPr>
          <w:rFonts w:ascii="Times New Roman" w:hAnsi="Times New Roman"/>
          <w:b/>
          <w:bCs/>
          <w:sz w:val="24"/>
          <w:szCs w:val="24"/>
          <w:shd w:val="clear" w:color="auto" w:fill="FFFFFF"/>
        </w:rPr>
        <w:t xml:space="preserve"> 2023-04-19 D. PATIKRINIMO NUSTATYTU TERMINU</w:t>
      </w:r>
      <w:r>
        <w:rPr>
          <w:rFonts w:ascii="Times New Roman" w:hAnsi="Times New Roman"/>
          <w:b/>
          <w:bCs/>
          <w:sz w:val="24"/>
          <w:szCs w:val="24"/>
          <w:shd w:val="clear" w:color="auto" w:fill="FFFFFF"/>
        </w:rPr>
        <w:t xml:space="preserve">, </w:t>
      </w:r>
      <w:r w:rsidRPr="00AA3166">
        <w:rPr>
          <w:rFonts w:ascii="Times New Roman" w:hAnsi="Times New Roman"/>
          <w:b/>
          <w:bCs/>
          <w:sz w:val="24"/>
          <w:szCs w:val="24"/>
          <w:shd w:val="clear" w:color="auto" w:fill="FFFFFF"/>
        </w:rPr>
        <w:t xml:space="preserve">ĮGYVENDINIMO REZULTATAS </w:t>
      </w:r>
      <w:r w:rsidRPr="00E73355">
        <w:rPr>
          <w:rFonts w:ascii="Times New Roman" w:hAnsi="Times New Roman"/>
          <w:b/>
          <w:bCs/>
          <w:sz w:val="24"/>
          <w:szCs w:val="24"/>
          <w:shd w:val="clear" w:color="auto" w:fill="FFFFFF"/>
        </w:rPr>
        <w:t>2024-01-29 D.</w:t>
      </w:r>
    </w:p>
    <w:p w14:paraId="753E3E56" w14:textId="2244B836" w:rsidR="00F740B8" w:rsidRPr="00B73544" w:rsidRDefault="00060019" w:rsidP="00F740B8">
      <w:pPr>
        <w:pStyle w:val="Betarp"/>
        <w:rPr>
          <w:rFonts w:ascii="Times New Roman" w:hAnsi="Times New Roman"/>
          <w:sz w:val="16"/>
          <w:szCs w:val="16"/>
        </w:rPr>
      </w:pPr>
      <w:r>
        <w:rPr>
          <w:noProof/>
        </w:rPr>
        <mc:AlternateContent>
          <mc:Choice Requires="wps">
            <w:drawing>
              <wp:anchor distT="0" distB="0" distL="114300" distR="114300" simplePos="0" relativeHeight="251659264" behindDoc="0" locked="0" layoutInCell="1" allowOverlap="1" wp14:anchorId="16F7E926" wp14:editId="5C541F61">
                <wp:simplePos x="0" y="0"/>
                <wp:positionH relativeFrom="column">
                  <wp:posOffset>4166235</wp:posOffset>
                </wp:positionH>
                <wp:positionV relativeFrom="paragraph">
                  <wp:posOffset>1350010</wp:posOffset>
                </wp:positionV>
                <wp:extent cx="209550" cy="228600"/>
                <wp:effectExtent l="0" t="0" r="0" b="0"/>
                <wp:wrapNone/>
                <wp:docPr id="164821138"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600"/>
                        </a:xfrm>
                        <a:prstGeom prst="rect">
                          <a:avLst/>
                        </a:prstGeom>
                        <a:noFill/>
                        <a:ln>
                          <a:noFill/>
                        </a:ln>
                      </wps:spPr>
                      <wps:txbx>
                        <w:txbxContent>
                          <w:p w14:paraId="41C8D4BA" w14:textId="77777777" w:rsidR="00F740B8" w:rsidRPr="00F740B8" w:rsidRDefault="00F740B8" w:rsidP="00F740B8">
                            <w:pPr>
                              <w:rPr>
                                <w:rFonts w:ascii="Times New Roman" w:hAnsi="Times New Roman"/>
                                <w:b/>
                                <w:bCs/>
                                <w:color w:val="FFFFFF"/>
                              </w:rPr>
                            </w:pPr>
                            <w:r w:rsidRPr="00F740B8">
                              <w:rPr>
                                <w:rFonts w:ascii="Times New Roman" w:hAnsi="Times New Roman"/>
                                <w:b/>
                                <w:bCs/>
                                <w:color w:val="FFFFFF"/>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7E926" id="_x0000_t202" coordsize="21600,21600" o:spt="202" path="m,l,21600r21600,l21600,xe">
                <v:stroke joinstyle="miter"/>
                <v:path gradientshapeok="t" o:connecttype="rect"/>
              </v:shapetype>
              <v:shape id="Teksto laukas 1" o:spid="_x0000_s1026" type="#_x0000_t202" style="position:absolute;margin-left:328.05pt;margin-top:106.3pt;width:1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" filled="f" stroked="f">
                <v:textbox>
                  <w:txbxContent>
                    <w:p w14:paraId="41C8D4BA" w14:textId="77777777" w:rsidR="00F740B8" w:rsidRPr="00F740B8" w:rsidRDefault="00F740B8" w:rsidP="00F740B8">
                      <w:pPr>
                        <w:rPr>
                          <w:rFonts w:ascii="Times New Roman" w:hAnsi="Times New Roman"/>
                          <w:b/>
                          <w:bCs/>
                          <w:color w:val="FFFFFF"/>
                        </w:rPr>
                      </w:pPr>
                      <w:r w:rsidRPr="00F740B8">
                        <w:rPr>
                          <w:rFonts w:ascii="Times New Roman" w:hAnsi="Times New Roman"/>
                          <w:b/>
                          <w:bCs/>
                          <w:color w:val="FFFFFF"/>
                        </w:rPr>
                        <w:t>5</w:t>
                      </w:r>
                    </w:p>
                  </w:txbxContent>
                </v:textbox>
              </v:shape>
            </w:pict>
          </mc:Fallback>
        </mc:AlternateContent>
      </w:r>
    </w:p>
    <w:tbl>
      <w:tblPr>
        <w:tblStyle w:val="Lentelstinklelis"/>
        <w:tblW w:w="1442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240"/>
        <w:gridCol w:w="4128"/>
        <w:gridCol w:w="3405"/>
        <w:gridCol w:w="3652"/>
      </w:tblGrid>
      <w:tr w:rsidR="00F740B8" w:rsidRPr="000B04DD" w14:paraId="0029D47B" w14:textId="77777777" w:rsidTr="0046594A">
        <w:trPr>
          <w:trHeight w:val="438"/>
        </w:trPr>
        <w:tc>
          <w:tcPr>
            <w:tcW w:w="3240" w:type="dxa"/>
            <w:tcBorders>
              <w:left w:val="single" w:sz="4" w:space="0" w:color="auto"/>
            </w:tcBorders>
            <w:vAlign w:val="center"/>
          </w:tcPr>
          <w:p w14:paraId="6FEA6E3D" w14:textId="77777777" w:rsidR="00F740B8" w:rsidRPr="000B04DD" w:rsidRDefault="00F740B8" w:rsidP="00F15C9A">
            <w:pPr>
              <w:jc w:val="center"/>
              <w:rPr>
                <w:rFonts w:ascii="Times New Roman" w:hAnsi="Times New Roman"/>
                <w:b/>
                <w:bCs/>
                <w:sz w:val="20"/>
                <w:szCs w:val="20"/>
              </w:rPr>
            </w:pPr>
            <w:r>
              <w:rPr>
                <w:rFonts w:ascii="Times New Roman" w:hAnsi="Times New Roman"/>
                <w:b/>
                <w:bCs/>
                <w:sz w:val="20"/>
                <w:szCs w:val="20"/>
              </w:rPr>
              <w:t>Audito metu nustatyta</w:t>
            </w:r>
          </w:p>
        </w:tc>
        <w:tc>
          <w:tcPr>
            <w:tcW w:w="4128" w:type="dxa"/>
            <w:vAlign w:val="center"/>
          </w:tcPr>
          <w:p w14:paraId="0F9403E3" w14:textId="77777777" w:rsidR="00F740B8" w:rsidRPr="000B04DD" w:rsidRDefault="00F740B8" w:rsidP="00F15C9A">
            <w:pPr>
              <w:jc w:val="center"/>
              <w:rPr>
                <w:rFonts w:ascii="Times New Roman" w:hAnsi="Times New Roman"/>
                <w:b/>
                <w:bCs/>
                <w:sz w:val="20"/>
                <w:szCs w:val="20"/>
              </w:rPr>
            </w:pPr>
            <w:r>
              <w:rPr>
                <w:rFonts w:ascii="Times New Roman" w:hAnsi="Times New Roman"/>
                <w:b/>
                <w:bCs/>
                <w:sz w:val="20"/>
                <w:szCs w:val="20"/>
              </w:rPr>
              <w:t>Neįgyvendintos r</w:t>
            </w:r>
            <w:r w:rsidRPr="000B04DD">
              <w:rPr>
                <w:rFonts w:ascii="Times New Roman" w:hAnsi="Times New Roman"/>
                <w:b/>
                <w:bCs/>
                <w:sz w:val="20"/>
                <w:szCs w:val="20"/>
              </w:rPr>
              <w:t>ekomendacijos</w:t>
            </w:r>
            <w:r>
              <w:rPr>
                <w:rFonts w:ascii="Times New Roman" w:hAnsi="Times New Roman"/>
                <w:b/>
                <w:bCs/>
                <w:sz w:val="20"/>
                <w:szCs w:val="20"/>
              </w:rPr>
              <w:t xml:space="preserve"> ir </w:t>
            </w:r>
            <w:r w:rsidRPr="000B04DD">
              <w:rPr>
                <w:rFonts w:ascii="Times New Roman" w:hAnsi="Times New Roman"/>
                <w:b/>
                <w:bCs/>
                <w:sz w:val="20"/>
                <w:szCs w:val="20"/>
              </w:rPr>
              <w:t xml:space="preserve">įgyvendinimo priemonės </w:t>
            </w:r>
          </w:p>
        </w:tc>
        <w:tc>
          <w:tcPr>
            <w:tcW w:w="3405" w:type="dxa"/>
            <w:vAlign w:val="center"/>
          </w:tcPr>
          <w:p w14:paraId="3C65DA55" w14:textId="77777777" w:rsidR="00F740B8" w:rsidRDefault="00F740B8" w:rsidP="00F15C9A">
            <w:pPr>
              <w:jc w:val="center"/>
              <w:rPr>
                <w:rFonts w:ascii="Times New Roman" w:hAnsi="Times New Roman"/>
                <w:b/>
                <w:bCs/>
                <w:sz w:val="20"/>
                <w:szCs w:val="20"/>
              </w:rPr>
            </w:pPr>
            <w:r>
              <w:rPr>
                <w:rFonts w:ascii="Times New Roman" w:hAnsi="Times New Roman"/>
                <w:b/>
                <w:bCs/>
                <w:sz w:val="20"/>
                <w:szCs w:val="20"/>
              </w:rPr>
              <w:t>Terminas pratęstas (data, įsakymas)</w:t>
            </w:r>
          </w:p>
        </w:tc>
        <w:tc>
          <w:tcPr>
            <w:tcW w:w="3652" w:type="dxa"/>
            <w:tcBorders>
              <w:right w:val="single" w:sz="4" w:space="0" w:color="auto"/>
            </w:tcBorders>
            <w:vAlign w:val="center"/>
          </w:tcPr>
          <w:p w14:paraId="2A75B191" w14:textId="77777777" w:rsidR="00F740B8" w:rsidRPr="002F4454" w:rsidRDefault="00F740B8" w:rsidP="00F15C9A">
            <w:pPr>
              <w:jc w:val="center"/>
              <w:rPr>
                <w:rFonts w:ascii="Times New Roman" w:hAnsi="Times New Roman"/>
                <w:b/>
                <w:bCs/>
                <w:sz w:val="20"/>
                <w:szCs w:val="20"/>
              </w:rPr>
            </w:pPr>
            <w:r w:rsidRPr="002F4454">
              <w:rPr>
                <w:rFonts w:ascii="Times New Roman" w:hAnsi="Times New Roman"/>
                <w:b/>
                <w:bCs/>
                <w:sz w:val="20"/>
                <w:szCs w:val="20"/>
              </w:rPr>
              <w:t>Įgyvendinimo rezultatas 2024-01-29 d.</w:t>
            </w:r>
          </w:p>
        </w:tc>
      </w:tr>
      <w:tr w:rsidR="00F740B8" w:rsidRPr="008757BB" w14:paraId="484EF510" w14:textId="77777777" w:rsidTr="0046594A">
        <w:trPr>
          <w:trHeight w:val="402"/>
        </w:trPr>
        <w:tc>
          <w:tcPr>
            <w:tcW w:w="3240" w:type="dxa"/>
            <w:tcBorders>
              <w:left w:val="single" w:sz="4" w:space="0" w:color="auto"/>
            </w:tcBorders>
          </w:tcPr>
          <w:p w14:paraId="5FC92D20" w14:textId="77777777" w:rsidR="00F740B8" w:rsidRPr="008757BB" w:rsidRDefault="00F740B8" w:rsidP="00F15C9A">
            <w:pPr>
              <w:rPr>
                <w:rFonts w:ascii="Times New Roman" w:hAnsi="Times New Roman"/>
                <w:b/>
                <w:bCs/>
                <w:sz w:val="20"/>
                <w:szCs w:val="20"/>
              </w:rPr>
            </w:pPr>
            <w:r w:rsidRPr="008757BB">
              <w:rPr>
                <w:rFonts w:ascii="Times New Roman" w:hAnsi="Times New Roman"/>
                <w:sz w:val="20"/>
                <w:szCs w:val="20"/>
              </w:rPr>
              <w:t>2018-11-30 VRSA Tarybos sprendimu Nr. T3-360 buvo patvirtinta NTVS. NT valdymo kryptys turi apimti visus NT valdytojus (77 biudžetines įstaigas; 1 Savivaldybės įmonės; 2 Savivaldybės UAB). VRS tarybos sprendime dėl NTVS įgyvendinimo NT valdytojų lygmeniu nedetalizuota, bei  norminių teisės aktų. Tarybos sprendimo vykdymas nekontroliuojamas, už jį neatsiskaitoma.</w:t>
            </w:r>
          </w:p>
        </w:tc>
        <w:tc>
          <w:tcPr>
            <w:tcW w:w="4128" w:type="dxa"/>
          </w:tcPr>
          <w:p w14:paraId="43D5188A" w14:textId="77777777" w:rsidR="00F740B8" w:rsidRPr="008757BB" w:rsidRDefault="00F740B8" w:rsidP="00F15C9A">
            <w:pPr>
              <w:jc w:val="both"/>
              <w:rPr>
                <w:rFonts w:ascii="Times New Roman" w:hAnsi="Times New Roman"/>
                <w:sz w:val="20"/>
                <w:szCs w:val="20"/>
              </w:rPr>
            </w:pPr>
            <w:r w:rsidRPr="008757BB">
              <w:rPr>
                <w:rFonts w:ascii="Times New Roman" w:hAnsi="Times New Roman"/>
                <w:b/>
                <w:bCs/>
                <w:sz w:val="20"/>
                <w:szCs w:val="20"/>
              </w:rPr>
              <w:t xml:space="preserve">Rekomendacija. </w:t>
            </w:r>
            <w:bookmarkStart w:id="0" w:name="_Hlk130472527"/>
            <w:r w:rsidRPr="008757BB">
              <w:rPr>
                <w:rFonts w:ascii="Times New Roman" w:hAnsi="Times New Roman"/>
                <w:noProof/>
                <w:sz w:val="20"/>
                <w:szCs w:val="20"/>
              </w:rPr>
              <w:t>Numatyti priemones, procedūras, kad NT valdytojai dalyvautų ir vykdytų SNTVS.</w:t>
            </w:r>
            <w:bookmarkEnd w:id="0"/>
          </w:p>
          <w:p w14:paraId="611B4E48" w14:textId="77777777" w:rsidR="00F740B8" w:rsidRPr="008757BB" w:rsidRDefault="00F740B8" w:rsidP="00F15C9A">
            <w:pPr>
              <w:jc w:val="both"/>
              <w:rPr>
                <w:rFonts w:ascii="Times New Roman" w:hAnsi="Times New Roman"/>
                <w:sz w:val="20"/>
                <w:szCs w:val="20"/>
              </w:rPr>
            </w:pPr>
            <w:r w:rsidRPr="008757BB">
              <w:rPr>
                <w:rFonts w:ascii="Times New Roman" w:hAnsi="Times New Roman"/>
                <w:sz w:val="20"/>
                <w:szCs w:val="20"/>
              </w:rPr>
              <w:t xml:space="preserve"> </w:t>
            </w:r>
          </w:p>
          <w:p w14:paraId="6F970C6D" w14:textId="77777777" w:rsidR="00F740B8" w:rsidRPr="008757BB" w:rsidRDefault="00F740B8" w:rsidP="00F15C9A">
            <w:pPr>
              <w:spacing w:after="160" w:line="259" w:lineRule="auto"/>
              <w:jc w:val="both"/>
              <w:rPr>
                <w:rFonts w:ascii="Times New Roman" w:hAnsi="Times New Roman"/>
                <w:sz w:val="20"/>
                <w:szCs w:val="20"/>
              </w:rPr>
            </w:pPr>
            <w:r w:rsidRPr="008757BB">
              <w:rPr>
                <w:rFonts w:ascii="Times New Roman" w:hAnsi="Times New Roman"/>
                <w:sz w:val="20"/>
                <w:szCs w:val="20"/>
              </w:rPr>
              <w:t xml:space="preserve">Siekiant valdyti NT tenkinant visuomenės poreikius, numatyta priemonė: parengti įsakymą dėl SNTVS vykdymo. </w:t>
            </w:r>
          </w:p>
          <w:p w14:paraId="10C49D7F" w14:textId="77777777" w:rsidR="00F740B8" w:rsidRPr="008757BB" w:rsidRDefault="00F740B8" w:rsidP="00F15C9A">
            <w:pPr>
              <w:jc w:val="both"/>
              <w:rPr>
                <w:rFonts w:ascii="Times New Roman" w:hAnsi="Times New Roman"/>
                <w:sz w:val="20"/>
                <w:szCs w:val="20"/>
              </w:rPr>
            </w:pPr>
          </w:p>
        </w:tc>
        <w:tc>
          <w:tcPr>
            <w:tcW w:w="3405" w:type="dxa"/>
          </w:tcPr>
          <w:p w14:paraId="61DADA31" w14:textId="77777777" w:rsidR="00F740B8" w:rsidRPr="008757BB" w:rsidRDefault="00F740B8" w:rsidP="00F15C9A">
            <w:pPr>
              <w:jc w:val="both"/>
              <w:rPr>
                <w:rFonts w:ascii="Times New Roman" w:hAnsi="Times New Roman"/>
                <w:b/>
                <w:bCs/>
                <w:color w:val="FF0000"/>
                <w:sz w:val="20"/>
                <w:szCs w:val="20"/>
              </w:rPr>
            </w:pPr>
          </w:p>
        </w:tc>
        <w:tc>
          <w:tcPr>
            <w:tcW w:w="3652" w:type="dxa"/>
            <w:tcBorders>
              <w:right w:val="single" w:sz="4" w:space="0" w:color="auto"/>
            </w:tcBorders>
          </w:tcPr>
          <w:p w14:paraId="23F16777" w14:textId="77777777" w:rsidR="00F740B8" w:rsidRPr="00F740B8" w:rsidRDefault="00F740B8" w:rsidP="00F15C9A">
            <w:pPr>
              <w:jc w:val="both"/>
              <w:rPr>
                <w:rFonts w:ascii="Times New Roman" w:hAnsi="Times New Roman"/>
                <w:color w:val="000000"/>
                <w:sz w:val="20"/>
                <w:szCs w:val="20"/>
              </w:rPr>
            </w:pPr>
            <w:r w:rsidRPr="00F740B8">
              <w:rPr>
                <w:rFonts w:ascii="Times New Roman" w:hAnsi="Times New Roman"/>
                <w:b/>
                <w:bCs/>
                <w:color w:val="000000"/>
                <w:sz w:val="20"/>
                <w:szCs w:val="20"/>
              </w:rPr>
              <w:t xml:space="preserve">Neįgyvendinta. </w:t>
            </w:r>
            <w:r w:rsidRPr="00F740B8">
              <w:rPr>
                <w:rFonts w:ascii="Times New Roman" w:hAnsi="Times New Roman"/>
                <w:color w:val="000000"/>
                <w:sz w:val="20"/>
                <w:szCs w:val="20"/>
              </w:rPr>
              <w:t>Įsakymas, dėl Savivaldybės nekilnojamojo turto valdymo strategijos vykdymo neparengtas.</w:t>
            </w:r>
          </w:p>
          <w:p w14:paraId="7F1AF5A7" w14:textId="77777777" w:rsidR="00F740B8" w:rsidRPr="002F4454" w:rsidRDefault="00F740B8" w:rsidP="00F15C9A">
            <w:pPr>
              <w:jc w:val="both"/>
              <w:rPr>
                <w:rFonts w:ascii="Times New Roman" w:hAnsi="Times New Roman"/>
                <w:color w:val="FF0000"/>
                <w:sz w:val="20"/>
                <w:szCs w:val="20"/>
              </w:rPr>
            </w:pPr>
          </w:p>
        </w:tc>
      </w:tr>
      <w:tr w:rsidR="00F740B8" w:rsidRPr="008757BB" w14:paraId="25B5193D" w14:textId="77777777" w:rsidTr="0046594A">
        <w:tblPrEx>
          <w:tblBorders>
            <w:top w:val="single" w:sz="4" w:space="0" w:color="auto"/>
            <w:left w:val="single" w:sz="4" w:space="0" w:color="auto"/>
            <w:bottom w:val="single" w:sz="4" w:space="0" w:color="auto"/>
            <w:right w:val="single" w:sz="4" w:space="0" w:color="auto"/>
          </w:tblBorders>
        </w:tblPrEx>
        <w:trPr>
          <w:trHeight w:val="438"/>
        </w:trPr>
        <w:tc>
          <w:tcPr>
            <w:tcW w:w="3240" w:type="dxa"/>
          </w:tcPr>
          <w:p w14:paraId="181C4826" w14:textId="77777777" w:rsidR="00F740B8" w:rsidRPr="008757BB" w:rsidRDefault="00F740B8" w:rsidP="00F15C9A">
            <w:pPr>
              <w:jc w:val="both"/>
              <w:rPr>
                <w:rFonts w:ascii="Times New Roman" w:hAnsi="Times New Roman"/>
                <w:sz w:val="20"/>
                <w:szCs w:val="20"/>
              </w:rPr>
            </w:pPr>
            <w:r w:rsidRPr="008757BB">
              <w:rPr>
                <w:rFonts w:ascii="Times New Roman" w:hAnsi="Times New Roman"/>
                <w:sz w:val="20"/>
                <w:szCs w:val="20"/>
              </w:rPr>
              <w:t xml:space="preserve">Pagal  LR Valstybės ir savivaldybių turto valdymo, naudojimo ir disponavimo juo 2014-03-25 įstatymo Nr. XII-802 (su vėlesniais pakeitimais) 16 str. 3 d. „Savivaldybei nuosavybės teise priklausančio turto valdymo, naudojimo ir disponavimo juo ataskaitą rengia Savivaldybės administracija Savivaldybės tarybos nustatyta tvarka“. VRS taryba 2015-02-19 patvirtino Turto ataskaitos rengimo ir teikimo tvarkos aprašą Nr. T3-46 (labiau turto apskaitos ataskaitą), bet ne Savivaldybei nuosavybės teise priklausančio turto valdymo, naudojimo ir disponavimo juo ataskaitos aprašą. Ataskaitoje turėtų būti pateikiami duomenys apie </w:t>
            </w:r>
            <w:r w:rsidRPr="008757BB">
              <w:rPr>
                <w:rFonts w:ascii="Times New Roman" w:hAnsi="Times New Roman"/>
                <w:sz w:val="20"/>
                <w:szCs w:val="20"/>
              </w:rPr>
              <w:lastRenderedPageBreak/>
              <w:t>savivaldybės nekilnojamojo turto apimtis, jo išlaikymo sąnaudas, turto valdymo efektyvumo rodiklius ir jų palyginimą, taip pat informacija apie NT sandorius ir jų būklę bei nekilnojamojo turto panaudojimą.  Tai galima būtų panaudoti NT valdymo sprendimams priimti.</w:t>
            </w:r>
          </w:p>
        </w:tc>
        <w:tc>
          <w:tcPr>
            <w:tcW w:w="4128" w:type="dxa"/>
          </w:tcPr>
          <w:p w14:paraId="10088B69" w14:textId="77777777" w:rsidR="00F740B8" w:rsidRPr="008757BB" w:rsidRDefault="00F740B8" w:rsidP="00F15C9A">
            <w:pPr>
              <w:jc w:val="both"/>
              <w:rPr>
                <w:rFonts w:ascii="Times New Roman" w:hAnsi="Times New Roman"/>
                <w:sz w:val="20"/>
                <w:szCs w:val="20"/>
              </w:rPr>
            </w:pPr>
            <w:r w:rsidRPr="008757BB">
              <w:rPr>
                <w:rFonts w:ascii="Times New Roman" w:hAnsi="Times New Roman"/>
                <w:b/>
                <w:bCs/>
                <w:sz w:val="20"/>
                <w:szCs w:val="20"/>
              </w:rPr>
              <w:lastRenderedPageBreak/>
              <w:t>Rekomendacija.</w:t>
            </w:r>
            <w:r w:rsidRPr="008757BB">
              <w:rPr>
                <w:rFonts w:ascii="Times New Roman" w:hAnsi="Times New Roman"/>
                <w:sz w:val="20"/>
                <w:szCs w:val="20"/>
              </w:rPr>
              <w:t xml:space="preserve"> </w:t>
            </w:r>
            <w:r w:rsidRPr="008757BB">
              <w:rPr>
                <w:rFonts w:ascii="Times New Roman" w:hAnsi="Times New Roman"/>
                <w:noProof/>
                <w:sz w:val="20"/>
                <w:szCs w:val="20"/>
              </w:rPr>
              <w:t>Numatyti procedūras dėl  Savivaldybei nuosavybės teise priklausančio turto ataskaitos duomenų paruošimo, kad galima būtų ja pasinaudoti  priimant SNT valdymo sprendimus.</w:t>
            </w:r>
          </w:p>
          <w:p w14:paraId="32D8F810" w14:textId="77777777" w:rsidR="00F740B8" w:rsidRPr="008757BB" w:rsidRDefault="00F740B8" w:rsidP="00F15C9A">
            <w:pPr>
              <w:pStyle w:val="Sraopastraipa"/>
              <w:ind w:left="0"/>
              <w:jc w:val="both"/>
              <w:rPr>
                <w:rFonts w:ascii="Times New Roman" w:hAnsi="Times New Roman"/>
                <w:noProof/>
                <w:sz w:val="20"/>
                <w:szCs w:val="20"/>
              </w:rPr>
            </w:pPr>
          </w:p>
          <w:p w14:paraId="48B14B23" w14:textId="77777777" w:rsidR="00F740B8" w:rsidRPr="00F740B8" w:rsidRDefault="00F740B8" w:rsidP="00F15C9A">
            <w:pPr>
              <w:pStyle w:val="Sraopastraipa"/>
              <w:ind w:left="0"/>
              <w:jc w:val="both"/>
              <w:rPr>
                <w:rFonts w:ascii="Times New Roman" w:hAnsi="Times New Roman"/>
                <w:sz w:val="20"/>
                <w:szCs w:val="20"/>
                <w:shd w:val="clear" w:color="auto" w:fill="FFFFFF"/>
              </w:rPr>
            </w:pPr>
            <w:r w:rsidRPr="008757BB">
              <w:rPr>
                <w:rFonts w:ascii="Times New Roman" w:hAnsi="Times New Roman"/>
                <w:noProof/>
                <w:sz w:val="20"/>
                <w:szCs w:val="20"/>
              </w:rPr>
              <w:t xml:space="preserve">Siekiant veiklos efektyvumo, numatyta priemonė: </w:t>
            </w:r>
            <w:r w:rsidRPr="008757BB">
              <w:rPr>
                <w:rFonts w:ascii="Times New Roman" w:hAnsi="Times New Roman"/>
                <w:sz w:val="20"/>
                <w:szCs w:val="20"/>
              </w:rPr>
              <w:t xml:space="preserve">patikslinti Savivaldybei nuosavybės </w:t>
            </w:r>
            <w:r w:rsidRPr="00F740B8">
              <w:rPr>
                <w:rFonts w:ascii="Times New Roman" w:hAnsi="Times New Roman"/>
                <w:sz w:val="20"/>
                <w:szCs w:val="20"/>
                <w:shd w:val="clear" w:color="auto" w:fill="FFFFFF"/>
              </w:rPr>
              <w:t>teise priklausančio turto valdymo, naudojimo ir disponavimo juo ataskaitos rengimo tvarkos aprašą, bei tikslinti kokia informacija turi būti teikiama.</w:t>
            </w:r>
          </w:p>
          <w:p w14:paraId="549C68F0" w14:textId="77777777" w:rsidR="00F740B8" w:rsidRPr="00F740B8" w:rsidRDefault="00F740B8" w:rsidP="00F15C9A">
            <w:pPr>
              <w:pStyle w:val="Sraopastraipa"/>
              <w:ind w:left="0"/>
              <w:jc w:val="both"/>
              <w:rPr>
                <w:rFonts w:ascii="Times New Roman" w:hAnsi="Times New Roman"/>
                <w:sz w:val="20"/>
                <w:szCs w:val="20"/>
                <w:shd w:val="clear" w:color="auto" w:fill="FFFFFF"/>
              </w:rPr>
            </w:pPr>
          </w:p>
          <w:p w14:paraId="0F729642" w14:textId="77777777" w:rsidR="00F740B8" w:rsidRPr="008757BB" w:rsidRDefault="00F740B8" w:rsidP="00F15C9A">
            <w:pPr>
              <w:pStyle w:val="Sraopastraipa"/>
              <w:ind w:left="0"/>
              <w:jc w:val="both"/>
              <w:rPr>
                <w:rFonts w:ascii="Times New Roman" w:hAnsi="Times New Roman"/>
                <w:noProof/>
                <w:sz w:val="20"/>
                <w:szCs w:val="20"/>
              </w:rPr>
            </w:pPr>
          </w:p>
        </w:tc>
        <w:tc>
          <w:tcPr>
            <w:tcW w:w="3405" w:type="dxa"/>
          </w:tcPr>
          <w:p w14:paraId="39FB1800" w14:textId="77777777" w:rsidR="00F740B8" w:rsidRPr="008757BB" w:rsidRDefault="00F740B8" w:rsidP="00F15C9A">
            <w:pPr>
              <w:jc w:val="both"/>
              <w:rPr>
                <w:rFonts w:ascii="Times New Roman" w:hAnsi="Times New Roman"/>
                <w:b/>
                <w:bCs/>
                <w:noProof/>
                <w:color w:val="FF0000"/>
                <w:sz w:val="20"/>
                <w:szCs w:val="20"/>
              </w:rPr>
            </w:pPr>
            <w:r w:rsidRPr="008757BB">
              <w:rPr>
                <w:rFonts w:ascii="Times New Roman" w:hAnsi="Times New Roman"/>
                <w:color w:val="000000"/>
                <w:sz w:val="20"/>
                <w:szCs w:val="20"/>
              </w:rPr>
              <w:t>-</w:t>
            </w:r>
            <w:r w:rsidRPr="008757BB">
              <w:rPr>
                <w:rFonts w:ascii="Times New Roman" w:hAnsi="Times New Roman"/>
                <w:i/>
                <w:iCs/>
                <w:color w:val="000000"/>
                <w:sz w:val="20"/>
                <w:szCs w:val="20"/>
              </w:rPr>
              <w:t>pratęsta iki</w:t>
            </w:r>
            <w:r w:rsidRPr="008757BB">
              <w:rPr>
                <w:rFonts w:ascii="Times New Roman" w:hAnsi="Times New Roman"/>
                <w:color w:val="000000"/>
                <w:sz w:val="20"/>
                <w:szCs w:val="20"/>
              </w:rPr>
              <w:t xml:space="preserve"> 2024-12-31 </w:t>
            </w:r>
            <w:r w:rsidRPr="00F740B8">
              <w:rPr>
                <w:rFonts w:ascii="Times New Roman" w:hAnsi="Times New Roman"/>
                <w:color w:val="000000"/>
                <w:sz w:val="20"/>
                <w:szCs w:val="20"/>
              </w:rPr>
              <w:t>(</w:t>
            </w:r>
            <w:r w:rsidRPr="00F740B8">
              <w:rPr>
                <w:rFonts w:ascii="Times New Roman" w:hAnsi="Times New Roman"/>
                <w:noProof/>
                <w:color w:val="000000"/>
                <w:sz w:val="20"/>
                <w:szCs w:val="20"/>
              </w:rPr>
              <w:t>VRSA ekonomikos ir turto skyriaus raštas Nr. A33(6)-1).</w:t>
            </w:r>
          </w:p>
        </w:tc>
        <w:tc>
          <w:tcPr>
            <w:tcW w:w="3652" w:type="dxa"/>
          </w:tcPr>
          <w:p w14:paraId="70D4906A" w14:textId="77777777" w:rsidR="00F740B8" w:rsidRPr="008757BB" w:rsidRDefault="00F740B8" w:rsidP="00F15C9A">
            <w:pPr>
              <w:jc w:val="both"/>
              <w:rPr>
                <w:rFonts w:ascii="Times New Roman" w:hAnsi="Times New Roman"/>
                <w:b/>
                <w:bCs/>
                <w:noProof/>
                <w:color w:val="FF0000"/>
                <w:sz w:val="20"/>
                <w:szCs w:val="20"/>
              </w:rPr>
            </w:pPr>
            <w:r w:rsidRPr="00F740B8">
              <w:rPr>
                <w:rFonts w:ascii="Times New Roman" w:hAnsi="Times New Roman"/>
                <w:b/>
                <w:bCs/>
                <w:noProof/>
                <w:color w:val="000000"/>
                <w:sz w:val="20"/>
                <w:szCs w:val="20"/>
              </w:rPr>
              <w:t xml:space="preserve">Laukiama įgyvendinimo (terminas pratęstas). </w:t>
            </w:r>
            <w:r w:rsidRPr="00F740B8">
              <w:rPr>
                <w:rFonts w:ascii="Times New Roman" w:hAnsi="Times New Roman"/>
                <w:noProof/>
                <w:color w:val="000000"/>
                <w:sz w:val="20"/>
                <w:szCs w:val="20"/>
              </w:rPr>
              <w:t>2024-01-29 d.</w:t>
            </w:r>
            <w:r w:rsidRPr="00F740B8">
              <w:rPr>
                <w:rFonts w:ascii="Times New Roman" w:hAnsi="Times New Roman"/>
                <w:b/>
                <w:bCs/>
                <w:noProof/>
                <w:color w:val="000000"/>
                <w:sz w:val="20"/>
                <w:szCs w:val="20"/>
              </w:rPr>
              <w:t xml:space="preserve"> </w:t>
            </w:r>
            <w:r w:rsidRPr="00F740B8">
              <w:rPr>
                <w:rFonts w:ascii="Times New Roman" w:hAnsi="Times New Roman"/>
                <w:color w:val="000000"/>
                <w:sz w:val="20"/>
                <w:szCs w:val="20"/>
              </w:rPr>
              <w:t xml:space="preserve">Savivaldybei nuosavybės </w:t>
            </w:r>
            <w:r w:rsidRPr="00F740B8">
              <w:rPr>
                <w:rFonts w:ascii="Times New Roman" w:hAnsi="Times New Roman"/>
                <w:color w:val="000000"/>
                <w:sz w:val="20"/>
                <w:szCs w:val="20"/>
                <w:shd w:val="clear" w:color="auto" w:fill="FFFFFF"/>
              </w:rPr>
              <w:t>teise priklausančio turto valdymo, naudojimo ir disponavimo juo ataskaitos rengimo tvarkos aprašas nepatikslintas. Nuo 2023 m. pradėta diegti nauja apskaitos sistema, ir planuojama integruoti turto modulį. Iki 2024 m. pabaigos planuojama  pakeisti tvarką.</w:t>
            </w:r>
          </w:p>
        </w:tc>
      </w:tr>
    </w:tbl>
    <w:p w14:paraId="2F95EDD6" w14:textId="77777777" w:rsidR="00F740B8" w:rsidRDefault="00F740B8" w:rsidP="00F740B8">
      <w:pPr>
        <w:rPr>
          <w:rFonts w:ascii="Times New Roman" w:hAnsi="Times New Roman"/>
          <w:b/>
          <w:bCs/>
          <w:sz w:val="24"/>
          <w:szCs w:val="24"/>
        </w:rPr>
      </w:pPr>
    </w:p>
    <w:p w14:paraId="25D1F8D2" w14:textId="77777777" w:rsidR="00F740B8" w:rsidRPr="001122D8" w:rsidRDefault="00F740B8" w:rsidP="00F740B8">
      <w:pPr>
        <w:pStyle w:val="Sraopastraipa"/>
        <w:numPr>
          <w:ilvl w:val="0"/>
          <w:numId w:val="1"/>
        </w:numPr>
        <w:jc w:val="center"/>
        <w:rPr>
          <w:rFonts w:ascii="Times New Roman" w:hAnsi="Times New Roman"/>
          <w:b/>
          <w:bCs/>
          <w:sz w:val="24"/>
          <w:szCs w:val="24"/>
        </w:rPr>
      </w:pPr>
      <w:r w:rsidRPr="001122D8">
        <w:rPr>
          <w:rFonts w:ascii="Times New Roman" w:hAnsi="Times New Roman"/>
          <w:b/>
          <w:bCs/>
          <w:sz w:val="24"/>
          <w:szCs w:val="24"/>
          <w:shd w:val="clear" w:color="auto" w:fill="FFFFFF"/>
        </w:rPr>
        <w:t>„VIEŠŲJŲ PIRKIMŲ ORGANIZAVIMAS SAVIVALDYBĖS ADMINISTRACIJOJE IR SENIŪNIJOJE“</w:t>
      </w:r>
      <w:r w:rsidRPr="001122D8">
        <w:rPr>
          <w:rFonts w:ascii="Times New Roman" w:hAnsi="Times New Roman"/>
          <w:b/>
          <w:bCs/>
          <w:sz w:val="24"/>
          <w:szCs w:val="24"/>
        </w:rPr>
        <w:t xml:space="preserve">  VEIKLOS AUDITO REKOMENDACIJŲ, KURIŲ ĮGYVENDINIMO TERMINAS PRATĘSTAS 2023 M. </w:t>
      </w:r>
      <w:r w:rsidRPr="001122D8">
        <w:rPr>
          <w:rFonts w:ascii="Times New Roman" w:hAnsi="Times New Roman"/>
          <w:b/>
          <w:bCs/>
          <w:sz w:val="24"/>
          <w:szCs w:val="24"/>
          <w:shd w:val="clear" w:color="auto" w:fill="FFFFFF"/>
        </w:rPr>
        <w:t>ĮGYVENDINIMO REZULTATAS 2024-01-29 D.</w:t>
      </w:r>
    </w:p>
    <w:tbl>
      <w:tblPr>
        <w:tblStyle w:val="Lentelstinklelis"/>
        <w:tblW w:w="14425" w:type="dxa"/>
        <w:tblBorders>
          <w:left w:val="none" w:sz="0" w:space="0" w:color="auto"/>
          <w:right w:val="none" w:sz="0" w:space="0" w:color="auto"/>
        </w:tblBorders>
        <w:tblLayout w:type="fixed"/>
        <w:tblLook w:val="04A0" w:firstRow="1" w:lastRow="0" w:firstColumn="1" w:lastColumn="0" w:noHBand="0" w:noVBand="1"/>
      </w:tblPr>
      <w:tblGrid>
        <w:gridCol w:w="3227"/>
        <w:gridCol w:w="4111"/>
        <w:gridCol w:w="3435"/>
        <w:gridCol w:w="3652"/>
      </w:tblGrid>
      <w:tr w:rsidR="00F740B8" w:rsidRPr="00A24F49" w14:paraId="2B290EEF" w14:textId="77777777" w:rsidTr="0046594A">
        <w:trPr>
          <w:trHeight w:val="534"/>
        </w:trPr>
        <w:tc>
          <w:tcPr>
            <w:tcW w:w="3227" w:type="dxa"/>
            <w:tcBorders>
              <w:left w:val="single" w:sz="4" w:space="0" w:color="auto"/>
            </w:tcBorders>
            <w:vAlign w:val="center"/>
          </w:tcPr>
          <w:p w14:paraId="03434E1C" w14:textId="77777777" w:rsidR="00F740B8" w:rsidRPr="00A24F49" w:rsidRDefault="00F740B8" w:rsidP="00F15C9A">
            <w:pPr>
              <w:tabs>
                <w:tab w:val="left" w:pos="1381"/>
              </w:tabs>
              <w:ind w:left="142" w:right="779" w:hanging="142"/>
              <w:jc w:val="center"/>
              <w:rPr>
                <w:rFonts w:ascii="Times New Roman" w:hAnsi="Times New Roman"/>
                <w:b/>
                <w:bCs/>
                <w:sz w:val="18"/>
                <w:szCs w:val="18"/>
              </w:rPr>
            </w:pPr>
            <w:r>
              <w:rPr>
                <w:rFonts w:ascii="Times New Roman" w:hAnsi="Times New Roman"/>
                <w:b/>
                <w:bCs/>
                <w:sz w:val="20"/>
                <w:szCs w:val="20"/>
              </w:rPr>
              <w:t xml:space="preserve">   Audito metu nustatyta</w:t>
            </w:r>
          </w:p>
        </w:tc>
        <w:tc>
          <w:tcPr>
            <w:tcW w:w="4111" w:type="dxa"/>
            <w:vAlign w:val="center"/>
          </w:tcPr>
          <w:p w14:paraId="48183607" w14:textId="77777777" w:rsidR="00F740B8" w:rsidRPr="00A24F49" w:rsidRDefault="00F740B8" w:rsidP="00F15C9A">
            <w:pPr>
              <w:jc w:val="center"/>
              <w:rPr>
                <w:rFonts w:ascii="Times New Roman" w:hAnsi="Times New Roman"/>
                <w:b/>
                <w:bCs/>
                <w:sz w:val="20"/>
                <w:szCs w:val="20"/>
              </w:rPr>
            </w:pPr>
            <w:r w:rsidRPr="000B04DD">
              <w:rPr>
                <w:rFonts w:ascii="Times New Roman" w:hAnsi="Times New Roman"/>
                <w:b/>
                <w:bCs/>
                <w:sz w:val="20"/>
                <w:szCs w:val="20"/>
              </w:rPr>
              <w:t xml:space="preserve">Rekomendacijos </w:t>
            </w:r>
            <w:r>
              <w:rPr>
                <w:rFonts w:ascii="Times New Roman" w:hAnsi="Times New Roman"/>
                <w:b/>
                <w:bCs/>
                <w:sz w:val="20"/>
                <w:szCs w:val="20"/>
              </w:rPr>
              <w:t xml:space="preserve">ir </w:t>
            </w:r>
            <w:r w:rsidRPr="000B04DD">
              <w:rPr>
                <w:rFonts w:ascii="Times New Roman" w:hAnsi="Times New Roman"/>
                <w:b/>
                <w:bCs/>
                <w:sz w:val="20"/>
                <w:szCs w:val="20"/>
              </w:rPr>
              <w:t xml:space="preserve">įgyvendinimo </w:t>
            </w:r>
            <w:r>
              <w:rPr>
                <w:rFonts w:ascii="Times New Roman" w:hAnsi="Times New Roman"/>
                <w:b/>
                <w:bCs/>
                <w:sz w:val="20"/>
                <w:szCs w:val="20"/>
              </w:rPr>
              <w:t>priemonės, kurių terminas pratęstas</w:t>
            </w:r>
          </w:p>
        </w:tc>
        <w:tc>
          <w:tcPr>
            <w:tcW w:w="3435" w:type="dxa"/>
          </w:tcPr>
          <w:p w14:paraId="63DD8AAD" w14:textId="77777777" w:rsidR="00F740B8" w:rsidRDefault="00F740B8" w:rsidP="00F15C9A">
            <w:pPr>
              <w:jc w:val="center"/>
              <w:rPr>
                <w:rFonts w:ascii="Times New Roman" w:hAnsi="Times New Roman"/>
                <w:b/>
                <w:bCs/>
                <w:sz w:val="20"/>
                <w:szCs w:val="20"/>
              </w:rPr>
            </w:pPr>
            <w:r>
              <w:rPr>
                <w:rFonts w:ascii="Times New Roman" w:hAnsi="Times New Roman"/>
                <w:b/>
                <w:bCs/>
                <w:sz w:val="20"/>
                <w:szCs w:val="20"/>
              </w:rPr>
              <w:t>Terminas pratęstas (data, įsakymas, priežastis)</w:t>
            </w:r>
          </w:p>
        </w:tc>
        <w:tc>
          <w:tcPr>
            <w:tcW w:w="3652" w:type="dxa"/>
            <w:tcBorders>
              <w:right w:val="single" w:sz="4" w:space="0" w:color="auto"/>
            </w:tcBorders>
            <w:vAlign w:val="center"/>
          </w:tcPr>
          <w:p w14:paraId="451E016A" w14:textId="77777777" w:rsidR="00F740B8" w:rsidRPr="00A24F49" w:rsidRDefault="00F740B8" w:rsidP="00F15C9A">
            <w:pPr>
              <w:jc w:val="center"/>
              <w:rPr>
                <w:rFonts w:ascii="Times New Roman" w:hAnsi="Times New Roman"/>
                <w:b/>
                <w:bCs/>
                <w:sz w:val="20"/>
                <w:szCs w:val="20"/>
              </w:rPr>
            </w:pPr>
            <w:r>
              <w:rPr>
                <w:rFonts w:ascii="Times New Roman" w:hAnsi="Times New Roman"/>
                <w:b/>
                <w:bCs/>
                <w:sz w:val="20"/>
                <w:szCs w:val="20"/>
              </w:rPr>
              <w:t>P</w:t>
            </w:r>
            <w:r w:rsidRPr="000B04DD">
              <w:rPr>
                <w:rFonts w:ascii="Times New Roman" w:hAnsi="Times New Roman"/>
                <w:b/>
                <w:bCs/>
                <w:sz w:val="20"/>
                <w:szCs w:val="20"/>
              </w:rPr>
              <w:t>riemon</w:t>
            </w:r>
            <w:r>
              <w:rPr>
                <w:rFonts w:ascii="Times New Roman" w:hAnsi="Times New Roman"/>
                <w:b/>
                <w:bCs/>
                <w:sz w:val="20"/>
                <w:szCs w:val="20"/>
              </w:rPr>
              <w:t>ių</w:t>
            </w:r>
            <w:r w:rsidRPr="000B04DD">
              <w:rPr>
                <w:rFonts w:ascii="Times New Roman" w:hAnsi="Times New Roman"/>
                <w:b/>
                <w:bCs/>
                <w:sz w:val="20"/>
                <w:szCs w:val="20"/>
              </w:rPr>
              <w:t xml:space="preserve"> įgyvendinimo rezultatas</w:t>
            </w:r>
            <w:r>
              <w:rPr>
                <w:rFonts w:ascii="Times New Roman" w:hAnsi="Times New Roman"/>
                <w:b/>
                <w:bCs/>
                <w:sz w:val="20"/>
                <w:szCs w:val="20"/>
              </w:rPr>
              <w:t>, po pratęsimo 2024-01-29 d.</w:t>
            </w:r>
          </w:p>
        </w:tc>
      </w:tr>
      <w:tr w:rsidR="00F740B8" w:rsidRPr="006C181B" w14:paraId="7DCC1D78" w14:textId="77777777" w:rsidTr="0046594A">
        <w:trPr>
          <w:trHeight w:val="558"/>
        </w:trPr>
        <w:tc>
          <w:tcPr>
            <w:tcW w:w="3227" w:type="dxa"/>
            <w:tcBorders>
              <w:left w:val="single" w:sz="4" w:space="0" w:color="auto"/>
            </w:tcBorders>
            <w:shd w:val="clear" w:color="auto" w:fill="FFFFFF"/>
          </w:tcPr>
          <w:p w14:paraId="612EAEFA" w14:textId="77777777" w:rsidR="00F740B8" w:rsidRPr="008A699D" w:rsidRDefault="00F740B8" w:rsidP="00F15C9A">
            <w:pPr>
              <w:jc w:val="both"/>
              <w:rPr>
                <w:rFonts w:ascii="Times New Roman" w:hAnsi="Times New Roman"/>
                <w:color w:val="000000"/>
                <w:sz w:val="20"/>
                <w:szCs w:val="20"/>
              </w:rPr>
            </w:pPr>
            <w:r w:rsidRPr="008A699D">
              <w:rPr>
                <w:rFonts w:ascii="Times New Roman" w:hAnsi="Times New Roman"/>
                <w:sz w:val="20"/>
                <w:szCs w:val="20"/>
              </w:rPr>
              <w:t>Vykdant pirkimus VRSA vadovaujasi Kokybės vadybos sistemos procedūros „Pirkimas“ aprašymu. Šis aprašas nėra patvirtintas direktoriaus įsakymų. Viešųjų pirkimų įstatymas dažnai besikeičiantis dokumentas, todėl atliekamų procedūrų procesai turi būti peržiūrimi ir atnaujinami. Savivaldybės administracijos „Pirkimo“ procedūros neaktualizuotos, procesai neatnaujinti. Dėl to, kad organizacijos periodiškai neperžiūri savo vykdomo proceso „Pirkimas“, pats procesas netobulėja</w:t>
            </w:r>
          </w:p>
        </w:tc>
        <w:tc>
          <w:tcPr>
            <w:tcW w:w="4111" w:type="dxa"/>
            <w:shd w:val="clear" w:color="auto" w:fill="FFFFFF"/>
          </w:tcPr>
          <w:p w14:paraId="56FBA9F3" w14:textId="77777777" w:rsidR="00F740B8" w:rsidRDefault="00F740B8" w:rsidP="00F15C9A">
            <w:pPr>
              <w:pStyle w:val="Default"/>
              <w:jc w:val="both"/>
              <w:rPr>
                <w:sz w:val="20"/>
                <w:szCs w:val="20"/>
              </w:rPr>
            </w:pPr>
            <w:r w:rsidRPr="008A699D">
              <w:rPr>
                <w:b/>
                <w:bCs/>
                <w:sz w:val="20"/>
                <w:szCs w:val="20"/>
              </w:rPr>
              <w:t>Rekomendacija.</w:t>
            </w:r>
            <w:r>
              <w:rPr>
                <w:sz w:val="20"/>
                <w:szCs w:val="20"/>
              </w:rPr>
              <w:t xml:space="preserve"> </w:t>
            </w:r>
            <w:r w:rsidRPr="00674D10">
              <w:rPr>
                <w:sz w:val="20"/>
                <w:szCs w:val="20"/>
              </w:rPr>
              <w:t>Aktualizuoti pirkimų organizavimo ir vykdymo teisinį reglamentavimą. Tobulinti viešųjų pirkimų planavimą.</w:t>
            </w:r>
          </w:p>
          <w:p w14:paraId="0FB3B628" w14:textId="77777777" w:rsidR="00F740B8" w:rsidRDefault="00F740B8" w:rsidP="00F15C9A">
            <w:pPr>
              <w:pStyle w:val="Default"/>
              <w:jc w:val="both"/>
              <w:rPr>
                <w:sz w:val="20"/>
                <w:szCs w:val="20"/>
              </w:rPr>
            </w:pPr>
          </w:p>
          <w:p w14:paraId="7C5FDF10" w14:textId="77777777" w:rsidR="00F740B8" w:rsidRPr="00A14F84" w:rsidRDefault="00F740B8" w:rsidP="00F15C9A">
            <w:pPr>
              <w:pStyle w:val="Default"/>
              <w:jc w:val="both"/>
              <w:rPr>
                <w:color w:val="FF0000"/>
                <w:sz w:val="20"/>
                <w:szCs w:val="20"/>
              </w:rPr>
            </w:pPr>
            <w:r w:rsidRPr="00A14F84">
              <w:rPr>
                <w:sz w:val="20"/>
                <w:szCs w:val="20"/>
              </w:rPr>
              <w:t>Siekiant užtikrinti efektyvų viešųjų pirkimų organizavimą, numatyta priemonė: atnaujinti pirkimų organizavimo ir vykdymo taisykles (kokybės proceso „Pirkimas“ procedūras). Taisykles patvirtinti administracijos direktoriaus įsakymu.</w:t>
            </w:r>
          </w:p>
        </w:tc>
        <w:tc>
          <w:tcPr>
            <w:tcW w:w="3435" w:type="dxa"/>
            <w:shd w:val="clear" w:color="auto" w:fill="FFFFFF"/>
          </w:tcPr>
          <w:p w14:paraId="04FD7468" w14:textId="77777777" w:rsidR="00F740B8" w:rsidRDefault="00F740B8" w:rsidP="00F15C9A">
            <w:pPr>
              <w:jc w:val="both"/>
              <w:rPr>
                <w:rFonts w:ascii="Times New Roman" w:hAnsi="Times New Roman"/>
                <w:color w:val="000000"/>
                <w:sz w:val="20"/>
                <w:szCs w:val="20"/>
              </w:rPr>
            </w:pPr>
            <w:r w:rsidRPr="006C181B">
              <w:rPr>
                <w:rFonts w:ascii="Times New Roman" w:hAnsi="Times New Roman"/>
                <w:color w:val="000000"/>
                <w:sz w:val="20"/>
                <w:szCs w:val="20"/>
              </w:rPr>
              <w:t xml:space="preserve">Nustatytas terminas iki </w:t>
            </w:r>
            <w:r w:rsidRPr="006C181B">
              <w:rPr>
                <w:rFonts w:ascii="Times New Roman" w:hAnsi="Times New Roman"/>
                <w:sz w:val="20"/>
                <w:szCs w:val="20"/>
              </w:rPr>
              <w:t>2022 m. IV</w:t>
            </w:r>
            <w:r w:rsidRPr="006C181B">
              <w:rPr>
                <w:rFonts w:ascii="Times New Roman" w:hAnsi="Times New Roman"/>
                <w:color w:val="000000"/>
                <w:sz w:val="20"/>
                <w:szCs w:val="20"/>
              </w:rPr>
              <w:t xml:space="preserve"> </w:t>
            </w:r>
            <w:proofErr w:type="spellStart"/>
            <w:r w:rsidRPr="006C181B">
              <w:rPr>
                <w:rFonts w:ascii="Times New Roman" w:hAnsi="Times New Roman"/>
                <w:color w:val="000000"/>
                <w:sz w:val="20"/>
                <w:szCs w:val="20"/>
              </w:rPr>
              <w:t>ketv</w:t>
            </w:r>
            <w:proofErr w:type="spellEnd"/>
            <w:r w:rsidRPr="006C181B">
              <w:rPr>
                <w:rFonts w:ascii="Times New Roman" w:hAnsi="Times New Roman"/>
                <w:color w:val="000000"/>
                <w:sz w:val="20"/>
                <w:szCs w:val="20"/>
              </w:rPr>
              <w:t xml:space="preserve">. </w:t>
            </w:r>
            <w:r>
              <w:rPr>
                <w:rFonts w:ascii="Times New Roman" w:hAnsi="Times New Roman"/>
                <w:color w:val="000000"/>
                <w:sz w:val="20"/>
                <w:szCs w:val="20"/>
              </w:rPr>
              <w:t>-</w:t>
            </w:r>
            <w:r w:rsidRPr="006C181B">
              <w:rPr>
                <w:rFonts w:ascii="Times New Roman" w:hAnsi="Times New Roman"/>
                <w:i/>
                <w:iCs/>
                <w:color w:val="000000"/>
                <w:sz w:val="20"/>
                <w:szCs w:val="20"/>
              </w:rPr>
              <w:t>pratęsta iki</w:t>
            </w:r>
            <w:r w:rsidRPr="006C181B">
              <w:rPr>
                <w:rFonts w:ascii="Times New Roman" w:hAnsi="Times New Roman"/>
                <w:color w:val="000000"/>
                <w:sz w:val="20"/>
                <w:szCs w:val="20"/>
              </w:rPr>
              <w:t xml:space="preserve"> 2023-06-20 (pratęsimo pagrindas dinamiškai besikeičiančios situacijos viešųjų pirkimų srityje Administracijos direktoriaus 2023-01-12 įsakymas Nr. A33(1)-306)</w:t>
            </w:r>
            <w:r>
              <w:rPr>
                <w:rFonts w:ascii="Times New Roman" w:hAnsi="Times New Roman"/>
                <w:color w:val="000000"/>
                <w:sz w:val="20"/>
                <w:szCs w:val="20"/>
              </w:rPr>
              <w:t>,</w:t>
            </w:r>
          </w:p>
          <w:p w14:paraId="0A677C8C" w14:textId="77777777" w:rsidR="00F740B8" w:rsidRDefault="00F740B8" w:rsidP="00F15C9A">
            <w:pPr>
              <w:jc w:val="both"/>
              <w:rPr>
                <w:rFonts w:ascii="Times New Roman" w:hAnsi="Times New Roman"/>
                <w:color w:val="000000"/>
                <w:sz w:val="20"/>
                <w:szCs w:val="20"/>
              </w:rPr>
            </w:pPr>
            <w:r>
              <w:rPr>
                <w:rFonts w:ascii="Times New Roman" w:hAnsi="Times New Roman"/>
                <w:color w:val="000000"/>
                <w:sz w:val="20"/>
                <w:szCs w:val="20"/>
              </w:rPr>
              <w:t xml:space="preserve"> -</w:t>
            </w:r>
            <w:r w:rsidRPr="00F740B8">
              <w:rPr>
                <w:rFonts w:ascii="Times New Roman" w:hAnsi="Times New Roman"/>
                <w:i/>
                <w:iCs/>
                <w:color w:val="000000"/>
                <w:sz w:val="20"/>
                <w:szCs w:val="20"/>
              </w:rPr>
              <w:t>pratęsta iki 2024-01-31</w:t>
            </w:r>
            <w:r w:rsidRPr="00F740B8">
              <w:rPr>
                <w:rFonts w:ascii="Times New Roman" w:hAnsi="Times New Roman"/>
                <w:color w:val="000000"/>
                <w:sz w:val="20"/>
                <w:szCs w:val="20"/>
              </w:rPr>
              <w:t xml:space="preserve">  (pratęsimo pagrindas dinamiškai besikeičiančios situacijos viešųjų pirkimų srityje AD įsakymas 2024-01-11 Nr. G-53).</w:t>
            </w:r>
          </w:p>
          <w:p w14:paraId="3F21B444" w14:textId="77777777" w:rsidR="00F740B8" w:rsidRPr="00F740B8" w:rsidRDefault="00F740B8" w:rsidP="00F15C9A">
            <w:pPr>
              <w:jc w:val="both"/>
              <w:rPr>
                <w:rFonts w:ascii="Times New Roman" w:hAnsi="Times New Roman"/>
                <w:b/>
                <w:bCs/>
                <w:color w:val="000000"/>
                <w:sz w:val="20"/>
                <w:szCs w:val="20"/>
              </w:rPr>
            </w:pPr>
            <w:r>
              <w:rPr>
                <w:rFonts w:ascii="Times New Roman" w:hAnsi="Times New Roman"/>
                <w:color w:val="000000"/>
                <w:sz w:val="20"/>
                <w:szCs w:val="20"/>
              </w:rPr>
              <w:t>Įgyvendinta: 2024-01-15</w:t>
            </w:r>
          </w:p>
        </w:tc>
        <w:tc>
          <w:tcPr>
            <w:tcW w:w="3652" w:type="dxa"/>
            <w:tcBorders>
              <w:right w:val="single" w:sz="4" w:space="0" w:color="auto"/>
            </w:tcBorders>
            <w:shd w:val="clear" w:color="auto" w:fill="FFFFFF"/>
          </w:tcPr>
          <w:p w14:paraId="0B0D7165" w14:textId="77777777" w:rsidR="00F740B8" w:rsidRDefault="00F740B8" w:rsidP="00F15C9A">
            <w:pPr>
              <w:jc w:val="both"/>
              <w:rPr>
                <w:rFonts w:ascii="Times New Roman" w:hAnsi="Times New Roman"/>
                <w:color w:val="000000"/>
                <w:sz w:val="20"/>
                <w:szCs w:val="20"/>
              </w:rPr>
            </w:pPr>
            <w:r w:rsidRPr="00976444">
              <w:rPr>
                <w:rFonts w:ascii="Times New Roman" w:hAnsi="Times New Roman"/>
                <w:b/>
                <w:bCs/>
                <w:color w:val="000000"/>
                <w:sz w:val="20"/>
                <w:szCs w:val="20"/>
              </w:rPr>
              <w:t>Įgyvendinta (stebėsena baigta).</w:t>
            </w:r>
            <w:r>
              <w:rPr>
                <w:rFonts w:ascii="Times New Roman" w:hAnsi="Times New Roman"/>
                <w:color w:val="000000"/>
                <w:sz w:val="20"/>
                <w:szCs w:val="20"/>
              </w:rPr>
              <w:t xml:space="preserve"> Siekiant tobulinti viešųjų pirkimų planavimą buvo atnaujintas ir patvirtintas 2024-01-15 VRSA </w:t>
            </w:r>
            <w:r w:rsidRPr="00066EE6">
              <w:rPr>
                <w:rFonts w:ascii="Times New Roman" w:hAnsi="Times New Roman"/>
                <w:color w:val="000000"/>
                <w:sz w:val="20"/>
                <w:szCs w:val="20"/>
              </w:rPr>
              <w:t xml:space="preserve">direktoriaus įsakymu Nr. A27(1)-24  </w:t>
            </w:r>
            <w:r>
              <w:rPr>
                <w:rFonts w:ascii="Times New Roman" w:hAnsi="Times New Roman"/>
                <w:color w:val="000000"/>
                <w:sz w:val="20"/>
                <w:szCs w:val="20"/>
              </w:rPr>
              <w:t xml:space="preserve"> VRSA pirkimų organizavimo ir vykdymo tvarkos aprašas. Šioje tvarkoje aprašytos proceso „Pirkimas“ etapai, tokie kaip: </w:t>
            </w:r>
          </w:p>
          <w:p w14:paraId="1DC3D742" w14:textId="77777777" w:rsidR="00F740B8" w:rsidRPr="00D628A6" w:rsidRDefault="00F740B8" w:rsidP="00F740B8">
            <w:pPr>
              <w:pStyle w:val="Sraopastraipa"/>
              <w:numPr>
                <w:ilvl w:val="0"/>
                <w:numId w:val="45"/>
              </w:numPr>
              <w:ind w:left="318"/>
              <w:jc w:val="both"/>
              <w:rPr>
                <w:rFonts w:ascii="Times New Roman" w:hAnsi="Times New Roman"/>
                <w:color w:val="000000"/>
                <w:sz w:val="20"/>
                <w:szCs w:val="20"/>
              </w:rPr>
            </w:pPr>
            <w:r>
              <w:rPr>
                <w:rFonts w:ascii="Times New Roman" w:hAnsi="Times New Roman"/>
                <w:sz w:val="20"/>
                <w:szCs w:val="20"/>
              </w:rPr>
              <w:t>p</w:t>
            </w:r>
            <w:r w:rsidRPr="00D628A6">
              <w:rPr>
                <w:rFonts w:ascii="Times New Roman" w:hAnsi="Times New Roman"/>
                <w:sz w:val="20"/>
                <w:szCs w:val="20"/>
              </w:rPr>
              <w:t>irkimo iniciavimo ir pasirengimo jam etapas;</w:t>
            </w:r>
          </w:p>
          <w:p w14:paraId="7D25AEDA" w14:textId="77777777" w:rsidR="00F740B8" w:rsidRPr="00D628A6" w:rsidRDefault="00F740B8" w:rsidP="00F740B8">
            <w:pPr>
              <w:pStyle w:val="Sraopastraipa"/>
              <w:numPr>
                <w:ilvl w:val="0"/>
                <w:numId w:val="45"/>
              </w:numPr>
              <w:ind w:left="318"/>
              <w:jc w:val="both"/>
              <w:rPr>
                <w:rFonts w:ascii="Times New Roman" w:hAnsi="Times New Roman"/>
                <w:color w:val="000000"/>
                <w:sz w:val="20"/>
                <w:szCs w:val="20"/>
              </w:rPr>
            </w:pPr>
            <w:r>
              <w:rPr>
                <w:rFonts w:ascii="Times New Roman" w:hAnsi="Times New Roman"/>
                <w:sz w:val="20"/>
                <w:szCs w:val="20"/>
              </w:rPr>
              <w:t>p</w:t>
            </w:r>
            <w:r w:rsidRPr="00D628A6">
              <w:rPr>
                <w:rFonts w:ascii="Times New Roman" w:hAnsi="Times New Roman"/>
                <w:sz w:val="20"/>
                <w:szCs w:val="20"/>
              </w:rPr>
              <w:t>irkimų planavimo etapas</w:t>
            </w:r>
            <w:r>
              <w:rPr>
                <w:rFonts w:ascii="Times New Roman" w:hAnsi="Times New Roman"/>
                <w:sz w:val="20"/>
                <w:szCs w:val="20"/>
              </w:rPr>
              <w:t>;</w:t>
            </w:r>
          </w:p>
          <w:p w14:paraId="29B1E406" w14:textId="77777777" w:rsidR="00F740B8" w:rsidRPr="00D628A6" w:rsidRDefault="00F740B8" w:rsidP="00F740B8">
            <w:pPr>
              <w:pStyle w:val="Sraopastraipa"/>
              <w:numPr>
                <w:ilvl w:val="0"/>
                <w:numId w:val="45"/>
              </w:numPr>
              <w:ind w:left="318"/>
              <w:jc w:val="both"/>
              <w:rPr>
                <w:rFonts w:ascii="Times New Roman" w:hAnsi="Times New Roman"/>
                <w:color w:val="000000"/>
                <w:sz w:val="20"/>
                <w:szCs w:val="20"/>
              </w:rPr>
            </w:pPr>
            <w:r>
              <w:rPr>
                <w:rFonts w:ascii="Times New Roman" w:hAnsi="Times New Roman"/>
                <w:sz w:val="20"/>
                <w:szCs w:val="20"/>
              </w:rPr>
              <w:t>p</w:t>
            </w:r>
            <w:r w:rsidRPr="00D628A6">
              <w:rPr>
                <w:rFonts w:ascii="Times New Roman" w:hAnsi="Times New Roman"/>
                <w:sz w:val="20"/>
                <w:szCs w:val="20"/>
              </w:rPr>
              <w:t>irkimų vykdymo etapas</w:t>
            </w:r>
            <w:r>
              <w:rPr>
                <w:rFonts w:ascii="Times New Roman" w:hAnsi="Times New Roman"/>
                <w:sz w:val="20"/>
                <w:szCs w:val="20"/>
              </w:rPr>
              <w:t>;</w:t>
            </w:r>
          </w:p>
          <w:p w14:paraId="2885735A" w14:textId="77777777" w:rsidR="00F740B8" w:rsidRPr="00D628A6" w:rsidRDefault="00F740B8" w:rsidP="00F740B8">
            <w:pPr>
              <w:pStyle w:val="Sraopastraipa"/>
              <w:numPr>
                <w:ilvl w:val="0"/>
                <w:numId w:val="45"/>
              </w:numPr>
              <w:ind w:left="318"/>
              <w:jc w:val="both"/>
              <w:rPr>
                <w:rFonts w:ascii="Times New Roman" w:hAnsi="Times New Roman"/>
                <w:color w:val="000000"/>
                <w:sz w:val="20"/>
                <w:szCs w:val="20"/>
              </w:rPr>
            </w:pPr>
            <w:r>
              <w:rPr>
                <w:rFonts w:ascii="Times New Roman" w:hAnsi="Times New Roman"/>
                <w:sz w:val="20"/>
                <w:szCs w:val="20"/>
              </w:rPr>
              <w:t>p</w:t>
            </w:r>
            <w:r w:rsidRPr="00D628A6">
              <w:rPr>
                <w:rFonts w:ascii="Times New Roman" w:hAnsi="Times New Roman"/>
                <w:sz w:val="20"/>
                <w:szCs w:val="20"/>
              </w:rPr>
              <w:t>irkimo sutarties sudarymo etapas ir kiti.</w:t>
            </w:r>
          </w:p>
          <w:p w14:paraId="22A70DE0" w14:textId="77777777" w:rsidR="00F740B8" w:rsidRPr="006C181B" w:rsidRDefault="00F740B8" w:rsidP="00F15C9A">
            <w:pPr>
              <w:jc w:val="both"/>
              <w:rPr>
                <w:rFonts w:ascii="Times New Roman" w:hAnsi="Times New Roman"/>
                <w:sz w:val="20"/>
                <w:szCs w:val="20"/>
              </w:rPr>
            </w:pPr>
          </w:p>
        </w:tc>
      </w:tr>
      <w:tr w:rsidR="00F740B8" w:rsidRPr="008746ED" w14:paraId="09E0F7DC" w14:textId="77777777" w:rsidTr="0046594A">
        <w:tblPrEx>
          <w:tblBorders>
            <w:left w:val="single" w:sz="4" w:space="0" w:color="auto"/>
            <w:right w:val="single" w:sz="4" w:space="0" w:color="auto"/>
          </w:tblBorders>
        </w:tblPrEx>
        <w:trPr>
          <w:trHeight w:val="278"/>
        </w:trPr>
        <w:tc>
          <w:tcPr>
            <w:tcW w:w="3227" w:type="dxa"/>
          </w:tcPr>
          <w:p w14:paraId="1A936F4B" w14:textId="77777777" w:rsidR="00F740B8" w:rsidRPr="008746ED" w:rsidRDefault="00F740B8" w:rsidP="00F15C9A">
            <w:pPr>
              <w:jc w:val="both"/>
              <w:rPr>
                <w:rFonts w:ascii="Times New Roman" w:hAnsi="Times New Roman"/>
                <w:sz w:val="20"/>
                <w:szCs w:val="20"/>
              </w:rPr>
            </w:pPr>
            <w:r w:rsidRPr="008746ED">
              <w:rPr>
                <w:rFonts w:ascii="Times New Roman" w:hAnsi="Times New Roman"/>
                <w:color w:val="000000"/>
                <w:sz w:val="20"/>
                <w:szCs w:val="20"/>
              </w:rPr>
              <w:t xml:space="preserve"> Pagal kokybės vadybos sistemos 6.70 86 p., nustatyta, kad pirkimo sutarties vykdymas </w:t>
            </w:r>
            <w:r w:rsidRPr="008746ED">
              <w:rPr>
                <w:rFonts w:ascii="Times New Roman" w:hAnsi="Times New Roman"/>
                <w:sz w:val="20"/>
                <w:szCs w:val="20"/>
              </w:rPr>
              <w:t xml:space="preserve">terminų laikymosi koordinavimą (organizavimą) ir kt. atlieka pirkimo sutartį kuruojantis asmuo. Atsakingas darbuotojas paskiriamas </w:t>
            </w:r>
            <w:r w:rsidRPr="008746ED">
              <w:rPr>
                <w:rFonts w:ascii="Times New Roman" w:hAnsi="Times New Roman"/>
                <w:sz w:val="20"/>
                <w:szCs w:val="20"/>
              </w:rPr>
              <w:lastRenderedPageBreak/>
              <w:t>Administracijos direktoriaus atskiru įsakymu. Audito metu nepavyko įsitikinti kuom skiriasi kuruojantis ir atsakingas asmuo. Neaišku kas kokia forma įvertiną konkrečią sutartį ir pagal kokius rodiklius, kriterijus. Trūksta pirkimo sutarčių rezultatų įvertinimo.</w:t>
            </w:r>
          </w:p>
          <w:p w14:paraId="25215CE6" w14:textId="77777777" w:rsidR="00F740B8" w:rsidRPr="008746ED" w:rsidRDefault="00F740B8" w:rsidP="00F15C9A">
            <w:pPr>
              <w:pStyle w:val="Default"/>
              <w:jc w:val="both"/>
              <w:rPr>
                <w:sz w:val="20"/>
                <w:szCs w:val="20"/>
              </w:rPr>
            </w:pPr>
            <w:r>
              <w:rPr>
                <w:sz w:val="20"/>
                <w:szCs w:val="20"/>
              </w:rPr>
              <w:t>2</w:t>
            </w:r>
            <w:r w:rsidRPr="008746ED">
              <w:rPr>
                <w:sz w:val="20"/>
                <w:szCs w:val="20"/>
              </w:rPr>
              <w:t xml:space="preserve">. </w:t>
            </w:r>
            <w:r>
              <w:rPr>
                <w:sz w:val="20"/>
                <w:szCs w:val="20"/>
              </w:rPr>
              <w:t>N</w:t>
            </w:r>
            <w:r w:rsidRPr="008746ED">
              <w:rPr>
                <w:sz w:val="20"/>
                <w:szCs w:val="20"/>
              </w:rPr>
              <w:t>e aišku kas ir kokia forma įvertina konkrečią pirkimo sutartį ir pagal kokius rodiklius, kriterijus</w:t>
            </w:r>
            <w:r>
              <w:rPr>
                <w:sz w:val="20"/>
                <w:szCs w:val="20"/>
              </w:rPr>
              <w:t>.</w:t>
            </w:r>
          </w:p>
        </w:tc>
        <w:tc>
          <w:tcPr>
            <w:tcW w:w="4111" w:type="dxa"/>
          </w:tcPr>
          <w:p w14:paraId="0BF5B66E" w14:textId="77777777" w:rsidR="00F740B8" w:rsidRDefault="00F740B8" w:rsidP="00F15C9A">
            <w:pPr>
              <w:pStyle w:val="Default"/>
              <w:jc w:val="both"/>
              <w:rPr>
                <w:sz w:val="20"/>
                <w:szCs w:val="20"/>
              </w:rPr>
            </w:pPr>
            <w:r w:rsidRPr="00424F8C">
              <w:rPr>
                <w:b/>
                <w:bCs/>
                <w:sz w:val="20"/>
                <w:szCs w:val="20"/>
              </w:rPr>
              <w:lastRenderedPageBreak/>
              <w:t>Rekomendacija.</w:t>
            </w:r>
            <w:r>
              <w:rPr>
                <w:sz w:val="20"/>
                <w:szCs w:val="20"/>
              </w:rPr>
              <w:t xml:space="preserve">  Įpareigoti atsakingus už sutarčių vykdymą vertinti pasiektą rezultatą.</w:t>
            </w:r>
          </w:p>
          <w:p w14:paraId="6C644963" w14:textId="77777777" w:rsidR="00F740B8" w:rsidRDefault="00F740B8" w:rsidP="00F15C9A">
            <w:pPr>
              <w:pStyle w:val="Default"/>
              <w:jc w:val="both"/>
              <w:rPr>
                <w:sz w:val="20"/>
                <w:szCs w:val="20"/>
              </w:rPr>
            </w:pPr>
          </w:p>
          <w:p w14:paraId="5E605A57" w14:textId="77777777" w:rsidR="00F740B8" w:rsidRPr="00491651" w:rsidRDefault="00F740B8" w:rsidP="00F15C9A">
            <w:pPr>
              <w:pStyle w:val="Default"/>
              <w:jc w:val="both"/>
              <w:rPr>
                <w:sz w:val="20"/>
                <w:szCs w:val="20"/>
              </w:rPr>
            </w:pPr>
            <w:r>
              <w:rPr>
                <w:sz w:val="20"/>
                <w:szCs w:val="20"/>
              </w:rPr>
              <w:t>1.</w:t>
            </w:r>
            <w:r w:rsidRPr="00832A75">
              <w:rPr>
                <w:sz w:val="20"/>
                <w:szCs w:val="20"/>
              </w:rPr>
              <w:t>Numatyta priemonė:</w:t>
            </w:r>
            <w:r w:rsidRPr="00511103">
              <w:rPr>
                <w:sz w:val="20"/>
                <w:szCs w:val="20"/>
              </w:rPr>
              <w:t xml:space="preserve"> pirkimų organizavimo taisyklėse (atnaujintame procedūros „Pirkimas“ dokumente) arba atskiru administracijos direktoriaus įsakymu, nustatyti pareigą </w:t>
            </w:r>
            <w:r w:rsidRPr="00491651">
              <w:rPr>
                <w:sz w:val="20"/>
                <w:szCs w:val="20"/>
              </w:rPr>
              <w:lastRenderedPageBreak/>
              <w:t xml:space="preserve">atsakingiems už sutarčių vykdymą asmenims vertinti pasiektą rezultatą. </w:t>
            </w:r>
          </w:p>
          <w:p w14:paraId="3176B3B7" w14:textId="77777777" w:rsidR="00F740B8" w:rsidRPr="00832A75" w:rsidRDefault="00F740B8" w:rsidP="00F15C9A">
            <w:pPr>
              <w:pStyle w:val="Default"/>
              <w:jc w:val="both"/>
              <w:rPr>
                <w:b/>
                <w:bCs/>
                <w:sz w:val="20"/>
                <w:szCs w:val="20"/>
              </w:rPr>
            </w:pPr>
            <w:r>
              <w:rPr>
                <w:sz w:val="20"/>
                <w:szCs w:val="20"/>
              </w:rPr>
              <w:t>2</w:t>
            </w:r>
            <w:r w:rsidRPr="00491651">
              <w:rPr>
                <w:sz w:val="20"/>
                <w:szCs w:val="20"/>
              </w:rPr>
              <w:t>.</w:t>
            </w:r>
            <w:r>
              <w:rPr>
                <w:sz w:val="16"/>
                <w:szCs w:val="16"/>
              </w:rPr>
              <w:t xml:space="preserve"> </w:t>
            </w:r>
            <w:bookmarkStart w:id="1" w:name="_Hlk159846905"/>
            <w:r w:rsidRPr="00972FA3">
              <w:rPr>
                <w:sz w:val="20"/>
                <w:szCs w:val="20"/>
              </w:rPr>
              <w:t>Numatyta</w:t>
            </w:r>
            <w:r>
              <w:rPr>
                <w:sz w:val="20"/>
                <w:szCs w:val="20"/>
              </w:rPr>
              <w:t xml:space="preserve"> priemonė:</w:t>
            </w:r>
            <w:r w:rsidRPr="00972FA3">
              <w:rPr>
                <w:sz w:val="20"/>
                <w:szCs w:val="20"/>
              </w:rPr>
              <w:t xml:space="preserve"> kaupti informaciją apie sutarčių įgyvendinimą pagal pasirinktus vertinimui kriterijus. Atitinkamą informaciją (pagal kalendorinius metus) kaupti ir sisteminti atskirame elektroniniame dokumente, patalpintame serveryje</w:t>
            </w:r>
            <w:r>
              <w:rPr>
                <w:sz w:val="20"/>
                <w:szCs w:val="20"/>
              </w:rPr>
              <w:t>.</w:t>
            </w:r>
          </w:p>
          <w:bookmarkEnd w:id="1"/>
          <w:p w14:paraId="31D953D7" w14:textId="77777777" w:rsidR="00F740B8" w:rsidRPr="00780E50" w:rsidRDefault="00F740B8" w:rsidP="00F15C9A">
            <w:pPr>
              <w:pStyle w:val="Default"/>
              <w:jc w:val="both"/>
              <w:rPr>
                <w:sz w:val="20"/>
                <w:szCs w:val="20"/>
              </w:rPr>
            </w:pPr>
          </w:p>
          <w:p w14:paraId="79722935" w14:textId="77777777" w:rsidR="00F740B8" w:rsidRPr="002D1CD4" w:rsidRDefault="00F740B8" w:rsidP="00F15C9A">
            <w:pPr>
              <w:jc w:val="both"/>
              <w:rPr>
                <w:rFonts w:ascii="Times New Roman" w:hAnsi="Times New Roman"/>
                <w:color w:val="000000"/>
                <w:sz w:val="20"/>
                <w:szCs w:val="20"/>
              </w:rPr>
            </w:pPr>
          </w:p>
        </w:tc>
        <w:tc>
          <w:tcPr>
            <w:tcW w:w="3435" w:type="dxa"/>
          </w:tcPr>
          <w:p w14:paraId="2BA3C8BF" w14:textId="77777777" w:rsidR="00F740B8" w:rsidRPr="00DE7991" w:rsidRDefault="00F740B8" w:rsidP="00F15C9A">
            <w:pPr>
              <w:jc w:val="both"/>
              <w:rPr>
                <w:rFonts w:ascii="Times New Roman" w:hAnsi="Times New Roman"/>
                <w:color w:val="000000"/>
                <w:sz w:val="20"/>
                <w:szCs w:val="20"/>
              </w:rPr>
            </w:pPr>
            <w:r w:rsidRPr="00F740B8">
              <w:rPr>
                <w:rFonts w:ascii="Times New Roman" w:hAnsi="Times New Roman"/>
                <w:color w:val="000000"/>
                <w:sz w:val="20"/>
                <w:szCs w:val="20"/>
              </w:rPr>
              <w:lastRenderedPageBreak/>
              <w:t xml:space="preserve">1.Terminas nustatytas iki 2022 m. I </w:t>
            </w:r>
            <w:proofErr w:type="spellStart"/>
            <w:r w:rsidRPr="00F740B8">
              <w:rPr>
                <w:rFonts w:ascii="Times New Roman" w:hAnsi="Times New Roman"/>
                <w:color w:val="000000"/>
                <w:sz w:val="20"/>
                <w:szCs w:val="20"/>
              </w:rPr>
              <w:t>ketv</w:t>
            </w:r>
            <w:proofErr w:type="spellEnd"/>
            <w:r w:rsidRPr="00F740B8">
              <w:rPr>
                <w:rFonts w:ascii="Times New Roman" w:hAnsi="Times New Roman"/>
                <w:color w:val="000000"/>
                <w:sz w:val="20"/>
                <w:szCs w:val="20"/>
              </w:rPr>
              <w:t>.</w:t>
            </w:r>
            <w:r w:rsidRPr="00F740B8">
              <w:rPr>
                <w:rFonts w:ascii="Times New Roman" w:hAnsi="Times New Roman"/>
                <w:b/>
                <w:bCs/>
                <w:color w:val="000000"/>
                <w:sz w:val="20"/>
                <w:szCs w:val="20"/>
              </w:rPr>
              <w:t xml:space="preserve"> -</w:t>
            </w:r>
            <w:r w:rsidRPr="00F740B8">
              <w:rPr>
                <w:rFonts w:ascii="Times New Roman" w:hAnsi="Times New Roman"/>
                <w:i/>
                <w:iCs/>
                <w:color w:val="000000"/>
                <w:sz w:val="20"/>
                <w:szCs w:val="20"/>
              </w:rPr>
              <w:t>pratęsta iki</w:t>
            </w:r>
            <w:r w:rsidRPr="00F740B8">
              <w:rPr>
                <w:rFonts w:ascii="Times New Roman" w:hAnsi="Times New Roman"/>
                <w:color w:val="000000"/>
                <w:sz w:val="20"/>
                <w:szCs w:val="20"/>
              </w:rPr>
              <w:t xml:space="preserve"> 2023-06-20 (pratęsimo pagrindas dinamiškai besikeičiančios situacijos viešųjų pirkimų srityje AD</w:t>
            </w:r>
            <w:r w:rsidRPr="00DE7991">
              <w:rPr>
                <w:rFonts w:ascii="Times New Roman" w:hAnsi="Times New Roman"/>
                <w:color w:val="000000"/>
                <w:sz w:val="20"/>
                <w:szCs w:val="20"/>
              </w:rPr>
              <w:t xml:space="preserve"> įsakymas 2023-01-12 Nr. A33(1)-360);</w:t>
            </w:r>
          </w:p>
          <w:p w14:paraId="45590FD8" w14:textId="77777777" w:rsidR="00F740B8" w:rsidRPr="00DE7991" w:rsidRDefault="00F740B8" w:rsidP="00F15C9A">
            <w:pPr>
              <w:jc w:val="both"/>
              <w:rPr>
                <w:rFonts w:ascii="Times New Roman" w:hAnsi="Times New Roman"/>
                <w:b/>
                <w:bCs/>
                <w:color w:val="FF0000"/>
                <w:sz w:val="20"/>
                <w:szCs w:val="20"/>
              </w:rPr>
            </w:pPr>
            <w:r w:rsidRPr="00F740B8">
              <w:rPr>
                <w:rFonts w:ascii="Times New Roman" w:hAnsi="Times New Roman"/>
                <w:i/>
                <w:iCs/>
                <w:color w:val="000000"/>
                <w:sz w:val="20"/>
                <w:szCs w:val="20"/>
              </w:rPr>
              <w:t>-pratęsta iki 2024-01-31</w:t>
            </w:r>
            <w:r w:rsidRPr="00F740B8">
              <w:rPr>
                <w:rFonts w:ascii="Times New Roman" w:hAnsi="Times New Roman"/>
                <w:color w:val="000000"/>
                <w:sz w:val="20"/>
                <w:szCs w:val="20"/>
              </w:rPr>
              <w:t xml:space="preserve">  (pratęsimo pagrindas dinamiškai besikeičiančios </w:t>
            </w:r>
            <w:r w:rsidRPr="00F740B8">
              <w:rPr>
                <w:rFonts w:ascii="Times New Roman" w:hAnsi="Times New Roman"/>
                <w:color w:val="000000"/>
                <w:sz w:val="20"/>
                <w:szCs w:val="20"/>
              </w:rPr>
              <w:lastRenderedPageBreak/>
              <w:t>situacijos viešųjų pirkimų srityje AD įsakymas 2024-01-11 Nr. G-53).</w:t>
            </w:r>
          </w:p>
          <w:p w14:paraId="04C19DC0" w14:textId="77777777" w:rsidR="00F740B8" w:rsidRPr="00F740B8" w:rsidRDefault="00F740B8" w:rsidP="00F15C9A">
            <w:pPr>
              <w:jc w:val="both"/>
              <w:rPr>
                <w:rFonts w:ascii="Times New Roman" w:hAnsi="Times New Roman"/>
                <w:color w:val="000000"/>
                <w:sz w:val="20"/>
                <w:szCs w:val="20"/>
              </w:rPr>
            </w:pPr>
            <w:r w:rsidRPr="00F740B8">
              <w:rPr>
                <w:rFonts w:ascii="Times New Roman" w:hAnsi="Times New Roman"/>
                <w:color w:val="000000"/>
                <w:sz w:val="20"/>
                <w:szCs w:val="20"/>
              </w:rPr>
              <w:t>2.Terminas nustatytas iki</w:t>
            </w:r>
            <w:r w:rsidRPr="00F740B8">
              <w:rPr>
                <w:rFonts w:ascii="Times New Roman" w:hAnsi="Times New Roman"/>
                <w:b/>
                <w:bCs/>
                <w:color w:val="000000"/>
                <w:sz w:val="20"/>
                <w:szCs w:val="20"/>
              </w:rPr>
              <w:t xml:space="preserve"> </w:t>
            </w:r>
            <w:r w:rsidRPr="00F740B8">
              <w:rPr>
                <w:rFonts w:ascii="Times New Roman" w:hAnsi="Times New Roman"/>
                <w:color w:val="000000"/>
                <w:sz w:val="20"/>
                <w:szCs w:val="20"/>
              </w:rPr>
              <w:t xml:space="preserve">2022 m. IV </w:t>
            </w:r>
            <w:proofErr w:type="spellStart"/>
            <w:r w:rsidRPr="00F740B8">
              <w:rPr>
                <w:rFonts w:ascii="Times New Roman" w:hAnsi="Times New Roman"/>
                <w:color w:val="000000"/>
                <w:sz w:val="20"/>
                <w:szCs w:val="20"/>
              </w:rPr>
              <w:t>ketv</w:t>
            </w:r>
            <w:proofErr w:type="spellEnd"/>
            <w:r w:rsidRPr="00F740B8">
              <w:rPr>
                <w:rFonts w:ascii="Times New Roman" w:hAnsi="Times New Roman"/>
                <w:color w:val="000000"/>
                <w:sz w:val="20"/>
                <w:szCs w:val="20"/>
              </w:rPr>
              <w:t xml:space="preserve">., </w:t>
            </w:r>
          </w:p>
          <w:p w14:paraId="12CD7EC8" w14:textId="77777777" w:rsidR="00F740B8" w:rsidRPr="00F740B8" w:rsidRDefault="00F740B8" w:rsidP="00F15C9A">
            <w:pPr>
              <w:jc w:val="both"/>
              <w:rPr>
                <w:rFonts w:ascii="Times New Roman" w:hAnsi="Times New Roman"/>
                <w:color w:val="000000"/>
                <w:sz w:val="20"/>
                <w:szCs w:val="20"/>
              </w:rPr>
            </w:pPr>
            <w:r w:rsidRPr="00F740B8">
              <w:rPr>
                <w:rFonts w:ascii="Times New Roman" w:hAnsi="Times New Roman"/>
                <w:i/>
                <w:iCs/>
                <w:color w:val="000000"/>
                <w:sz w:val="20"/>
                <w:szCs w:val="20"/>
              </w:rPr>
              <w:t xml:space="preserve">-pratęsta iki </w:t>
            </w:r>
            <w:r w:rsidRPr="00F740B8">
              <w:rPr>
                <w:rFonts w:ascii="Times New Roman" w:hAnsi="Times New Roman"/>
                <w:color w:val="000000"/>
                <w:sz w:val="20"/>
                <w:szCs w:val="20"/>
              </w:rPr>
              <w:t>2023-06-20 (pratęsimo pagrindas dinamiškai besikeičiančios situacijos viešųjų pirkimų srityje AD įsakymas 2023-01-12 Nr. A33(1)-360);</w:t>
            </w:r>
          </w:p>
          <w:p w14:paraId="708582B0" w14:textId="77777777" w:rsidR="00F740B8" w:rsidRPr="00F740B8" w:rsidRDefault="00F740B8" w:rsidP="00F15C9A">
            <w:pPr>
              <w:jc w:val="both"/>
              <w:rPr>
                <w:rFonts w:ascii="Times New Roman" w:hAnsi="Times New Roman"/>
                <w:color w:val="000000"/>
                <w:sz w:val="20"/>
                <w:szCs w:val="20"/>
              </w:rPr>
            </w:pPr>
            <w:r w:rsidRPr="00F740B8">
              <w:rPr>
                <w:rFonts w:ascii="Times New Roman" w:hAnsi="Times New Roman"/>
                <w:color w:val="000000"/>
                <w:sz w:val="20"/>
                <w:szCs w:val="20"/>
              </w:rPr>
              <w:t xml:space="preserve"> -</w:t>
            </w:r>
            <w:r w:rsidRPr="00F740B8">
              <w:rPr>
                <w:rFonts w:ascii="Times New Roman" w:hAnsi="Times New Roman"/>
                <w:i/>
                <w:iCs/>
                <w:color w:val="000000"/>
                <w:sz w:val="20"/>
                <w:szCs w:val="20"/>
              </w:rPr>
              <w:t>pratęsta iki 2024-01-31</w:t>
            </w:r>
            <w:r w:rsidRPr="00F740B8">
              <w:rPr>
                <w:rFonts w:ascii="Times New Roman" w:hAnsi="Times New Roman"/>
                <w:color w:val="000000"/>
                <w:sz w:val="20"/>
                <w:szCs w:val="20"/>
              </w:rPr>
              <w:t xml:space="preserve">  (pratęsimo pagrindas dinamiškai besikeičiančios situacijos viešųjų pirkimų srityje AD įsakymas 2024-01-11 Nr. G-53).</w:t>
            </w:r>
          </w:p>
          <w:p w14:paraId="4CF39771" w14:textId="77777777" w:rsidR="00F740B8" w:rsidRPr="00DE7991" w:rsidRDefault="00F740B8" w:rsidP="00F15C9A">
            <w:pPr>
              <w:jc w:val="both"/>
              <w:rPr>
                <w:rFonts w:ascii="Times New Roman" w:hAnsi="Times New Roman"/>
                <w:b/>
                <w:bCs/>
                <w:color w:val="FF0000"/>
                <w:sz w:val="20"/>
                <w:szCs w:val="20"/>
              </w:rPr>
            </w:pPr>
            <w:r>
              <w:rPr>
                <w:rFonts w:ascii="Times New Roman" w:hAnsi="Times New Roman"/>
                <w:color w:val="000000"/>
                <w:sz w:val="20"/>
                <w:szCs w:val="20"/>
              </w:rPr>
              <w:t>Įgyvendinta: 2024-01</w:t>
            </w:r>
            <w:r w:rsidRPr="00F740B8">
              <w:rPr>
                <w:rFonts w:ascii="Times New Roman" w:hAnsi="Times New Roman"/>
                <w:color w:val="000000"/>
                <w:sz w:val="20"/>
                <w:szCs w:val="20"/>
              </w:rPr>
              <w:t>-15</w:t>
            </w:r>
          </w:p>
        </w:tc>
        <w:tc>
          <w:tcPr>
            <w:tcW w:w="3652" w:type="dxa"/>
          </w:tcPr>
          <w:p w14:paraId="3805AD7B" w14:textId="77777777" w:rsidR="00F740B8" w:rsidRDefault="00F740B8" w:rsidP="00F15C9A">
            <w:pPr>
              <w:jc w:val="both"/>
              <w:rPr>
                <w:rFonts w:ascii="Times New Roman" w:hAnsi="Times New Roman"/>
                <w:color w:val="000000"/>
                <w:sz w:val="20"/>
                <w:szCs w:val="20"/>
              </w:rPr>
            </w:pPr>
            <w:r w:rsidRPr="00086F41">
              <w:rPr>
                <w:rFonts w:ascii="Times New Roman" w:hAnsi="Times New Roman"/>
                <w:b/>
                <w:bCs/>
                <w:color w:val="000000"/>
                <w:sz w:val="20"/>
                <w:szCs w:val="20"/>
              </w:rPr>
              <w:lastRenderedPageBreak/>
              <w:t>1. Įgyvendinta (stebėsena baigta).</w:t>
            </w:r>
            <w:r>
              <w:rPr>
                <w:rFonts w:ascii="Times New Roman" w:hAnsi="Times New Roman"/>
                <w:color w:val="000000"/>
                <w:sz w:val="20"/>
                <w:szCs w:val="20"/>
              </w:rPr>
              <w:t xml:space="preserve"> </w:t>
            </w:r>
            <w:r w:rsidRPr="003420CF">
              <w:rPr>
                <w:rFonts w:ascii="Times New Roman" w:hAnsi="Times New Roman"/>
                <w:color w:val="000000"/>
                <w:sz w:val="20"/>
                <w:szCs w:val="20"/>
              </w:rPr>
              <w:t>2024-01-15 VRSA direktoriaus įsakymu Nr. A27(1)-24 patvirtintame VRSA pirkimų o</w:t>
            </w:r>
            <w:r w:rsidRPr="00116A1B">
              <w:rPr>
                <w:rFonts w:ascii="Times New Roman" w:hAnsi="Times New Roman"/>
                <w:color w:val="000000"/>
                <w:sz w:val="20"/>
                <w:szCs w:val="20"/>
              </w:rPr>
              <w:t>rganizavimo ir vykdymo tvarkos apraš</w:t>
            </w:r>
            <w:r>
              <w:rPr>
                <w:rFonts w:ascii="Times New Roman" w:hAnsi="Times New Roman"/>
                <w:color w:val="000000"/>
                <w:sz w:val="20"/>
                <w:szCs w:val="20"/>
              </w:rPr>
              <w:t>o 6.81.1.</w:t>
            </w:r>
            <w:r w:rsidRPr="00822DE0">
              <w:rPr>
                <w:rFonts w:ascii="Times New Roman" w:hAnsi="Times New Roman"/>
                <w:color w:val="000000"/>
                <w:sz w:val="20"/>
                <w:szCs w:val="20"/>
              </w:rPr>
              <w:t>p.</w:t>
            </w:r>
            <w:r>
              <w:rPr>
                <w:rFonts w:ascii="Times New Roman" w:hAnsi="Times New Roman"/>
                <w:sz w:val="20"/>
                <w:szCs w:val="20"/>
              </w:rPr>
              <w:t xml:space="preserve"> numatyta, kad: </w:t>
            </w:r>
            <w:r w:rsidRPr="004D1A95">
              <w:rPr>
                <w:rFonts w:ascii="Times New Roman" w:hAnsi="Times New Roman"/>
                <w:i/>
                <w:iCs/>
                <w:sz w:val="20"/>
                <w:szCs w:val="20"/>
              </w:rPr>
              <w:t xml:space="preserve">„už pirkimo sutarties vykdymą atsakingas asmuo, ne vėliau kaip per 15 kalendorinių dienų, </w:t>
            </w:r>
            <w:r w:rsidRPr="004D1A95">
              <w:rPr>
                <w:rFonts w:ascii="Times New Roman" w:hAnsi="Times New Roman"/>
                <w:i/>
                <w:iCs/>
                <w:sz w:val="20"/>
                <w:szCs w:val="20"/>
              </w:rPr>
              <w:lastRenderedPageBreak/>
              <w:t xml:space="preserve">įvykdžius ar nutraukus pirkimo sutartį, privalo įvertinti pasiektą rezultatą ir apie tai raštu informuoti Pirkimų administratorių. Pranešimas apie įvykdytą arba nutrauktą pirkimo sutartį teikiamas pagal formą F 4.6. Už pateiktos informacijos turinį ir teisingumą, taip pat jos pateikimą laiku atsako už pirkimo sutarties vykdymą atsakingas asmuo“. </w:t>
            </w:r>
          </w:p>
          <w:p w14:paraId="4CDD22F2" w14:textId="77777777" w:rsidR="00F740B8" w:rsidRPr="003D713A" w:rsidRDefault="00F740B8" w:rsidP="00F15C9A">
            <w:pPr>
              <w:jc w:val="both"/>
              <w:rPr>
                <w:rFonts w:ascii="Times New Roman" w:hAnsi="Times New Roman"/>
                <w:sz w:val="20"/>
                <w:szCs w:val="20"/>
              </w:rPr>
            </w:pPr>
            <w:r w:rsidRPr="00086F41">
              <w:rPr>
                <w:rFonts w:ascii="Times New Roman" w:hAnsi="Times New Roman"/>
                <w:b/>
                <w:bCs/>
                <w:color w:val="000000"/>
                <w:sz w:val="20"/>
                <w:szCs w:val="20"/>
              </w:rPr>
              <w:t>2.</w:t>
            </w:r>
            <w:r w:rsidRPr="00086F41">
              <w:rPr>
                <w:rFonts w:ascii="Times New Roman" w:hAnsi="Times New Roman"/>
                <w:b/>
                <w:bCs/>
                <w:sz w:val="20"/>
                <w:szCs w:val="20"/>
              </w:rPr>
              <w:t xml:space="preserve"> Įgyvendinta (stebėsena baigta).</w:t>
            </w:r>
            <w:r w:rsidRPr="003420CF">
              <w:rPr>
                <w:rFonts w:ascii="Times New Roman" w:hAnsi="Times New Roman"/>
                <w:b/>
                <w:bCs/>
                <w:sz w:val="20"/>
                <w:szCs w:val="20"/>
              </w:rPr>
              <w:t xml:space="preserve"> </w:t>
            </w:r>
            <w:r>
              <w:rPr>
                <w:rFonts w:ascii="Times New Roman" w:hAnsi="Times New Roman"/>
                <w:sz w:val="20"/>
                <w:szCs w:val="20"/>
              </w:rPr>
              <w:t>Atskirame elektroniniame Excel dokumente</w:t>
            </w:r>
            <w:r w:rsidRPr="00E437BA">
              <w:rPr>
                <w:rFonts w:ascii="Times New Roman" w:hAnsi="Times New Roman"/>
                <w:sz w:val="20"/>
                <w:szCs w:val="20"/>
              </w:rPr>
              <w:t xml:space="preserve"> kaupiama informacija apie sutarčių įgyvendinimą pagal </w:t>
            </w:r>
            <w:r>
              <w:rPr>
                <w:rFonts w:ascii="Times New Roman" w:hAnsi="Times New Roman"/>
                <w:sz w:val="20"/>
                <w:szCs w:val="20"/>
              </w:rPr>
              <w:t xml:space="preserve">patvirtintą </w:t>
            </w:r>
            <w:r w:rsidRPr="003420CF">
              <w:rPr>
                <w:rFonts w:ascii="Times New Roman" w:hAnsi="Times New Roman"/>
                <w:color w:val="000000"/>
                <w:sz w:val="20"/>
                <w:szCs w:val="20"/>
              </w:rPr>
              <w:t>2024-01-15 VRSA direktoriaus įsakymu Nr. A27(1)-24 VRSA pirkimų o</w:t>
            </w:r>
            <w:r w:rsidRPr="00116A1B">
              <w:rPr>
                <w:rFonts w:ascii="Times New Roman" w:hAnsi="Times New Roman"/>
                <w:color w:val="000000"/>
                <w:sz w:val="20"/>
                <w:szCs w:val="20"/>
              </w:rPr>
              <w:t>rganizavimo ir vykdymo tvarkos apraš</w:t>
            </w:r>
            <w:r>
              <w:rPr>
                <w:rFonts w:ascii="Times New Roman" w:hAnsi="Times New Roman"/>
                <w:color w:val="000000"/>
                <w:sz w:val="20"/>
                <w:szCs w:val="20"/>
              </w:rPr>
              <w:t xml:space="preserve">ą, kuriame numatyti sutarčių įgyvendinimo </w:t>
            </w:r>
            <w:r w:rsidRPr="00E437BA">
              <w:rPr>
                <w:rFonts w:ascii="Times New Roman" w:hAnsi="Times New Roman"/>
                <w:sz w:val="20"/>
                <w:szCs w:val="20"/>
              </w:rPr>
              <w:t>kriterij</w:t>
            </w:r>
            <w:r>
              <w:rPr>
                <w:rFonts w:ascii="Times New Roman" w:hAnsi="Times New Roman"/>
                <w:sz w:val="20"/>
                <w:szCs w:val="20"/>
              </w:rPr>
              <w:t>ai (priedas Nr. 6):</w:t>
            </w:r>
            <w:r>
              <w:rPr>
                <w:rFonts w:ascii="Times New Roman" w:hAnsi="Times New Roman"/>
                <w:color w:val="000000"/>
                <w:sz w:val="20"/>
                <w:szCs w:val="20"/>
              </w:rPr>
              <w:t xml:space="preserve"> </w:t>
            </w:r>
          </w:p>
          <w:p w14:paraId="5A9280E5" w14:textId="77777777" w:rsidR="00F740B8" w:rsidRPr="00AA7C5B" w:rsidRDefault="00F740B8" w:rsidP="00F740B8">
            <w:pPr>
              <w:pStyle w:val="Sraopastraipa"/>
              <w:numPr>
                <w:ilvl w:val="0"/>
                <w:numId w:val="47"/>
              </w:numPr>
              <w:ind w:left="318"/>
              <w:jc w:val="both"/>
              <w:rPr>
                <w:rFonts w:ascii="Times New Roman" w:hAnsi="Times New Roman"/>
                <w:sz w:val="20"/>
                <w:szCs w:val="20"/>
              </w:rPr>
            </w:pPr>
            <w:r w:rsidRPr="00AA7C5B">
              <w:rPr>
                <w:rFonts w:ascii="Times New Roman" w:hAnsi="Times New Roman"/>
                <w:sz w:val="20"/>
                <w:szCs w:val="20"/>
              </w:rPr>
              <w:t>galutinė sutarties vertė;</w:t>
            </w:r>
          </w:p>
          <w:p w14:paraId="4167A902" w14:textId="77777777" w:rsidR="00F740B8" w:rsidRDefault="00F740B8" w:rsidP="00F740B8">
            <w:pPr>
              <w:pStyle w:val="Sraopastraipa"/>
              <w:numPr>
                <w:ilvl w:val="0"/>
                <w:numId w:val="46"/>
              </w:numPr>
              <w:ind w:left="318"/>
              <w:jc w:val="both"/>
              <w:rPr>
                <w:rFonts w:ascii="Times New Roman" w:hAnsi="Times New Roman"/>
                <w:sz w:val="20"/>
                <w:szCs w:val="20"/>
              </w:rPr>
            </w:pPr>
            <w:r>
              <w:rPr>
                <w:rFonts w:ascii="Times New Roman" w:hAnsi="Times New Roman"/>
                <w:sz w:val="20"/>
                <w:szCs w:val="20"/>
              </w:rPr>
              <w:t>sutarties įvykdymo terminas (laiku/įvykdymo terminas viršytas);</w:t>
            </w:r>
          </w:p>
          <w:p w14:paraId="40CB8712" w14:textId="77777777" w:rsidR="00F740B8" w:rsidRDefault="00F740B8" w:rsidP="00F740B8">
            <w:pPr>
              <w:pStyle w:val="Sraopastraipa"/>
              <w:numPr>
                <w:ilvl w:val="0"/>
                <w:numId w:val="46"/>
              </w:numPr>
              <w:ind w:left="318"/>
              <w:jc w:val="both"/>
              <w:rPr>
                <w:rFonts w:ascii="Times New Roman" w:hAnsi="Times New Roman"/>
                <w:sz w:val="20"/>
                <w:szCs w:val="20"/>
              </w:rPr>
            </w:pPr>
            <w:r>
              <w:rPr>
                <w:rFonts w:ascii="Times New Roman" w:hAnsi="Times New Roman"/>
                <w:sz w:val="20"/>
                <w:szCs w:val="20"/>
              </w:rPr>
              <w:t>prekės, paslaugos ar darbai atitiko techninei specifikacijai (atitikties rodiklis proc.);</w:t>
            </w:r>
          </w:p>
          <w:p w14:paraId="5B09931B" w14:textId="77777777" w:rsidR="00F740B8" w:rsidRDefault="00F740B8" w:rsidP="00F740B8">
            <w:pPr>
              <w:pStyle w:val="Sraopastraipa"/>
              <w:numPr>
                <w:ilvl w:val="0"/>
                <w:numId w:val="46"/>
              </w:numPr>
              <w:ind w:left="318"/>
              <w:jc w:val="both"/>
              <w:rPr>
                <w:rFonts w:ascii="Times New Roman" w:hAnsi="Times New Roman"/>
                <w:sz w:val="20"/>
                <w:szCs w:val="20"/>
              </w:rPr>
            </w:pPr>
            <w:r>
              <w:rPr>
                <w:rFonts w:ascii="Times New Roman" w:hAnsi="Times New Roman"/>
                <w:sz w:val="20"/>
                <w:szCs w:val="20"/>
              </w:rPr>
              <w:t>pirkimo sutarties rezultatas (pirkimo sutarties sėkmingumo įvertinimas) (rezultato įvertinimas skalėje nuo 1 iki 10);</w:t>
            </w:r>
          </w:p>
          <w:p w14:paraId="195D5D49" w14:textId="77777777" w:rsidR="00F740B8" w:rsidRDefault="00F740B8" w:rsidP="00F740B8">
            <w:pPr>
              <w:pStyle w:val="Sraopastraipa"/>
              <w:numPr>
                <w:ilvl w:val="0"/>
                <w:numId w:val="46"/>
              </w:numPr>
              <w:ind w:left="318"/>
              <w:jc w:val="both"/>
              <w:rPr>
                <w:rFonts w:ascii="Times New Roman" w:hAnsi="Times New Roman"/>
                <w:sz w:val="20"/>
                <w:szCs w:val="20"/>
              </w:rPr>
            </w:pPr>
            <w:r>
              <w:rPr>
                <w:rFonts w:ascii="Times New Roman" w:hAnsi="Times New Roman"/>
                <w:sz w:val="20"/>
                <w:szCs w:val="20"/>
              </w:rPr>
              <w:t>prekių, paslaugų, ar darbų kokybės vertinimas (rezultato įvertinimas skalėje nuo 1 iki 10 );</w:t>
            </w:r>
          </w:p>
          <w:p w14:paraId="2DD07145" w14:textId="77777777" w:rsidR="00F740B8" w:rsidRDefault="00F740B8" w:rsidP="00F740B8">
            <w:pPr>
              <w:pStyle w:val="Sraopastraipa"/>
              <w:numPr>
                <w:ilvl w:val="0"/>
                <w:numId w:val="46"/>
              </w:numPr>
              <w:ind w:left="318"/>
              <w:jc w:val="both"/>
              <w:rPr>
                <w:rFonts w:ascii="Times New Roman" w:hAnsi="Times New Roman"/>
                <w:sz w:val="20"/>
                <w:szCs w:val="20"/>
              </w:rPr>
            </w:pPr>
            <w:r>
              <w:rPr>
                <w:rFonts w:ascii="Times New Roman" w:hAnsi="Times New Roman"/>
                <w:sz w:val="20"/>
                <w:szCs w:val="20"/>
              </w:rPr>
              <w:t>p</w:t>
            </w:r>
            <w:r w:rsidRPr="00E437BA">
              <w:rPr>
                <w:rFonts w:ascii="Times New Roman" w:hAnsi="Times New Roman"/>
                <w:sz w:val="20"/>
                <w:szCs w:val="20"/>
              </w:rPr>
              <w:t>irkimų, kuriems taikytas kainos (sąnaudų) ir kokybės santykio ar sąnaudų kriterijus, vertės/skaičiaus dalis nuo visų pirkimų vertės/skaičiaus, proc.</w:t>
            </w:r>
          </w:p>
          <w:p w14:paraId="30961CF0" w14:textId="77777777" w:rsidR="00F740B8" w:rsidRPr="003D713A" w:rsidRDefault="00F740B8" w:rsidP="00F15C9A">
            <w:pPr>
              <w:ind w:left="-42"/>
              <w:jc w:val="both"/>
              <w:rPr>
                <w:rFonts w:ascii="Times New Roman" w:hAnsi="Times New Roman"/>
                <w:sz w:val="20"/>
                <w:szCs w:val="20"/>
              </w:rPr>
            </w:pPr>
            <w:r>
              <w:rPr>
                <w:rFonts w:ascii="Times New Roman" w:hAnsi="Times New Roman"/>
                <w:sz w:val="20"/>
                <w:szCs w:val="20"/>
              </w:rPr>
              <w:t>I</w:t>
            </w:r>
            <w:r w:rsidRPr="003D713A">
              <w:rPr>
                <w:rFonts w:ascii="Times New Roman" w:hAnsi="Times New Roman"/>
                <w:sz w:val="20"/>
                <w:szCs w:val="20"/>
              </w:rPr>
              <w:t xml:space="preserve">nformacija už 2023 m. patalpinta serveryje </w:t>
            </w:r>
            <w:r w:rsidRPr="003D713A">
              <w:rPr>
                <w:rFonts w:ascii="Times New Roman" w:hAnsi="Times New Roman"/>
                <w:sz w:val="20"/>
                <w:szCs w:val="20"/>
                <w:u w:val="single"/>
              </w:rPr>
              <w:t>(</w:t>
            </w:r>
            <w:r w:rsidRPr="003D713A">
              <w:rPr>
                <w:rStyle w:val="Hipersaitas"/>
                <w:rFonts w:ascii="Times New Roman" w:hAnsi="Times New Roman"/>
                <w:sz w:val="20"/>
                <w:szCs w:val="20"/>
              </w:rPr>
              <w:t xml:space="preserve">\\data\Viešųjų pirkimų skyrius\VIEŠIEJI PIRKIMAI\VPS VIDINIAI </w:t>
            </w:r>
            <w:r w:rsidRPr="003D713A">
              <w:rPr>
                <w:rStyle w:val="Hipersaitas"/>
                <w:rFonts w:ascii="Times New Roman" w:hAnsi="Times New Roman"/>
                <w:sz w:val="20"/>
                <w:szCs w:val="20"/>
              </w:rPr>
              <w:lastRenderedPageBreak/>
              <w:t>PROCESAI\Pagrindinės lentelės\Rodikliai\Sutarčių vertinimo rodikliai.xlsx</w:t>
            </w:r>
            <w:r w:rsidRPr="003D713A">
              <w:rPr>
                <w:rFonts w:ascii="Times New Roman" w:hAnsi="Times New Roman"/>
                <w:sz w:val="20"/>
                <w:szCs w:val="20"/>
              </w:rPr>
              <w:t>)</w:t>
            </w:r>
          </w:p>
        </w:tc>
      </w:tr>
    </w:tbl>
    <w:p w14:paraId="16917024" w14:textId="77777777" w:rsidR="00F740B8" w:rsidRDefault="00F740B8" w:rsidP="00F740B8"/>
    <w:p w14:paraId="6487D7EA" w14:textId="77777777" w:rsidR="00F740B8" w:rsidRPr="002A7A38" w:rsidRDefault="00F740B8" w:rsidP="00F740B8">
      <w:pPr>
        <w:numPr>
          <w:ilvl w:val="0"/>
          <w:numId w:val="1"/>
        </w:numPr>
        <w:ind w:left="-284" w:firstLine="0"/>
        <w:jc w:val="center"/>
        <w:rPr>
          <w:rFonts w:ascii="Times New Roman" w:hAnsi="Times New Roman"/>
          <w:b/>
          <w:bCs/>
          <w:sz w:val="24"/>
          <w:szCs w:val="24"/>
        </w:rPr>
      </w:pPr>
      <w:bookmarkStart w:id="2" w:name="_Hlk157414516"/>
      <w:r w:rsidRPr="0065090B">
        <w:rPr>
          <w:rFonts w:ascii="Times New Roman" w:hAnsi="Times New Roman"/>
          <w:b/>
          <w:bCs/>
          <w:sz w:val="24"/>
          <w:szCs w:val="24"/>
          <w:shd w:val="clear" w:color="auto" w:fill="FFFFFF"/>
        </w:rPr>
        <w:t>„</w:t>
      </w:r>
      <w:r w:rsidRPr="00194270">
        <w:rPr>
          <w:rFonts w:ascii="Times New Roman" w:hAnsi="Times New Roman"/>
          <w:b/>
          <w:sz w:val="24"/>
          <w:szCs w:val="24"/>
        </w:rPr>
        <w:t>AR VILNIAUS RAJONO CENTRINĖS POLIKLINIKOS DANTŲ PROTEZAVIMO SKYRIAUS DARBO ORGANIZAVIMO SISTEMA TINKAMA IR UŽTIKRINA EFEKTYVIĄ VEIKLĄ</w:t>
      </w:r>
      <w:r>
        <w:rPr>
          <w:rFonts w:ascii="Times New Roman" w:hAnsi="Times New Roman"/>
          <w:b/>
          <w:sz w:val="24"/>
          <w:szCs w:val="24"/>
        </w:rPr>
        <w:t xml:space="preserve">“ </w:t>
      </w:r>
      <w:r>
        <w:rPr>
          <w:rFonts w:ascii="Times New Roman" w:hAnsi="Times New Roman"/>
          <w:b/>
          <w:bCs/>
          <w:sz w:val="24"/>
          <w:szCs w:val="24"/>
        </w:rPr>
        <w:t xml:space="preserve">VEIKLOS AUDITO </w:t>
      </w:r>
      <w:bookmarkEnd w:id="2"/>
      <w:r w:rsidRPr="002A7A38">
        <w:rPr>
          <w:rFonts w:ascii="Times New Roman" w:hAnsi="Times New Roman"/>
          <w:b/>
          <w:bCs/>
          <w:sz w:val="24"/>
          <w:szCs w:val="24"/>
          <w:shd w:val="clear" w:color="auto" w:fill="FFFFFF"/>
        </w:rPr>
        <w:t>REKOMENDACIJŲ, KURIŲ TERMINAS NEBUVO PASIBAIGĘS 2023-04-19</w:t>
      </w:r>
      <w:r>
        <w:rPr>
          <w:rFonts w:ascii="Times New Roman" w:hAnsi="Times New Roman"/>
          <w:b/>
          <w:bCs/>
          <w:sz w:val="24"/>
          <w:szCs w:val="24"/>
          <w:shd w:val="clear" w:color="auto" w:fill="FFFFFF"/>
        </w:rPr>
        <w:t xml:space="preserve"> D.</w:t>
      </w:r>
      <w:r w:rsidRPr="002A7A38">
        <w:rPr>
          <w:rFonts w:ascii="Times New Roman" w:hAnsi="Times New Roman"/>
          <w:b/>
          <w:bCs/>
          <w:sz w:val="24"/>
          <w:szCs w:val="24"/>
          <w:shd w:val="clear" w:color="auto" w:fill="FFFFFF"/>
        </w:rPr>
        <w:t xml:space="preserve"> PATIKRINIMO METU ĮGYVENDINIMO REZULTATAS 2024-01-29 D. </w:t>
      </w:r>
    </w:p>
    <w:tbl>
      <w:tblPr>
        <w:tblStyle w:val="Lentelstinklelis"/>
        <w:tblW w:w="14283"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3510"/>
        <w:gridCol w:w="4111"/>
        <w:gridCol w:w="1735"/>
        <w:gridCol w:w="4927"/>
      </w:tblGrid>
      <w:tr w:rsidR="00F740B8" w:rsidRPr="00C26CF6" w14:paraId="7EC07C48" w14:textId="77777777" w:rsidTr="00CE4ACE">
        <w:trPr>
          <w:trHeight w:val="396"/>
        </w:trPr>
        <w:tc>
          <w:tcPr>
            <w:tcW w:w="3510" w:type="dxa"/>
            <w:tcBorders>
              <w:left w:val="single" w:sz="4" w:space="0" w:color="auto"/>
            </w:tcBorders>
            <w:vAlign w:val="center"/>
          </w:tcPr>
          <w:p w14:paraId="4A7306BF" w14:textId="77777777" w:rsidR="00F740B8" w:rsidRPr="0063517A" w:rsidRDefault="00F740B8" w:rsidP="00F15C9A">
            <w:pPr>
              <w:jc w:val="center"/>
              <w:rPr>
                <w:rFonts w:ascii="Times New Roman" w:hAnsi="Times New Roman"/>
                <w:b/>
                <w:bCs/>
                <w:sz w:val="18"/>
                <w:szCs w:val="18"/>
              </w:rPr>
            </w:pPr>
            <w:r>
              <w:rPr>
                <w:rFonts w:ascii="Times New Roman" w:hAnsi="Times New Roman"/>
                <w:b/>
                <w:bCs/>
                <w:sz w:val="18"/>
                <w:szCs w:val="18"/>
              </w:rPr>
              <w:t>Audito metu nustatyta</w:t>
            </w:r>
          </w:p>
        </w:tc>
        <w:tc>
          <w:tcPr>
            <w:tcW w:w="4111" w:type="dxa"/>
            <w:vAlign w:val="center"/>
          </w:tcPr>
          <w:p w14:paraId="39D6A5F4" w14:textId="77777777" w:rsidR="00F740B8" w:rsidRPr="00C26CF6" w:rsidRDefault="00F740B8" w:rsidP="00F15C9A">
            <w:pPr>
              <w:jc w:val="center"/>
              <w:rPr>
                <w:rFonts w:ascii="Times New Roman" w:hAnsi="Times New Roman"/>
                <w:b/>
                <w:bCs/>
                <w:sz w:val="20"/>
                <w:szCs w:val="20"/>
              </w:rPr>
            </w:pPr>
            <w:r w:rsidRPr="000B04DD">
              <w:rPr>
                <w:rFonts w:ascii="Times New Roman" w:hAnsi="Times New Roman"/>
                <w:b/>
                <w:bCs/>
                <w:sz w:val="20"/>
                <w:szCs w:val="20"/>
              </w:rPr>
              <w:t xml:space="preserve">Rekomendacijos </w:t>
            </w:r>
            <w:r>
              <w:rPr>
                <w:rFonts w:ascii="Times New Roman" w:hAnsi="Times New Roman"/>
                <w:b/>
                <w:bCs/>
                <w:sz w:val="20"/>
                <w:szCs w:val="20"/>
              </w:rPr>
              <w:t xml:space="preserve">ir </w:t>
            </w:r>
            <w:r w:rsidRPr="000B04DD">
              <w:rPr>
                <w:rFonts w:ascii="Times New Roman" w:hAnsi="Times New Roman"/>
                <w:b/>
                <w:bCs/>
                <w:sz w:val="20"/>
                <w:szCs w:val="20"/>
              </w:rPr>
              <w:t>įgyvendinimo priemonės</w:t>
            </w:r>
            <w:r>
              <w:rPr>
                <w:rFonts w:ascii="Times New Roman" w:hAnsi="Times New Roman"/>
                <w:b/>
                <w:bCs/>
                <w:sz w:val="20"/>
                <w:szCs w:val="20"/>
              </w:rPr>
              <w:t>, kurių įgyvendinimo terminas numatytas 2023 m.</w:t>
            </w:r>
            <w:r w:rsidRPr="000B04DD">
              <w:rPr>
                <w:rFonts w:ascii="Times New Roman" w:hAnsi="Times New Roman"/>
                <w:b/>
                <w:bCs/>
                <w:sz w:val="20"/>
                <w:szCs w:val="20"/>
              </w:rPr>
              <w:t xml:space="preserve"> </w:t>
            </w:r>
          </w:p>
        </w:tc>
        <w:tc>
          <w:tcPr>
            <w:tcW w:w="1735" w:type="dxa"/>
            <w:vAlign w:val="center"/>
          </w:tcPr>
          <w:p w14:paraId="7AA94FF0" w14:textId="77777777" w:rsidR="00F740B8" w:rsidRDefault="00F740B8" w:rsidP="00F15C9A">
            <w:pPr>
              <w:jc w:val="center"/>
              <w:rPr>
                <w:rFonts w:ascii="Times New Roman" w:hAnsi="Times New Roman"/>
                <w:b/>
                <w:bCs/>
                <w:sz w:val="20"/>
                <w:szCs w:val="20"/>
              </w:rPr>
            </w:pPr>
            <w:r>
              <w:rPr>
                <w:rFonts w:ascii="Times New Roman" w:hAnsi="Times New Roman"/>
                <w:b/>
                <w:bCs/>
                <w:sz w:val="20"/>
                <w:szCs w:val="20"/>
              </w:rPr>
              <w:t>Terminas nesibaigęs, įgyvendinimo data</w:t>
            </w:r>
          </w:p>
        </w:tc>
        <w:tc>
          <w:tcPr>
            <w:tcW w:w="4927" w:type="dxa"/>
            <w:tcBorders>
              <w:right w:val="single" w:sz="4" w:space="0" w:color="auto"/>
            </w:tcBorders>
            <w:vAlign w:val="center"/>
          </w:tcPr>
          <w:p w14:paraId="4C6CA345" w14:textId="77777777" w:rsidR="00F740B8" w:rsidRPr="00C26CF6" w:rsidRDefault="00F740B8" w:rsidP="00F15C9A">
            <w:pPr>
              <w:jc w:val="center"/>
              <w:rPr>
                <w:rFonts w:ascii="Times New Roman" w:hAnsi="Times New Roman"/>
                <w:b/>
                <w:bCs/>
                <w:sz w:val="20"/>
                <w:szCs w:val="20"/>
              </w:rPr>
            </w:pPr>
            <w:r>
              <w:rPr>
                <w:rFonts w:ascii="Times New Roman" w:hAnsi="Times New Roman"/>
                <w:b/>
                <w:bCs/>
                <w:sz w:val="20"/>
                <w:szCs w:val="20"/>
              </w:rPr>
              <w:t>Priemonių</w:t>
            </w:r>
            <w:r w:rsidRPr="00C26CF6">
              <w:rPr>
                <w:rFonts w:ascii="Times New Roman" w:hAnsi="Times New Roman"/>
                <w:b/>
                <w:bCs/>
                <w:sz w:val="20"/>
                <w:szCs w:val="20"/>
              </w:rPr>
              <w:t xml:space="preserve"> </w:t>
            </w:r>
            <w:r w:rsidRPr="000B04DD">
              <w:rPr>
                <w:rFonts w:ascii="Times New Roman" w:hAnsi="Times New Roman"/>
                <w:b/>
                <w:bCs/>
                <w:sz w:val="20"/>
                <w:szCs w:val="20"/>
              </w:rPr>
              <w:t>įgyvendinimo rezultatas</w:t>
            </w:r>
          </w:p>
        </w:tc>
      </w:tr>
      <w:tr w:rsidR="00F740B8" w:rsidRPr="009C608E" w14:paraId="62C03A30" w14:textId="77777777" w:rsidTr="00CE4ACE">
        <w:trPr>
          <w:trHeight w:val="453"/>
        </w:trPr>
        <w:tc>
          <w:tcPr>
            <w:tcW w:w="3510" w:type="dxa"/>
            <w:tcBorders>
              <w:left w:val="single" w:sz="4" w:space="0" w:color="auto"/>
            </w:tcBorders>
          </w:tcPr>
          <w:p w14:paraId="396CDDC7" w14:textId="77777777" w:rsidR="00F740B8" w:rsidRPr="00F56536" w:rsidRDefault="00F740B8" w:rsidP="00F15C9A">
            <w:pPr>
              <w:autoSpaceDE w:val="0"/>
              <w:autoSpaceDN w:val="0"/>
              <w:adjustRightInd w:val="0"/>
              <w:jc w:val="both"/>
              <w:rPr>
                <w:rFonts w:ascii="Times New Roman" w:hAnsi="Times New Roman"/>
                <w:bCs/>
                <w:noProof/>
                <w:sz w:val="20"/>
                <w:szCs w:val="20"/>
              </w:rPr>
            </w:pPr>
            <w:r w:rsidRPr="00F56536">
              <w:rPr>
                <w:rFonts w:ascii="Times New Roman" w:hAnsi="Times New Roman"/>
                <w:sz w:val="20"/>
                <w:szCs w:val="20"/>
              </w:rPr>
              <w:t xml:space="preserve"> VšĮ VRCP</w:t>
            </w:r>
            <w:r w:rsidRPr="00F56536">
              <w:rPr>
                <w:rFonts w:ascii="Times New Roman" w:hAnsi="Times New Roman"/>
                <w:b/>
                <w:bCs/>
                <w:sz w:val="20"/>
                <w:szCs w:val="20"/>
              </w:rPr>
              <w:t xml:space="preserve"> </w:t>
            </w:r>
            <w:r w:rsidRPr="00F56536">
              <w:rPr>
                <w:rFonts w:ascii="TimesNewRomanPSMT" w:hAnsi="TimesNewRomanPSMT" w:cs="TimesNewRomanPSMT"/>
                <w:sz w:val="20"/>
                <w:szCs w:val="20"/>
              </w:rPr>
              <w:t xml:space="preserve">dantų </w:t>
            </w:r>
            <w:r w:rsidRPr="00F56536">
              <w:rPr>
                <w:rFonts w:ascii="Times New Roman" w:hAnsi="Times New Roman"/>
                <w:sz w:val="20"/>
                <w:szCs w:val="20"/>
              </w:rPr>
              <w:t xml:space="preserve">protezavimo skyrius atskiro planavimo dokumento neturi: </w:t>
            </w:r>
            <w:r w:rsidRPr="00F56536">
              <w:rPr>
                <w:rFonts w:ascii="TimesNewRomanPSMT" w:hAnsi="TimesNewRomanPSMT" w:cs="TimesNewRomanPSMT"/>
                <w:sz w:val="20"/>
                <w:szCs w:val="20"/>
              </w:rPr>
              <w:t>nėra ai</w:t>
            </w:r>
            <w:r w:rsidRPr="00F56536">
              <w:rPr>
                <w:rFonts w:ascii="Times New Roman" w:hAnsi="Times New Roman"/>
                <w:sz w:val="20"/>
                <w:szCs w:val="20"/>
              </w:rPr>
              <w:t>š</w:t>
            </w:r>
            <w:r w:rsidRPr="00F56536">
              <w:rPr>
                <w:rFonts w:ascii="TimesNewRomanPSMT" w:hAnsi="TimesNewRomanPSMT" w:cs="TimesNewRomanPSMT"/>
                <w:sz w:val="20"/>
                <w:szCs w:val="20"/>
              </w:rPr>
              <w:t>kiai suformuluotų tikslų, u</w:t>
            </w:r>
            <w:r w:rsidRPr="00F56536">
              <w:rPr>
                <w:rFonts w:ascii="Times New Roman" w:hAnsi="Times New Roman"/>
                <w:sz w:val="20"/>
                <w:szCs w:val="20"/>
              </w:rPr>
              <w:t>ž</w:t>
            </w:r>
            <w:r w:rsidRPr="00F56536">
              <w:rPr>
                <w:rFonts w:ascii="TimesNewRomanPSMT" w:hAnsi="TimesNewRomanPSMT" w:cs="TimesNewRomanPSMT"/>
                <w:sz w:val="20"/>
                <w:szCs w:val="20"/>
              </w:rPr>
              <w:t>duo</w:t>
            </w:r>
            <w:r w:rsidRPr="00F56536">
              <w:rPr>
                <w:rFonts w:ascii="Times New Roman" w:hAnsi="Times New Roman"/>
                <w:sz w:val="20"/>
                <w:szCs w:val="20"/>
              </w:rPr>
              <w:t>č</w:t>
            </w:r>
            <w:r w:rsidRPr="00F56536">
              <w:rPr>
                <w:rFonts w:ascii="TimesNewRomanPSMT" w:hAnsi="TimesNewRomanPSMT" w:cs="TimesNewRomanPSMT"/>
                <w:sz w:val="20"/>
                <w:szCs w:val="20"/>
              </w:rPr>
              <w:t xml:space="preserve">ių </w:t>
            </w:r>
            <w:r w:rsidRPr="00F56536">
              <w:rPr>
                <w:rFonts w:ascii="Times New Roman" w:hAnsi="Times New Roman"/>
                <w:sz w:val="20"/>
                <w:szCs w:val="20"/>
              </w:rPr>
              <w:t xml:space="preserve">ir </w:t>
            </w:r>
            <w:r w:rsidRPr="00F56536">
              <w:rPr>
                <w:rFonts w:ascii="TimesNewRomanPSMT" w:hAnsi="TimesNewRomanPSMT" w:cs="TimesNewRomanPSMT"/>
                <w:sz w:val="20"/>
                <w:szCs w:val="20"/>
              </w:rPr>
              <w:t xml:space="preserve">rodiklių. </w:t>
            </w:r>
            <w:r w:rsidRPr="00F56536">
              <w:rPr>
                <w:rFonts w:ascii="Times New Roman" w:hAnsi="Times New Roman"/>
                <w:bCs/>
                <w:noProof/>
                <w:sz w:val="20"/>
                <w:szCs w:val="20"/>
              </w:rPr>
              <w:t xml:space="preserve"> </w:t>
            </w:r>
          </w:p>
          <w:p w14:paraId="2084EC71" w14:textId="77777777" w:rsidR="00F740B8" w:rsidRPr="00F56536" w:rsidRDefault="00F740B8" w:rsidP="00F15C9A">
            <w:pPr>
              <w:jc w:val="both"/>
              <w:rPr>
                <w:rFonts w:ascii="Times New Roman" w:hAnsi="Times New Roman"/>
                <w:b/>
                <w:bCs/>
                <w:sz w:val="20"/>
                <w:szCs w:val="20"/>
              </w:rPr>
            </w:pPr>
          </w:p>
        </w:tc>
        <w:tc>
          <w:tcPr>
            <w:tcW w:w="4111" w:type="dxa"/>
          </w:tcPr>
          <w:p w14:paraId="266F7A07" w14:textId="77777777" w:rsidR="00F740B8" w:rsidRPr="00F56536" w:rsidRDefault="00F740B8" w:rsidP="00F15C9A">
            <w:pPr>
              <w:autoSpaceDE w:val="0"/>
              <w:autoSpaceDN w:val="0"/>
              <w:adjustRightInd w:val="0"/>
              <w:jc w:val="both"/>
              <w:rPr>
                <w:rFonts w:ascii="Times New Roman" w:hAnsi="Times New Roman"/>
                <w:bCs/>
                <w:noProof/>
                <w:sz w:val="20"/>
                <w:szCs w:val="20"/>
              </w:rPr>
            </w:pPr>
            <w:r w:rsidRPr="00F56536">
              <w:rPr>
                <w:rFonts w:ascii="Times New Roman" w:hAnsi="Times New Roman"/>
                <w:b/>
                <w:bCs/>
                <w:sz w:val="20"/>
                <w:szCs w:val="20"/>
              </w:rPr>
              <w:t>Rekomendacija.</w:t>
            </w:r>
            <w:r w:rsidRPr="00F56536">
              <w:rPr>
                <w:rFonts w:ascii="Times New Roman" w:hAnsi="Times New Roman"/>
                <w:sz w:val="20"/>
                <w:szCs w:val="20"/>
              </w:rPr>
              <w:t xml:space="preserve"> </w:t>
            </w:r>
            <w:r w:rsidRPr="00F56536">
              <w:rPr>
                <w:rFonts w:ascii="Times New Roman" w:hAnsi="Times New Roman"/>
                <w:bCs/>
                <w:noProof/>
                <w:sz w:val="20"/>
                <w:szCs w:val="20"/>
              </w:rPr>
              <w:t>Strateginiuose įstaigos dokumentuose numatyti ambicingus Dantų protezavimo skyriaus veiklos tikslus. Suformuluoti priemones, uždavinius, siektinus rodiklius, jų vertinimo kriterijus.</w:t>
            </w:r>
          </w:p>
          <w:p w14:paraId="1DA92341" w14:textId="77777777" w:rsidR="00F740B8" w:rsidRPr="00F56536" w:rsidRDefault="00F740B8" w:rsidP="00F15C9A">
            <w:pPr>
              <w:autoSpaceDE w:val="0"/>
              <w:autoSpaceDN w:val="0"/>
              <w:adjustRightInd w:val="0"/>
              <w:jc w:val="both"/>
              <w:rPr>
                <w:rFonts w:ascii="Times New Roman" w:hAnsi="Times New Roman"/>
                <w:sz w:val="20"/>
                <w:szCs w:val="20"/>
              </w:rPr>
            </w:pPr>
          </w:p>
          <w:p w14:paraId="7CBA3DBD" w14:textId="77777777" w:rsidR="00F740B8" w:rsidRPr="00F56536" w:rsidRDefault="00F740B8" w:rsidP="00F15C9A">
            <w:pPr>
              <w:autoSpaceDE w:val="0"/>
              <w:autoSpaceDN w:val="0"/>
              <w:adjustRightInd w:val="0"/>
              <w:jc w:val="both"/>
              <w:rPr>
                <w:rFonts w:ascii="Times New Roman" w:hAnsi="Times New Roman"/>
                <w:sz w:val="20"/>
                <w:szCs w:val="20"/>
              </w:rPr>
            </w:pPr>
            <w:r w:rsidRPr="00F56536">
              <w:rPr>
                <w:rFonts w:ascii="TimesNewRomanPSMT" w:hAnsi="TimesNewRomanPSMT" w:cs="TimesNewRomanPSMT"/>
                <w:sz w:val="20"/>
                <w:szCs w:val="20"/>
              </w:rPr>
              <w:t>Siekiant tobulinti Skyriaus veikl</w:t>
            </w:r>
            <w:r w:rsidRPr="00F56536">
              <w:rPr>
                <w:rFonts w:ascii="Times New Roman" w:hAnsi="Times New Roman"/>
                <w:sz w:val="20"/>
                <w:szCs w:val="20"/>
              </w:rPr>
              <w:t>a</w:t>
            </w:r>
            <w:r w:rsidRPr="00F56536">
              <w:rPr>
                <w:rFonts w:ascii="TimesNewRomanPSMT" w:hAnsi="TimesNewRomanPSMT" w:cs="TimesNewRomanPSMT"/>
                <w:sz w:val="20"/>
                <w:szCs w:val="20"/>
              </w:rPr>
              <w:t xml:space="preserve">, </w:t>
            </w:r>
            <w:r w:rsidRPr="00F56536">
              <w:rPr>
                <w:rFonts w:ascii="Times New Roman" w:hAnsi="Times New Roman"/>
                <w:sz w:val="20"/>
                <w:szCs w:val="20"/>
              </w:rPr>
              <w:t>numatytos priemonės:</w:t>
            </w:r>
            <w:r w:rsidRPr="00F56536">
              <w:rPr>
                <w:rFonts w:ascii="Times New Roman" w:hAnsi="Times New Roman"/>
                <w:b/>
                <w:bCs/>
                <w:sz w:val="20"/>
                <w:szCs w:val="20"/>
              </w:rPr>
              <w:t xml:space="preserve"> </w:t>
            </w:r>
            <w:r w:rsidRPr="00F56536">
              <w:rPr>
                <w:rFonts w:ascii="Times New Roman" w:hAnsi="Times New Roman"/>
                <w:sz w:val="20"/>
                <w:szCs w:val="20"/>
              </w:rPr>
              <w:t xml:space="preserve">parengti Kokybės vadybos sistemos proceso aprašymo VRCP-ASP-04 „Dantų protezavimo paslaugos valdymas“ naują redakciją, kurioje pateikti dantų protezavimo skyriaus veiklos tikslus, priemones, uždavinius, siektinus rodiklius, darbo organizavimo, dokumentų pildymo įstaigos informacinėje sistemoje tvarką, rizikų valdymą, monitoringą. </w:t>
            </w:r>
          </w:p>
          <w:p w14:paraId="0FDF86A8" w14:textId="77777777" w:rsidR="00F740B8" w:rsidRPr="00F56536" w:rsidRDefault="00F740B8" w:rsidP="00F15C9A">
            <w:pPr>
              <w:autoSpaceDE w:val="0"/>
              <w:autoSpaceDN w:val="0"/>
              <w:adjustRightInd w:val="0"/>
              <w:jc w:val="both"/>
              <w:rPr>
                <w:rFonts w:ascii="TimesNewRomanPSMT" w:hAnsi="TimesNewRomanPSMT" w:cs="TimesNewRomanPSMT"/>
                <w:sz w:val="20"/>
                <w:szCs w:val="20"/>
              </w:rPr>
            </w:pPr>
          </w:p>
        </w:tc>
        <w:tc>
          <w:tcPr>
            <w:tcW w:w="1735" w:type="dxa"/>
          </w:tcPr>
          <w:p w14:paraId="0D3D8C6A" w14:textId="77777777" w:rsidR="00F740B8" w:rsidRPr="00F56536" w:rsidRDefault="00F740B8" w:rsidP="00F15C9A">
            <w:pPr>
              <w:pStyle w:val="Betarp"/>
              <w:jc w:val="center"/>
              <w:rPr>
                <w:rFonts w:ascii="Times New Roman" w:hAnsi="Times New Roman"/>
                <w:sz w:val="20"/>
                <w:szCs w:val="20"/>
              </w:rPr>
            </w:pPr>
            <w:r w:rsidRPr="00F56536">
              <w:rPr>
                <w:rFonts w:ascii="Times New Roman" w:hAnsi="Times New Roman"/>
                <w:sz w:val="20"/>
                <w:szCs w:val="20"/>
              </w:rPr>
              <w:t>1. Terminas iki 2023-03-15</w:t>
            </w:r>
            <w:r>
              <w:rPr>
                <w:rFonts w:ascii="Times New Roman" w:hAnsi="Times New Roman"/>
                <w:sz w:val="20"/>
                <w:szCs w:val="20"/>
              </w:rPr>
              <w:t xml:space="preserve"> </w:t>
            </w:r>
            <w:r w:rsidRPr="00F56536">
              <w:rPr>
                <w:rFonts w:ascii="Times New Roman" w:hAnsi="Times New Roman"/>
                <w:sz w:val="20"/>
                <w:szCs w:val="20"/>
              </w:rPr>
              <w:t>Įgyvendinta  2023-03-15</w:t>
            </w:r>
          </w:p>
          <w:p w14:paraId="0D406686" w14:textId="77777777" w:rsidR="00F740B8" w:rsidRPr="00F56536" w:rsidRDefault="00F740B8" w:rsidP="00F15C9A">
            <w:pPr>
              <w:pStyle w:val="Betarp"/>
              <w:rPr>
                <w:rFonts w:ascii="Times New Roman" w:hAnsi="Times New Roman"/>
                <w:sz w:val="20"/>
                <w:szCs w:val="20"/>
              </w:rPr>
            </w:pPr>
          </w:p>
        </w:tc>
        <w:tc>
          <w:tcPr>
            <w:tcW w:w="4927" w:type="dxa"/>
            <w:tcBorders>
              <w:right w:val="single" w:sz="4" w:space="0" w:color="auto"/>
            </w:tcBorders>
          </w:tcPr>
          <w:p w14:paraId="7AA9D601" w14:textId="77777777" w:rsidR="00F740B8" w:rsidRPr="00F56536" w:rsidRDefault="00F740B8" w:rsidP="00F15C9A">
            <w:pPr>
              <w:pStyle w:val="Betarp"/>
              <w:jc w:val="both"/>
              <w:rPr>
                <w:rFonts w:ascii="Times New Roman" w:hAnsi="Times New Roman"/>
                <w:sz w:val="20"/>
                <w:szCs w:val="20"/>
              </w:rPr>
            </w:pPr>
            <w:r w:rsidRPr="001A29C0">
              <w:rPr>
                <w:rFonts w:ascii="Times New Roman" w:hAnsi="Times New Roman"/>
                <w:b/>
                <w:bCs/>
                <w:sz w:val="20"/>
                <w:szCs w:val="20"/>
              </w:rPr>
              <w:t>Įgyvendinta (stebėsena baigta).</w:t>
            </w:r>
            <w:r w:rsidRPr="00F56536">
              <w:rPr>
                <w:rFonts w:ascii="Times New Roman" w:hAnsi="Times New Roman"/>
                <w:b/>
                <w:bCs/>
                <w:sz w:val="20"/>
                <w:szCs w:val="20"/>
              </w:rPr>
              <w:t xml:space="preserve"> </w:t>
            </w:r>
            <w:r w:rsidRPr="00F56536">
              <w:rPr>
                <w:rFonts w:ascii="Times New Roman" w:hAnsi="Times New Roman"/>
                <w:sz w:val="20"/>
                <w:szCs w:val="20"/>
              </w:rPr>
              <w:t>Siekiant tobulinti skyriaus veiklą atnaujintas ir patvirtintas 2023-03-13 VšĮ VRCP vyriausiojo gydytojo įsakymu Nr. V-108 „Kokybės vadybos sistemos proceso aprašymas VRCP-ASP-04 Dantų protezavimo paslaugos valdymas“ ir jame pateikta:</w:t>
            </w:r>
          </w:p>
          <w:p w14:paraId="6083CE76" w14:textId="77777777" w:rsidR="00F740B8" w:rsidRPr="00F56536" w:rsidRDefault="00F740B8" w:rsidP="00F15C9A">
            <w:pPr>
              <w:pStyle w:val="Betarp"/>
              <w:jc w:val="both"/>
              <w:rPr>
                <w:rFonts w:ascii="Times New Roman" w:hAnsi="Times New Roman"/>
                <w:sz w:val="20"/>
                <w:szCs w:val="20"/>
              </w:rPr>
            </w:pPr>
            <w:r w:rsidRPr="00F56536">
              <w:rPr>
                <w:rFonts w:ascii="Times New Roman" w:hAnsi="Times New Roman"/>
                <w:sz w:val="20"/>
                <w:szCs w:val="20"/>
              </w:rPr>
              <w:t xml:space="preserve">2 p.  pagrindinis proceso </w:t>
            </w:r>
            <w:r w:rsidRPr="00F56536">
              <w:rPr>
                <w:rFonts w:ascii="Times New Roman" w:hAnsi="Times New Roman"/>
                <w:i/>
                <w:iCs/>
                <w:sz w:val="20"/>
                <w:szCs w:val="20"/>
              </w:rPr>
              <w:t>tikslas/uždavinys</w:t>
            </w:r>
            <w:r w:rsidRPr="00F56536">
              <w:rPr>
                <w:rFonts w:ascii="Times New Roman" w:hAnsi="Times New Roman"/>
                <w:sz w:val="20"/>
                <w:szCs w:val="20"/>
              </w:rPr>
              <w:t xml:space="preserve"> – atkurti paciento kramtymo funkciją. Kiti proceso </w:t>
            </w:r>
            <w:r w:rsidRPr="00F56536">
              <w:rPr>
                <w:rFonts w:ascii="Times New Roman" w:hAnsi="Times New Roman"/>
                <w:i/>
                <w:iCs/>
                <w:sz w:val="20"/>
                <w:szCs w:val="20"/>
              </w:rPr>
              <w:t>tikslai/uždaviniai/priemonės ir kriterijai</w:t>
            </w:r>
            <w:r w:rsidRPr="00F56536">
              <w:rPr>
                <w:rFonts w:ascii="Times New Roman" w:hAnsi="Times New Roman"/>
                <w:sz w:val="20"/>
                <w:szCs w:val="20"/>
              </w:rPr>
              <w:t>:</w:t>
            </w:r>
          </w:p>
          <w:p w14:paraId="3B946680" w14:textId="77777777" w:rsidR="00F740B8" w:rsidRPr="00F56536" w:rsidRDefault="00F740B8" w:rsidP="00F740B8">
            <w:pPr>
              <w:pStyle w:val="Betarp"/>
              <w:numPr>
                <w:ilvl w:val="0"/>
                <w:numId w:val="39"/>
              </w:numPr>
              <w:ind w:left="322"/>
              <w:jc w:val="both"/>
              <w:rPr>
                <w:rFonts w:ascii="Times New Roman" w:hAnsi="Times New Roman"/>
                <w:sz w:val="20"/>
                <w:szCs w:val="20"/>
              </w:rPr>
            </w:pPr>
            <w:r w:rsidRPr="00F56536">
              <w:rPr>
                <w:rFonts w:ascii="Times New Roman" w:hAnsi="Times New Roman"/>
                <w:sz w:val="20"/>
                <w:szCs w:val="20"/>
              </w:rPr>
              <w:t>ne rečiau kai kartą metuose išsiaiškinti pacientų poreikius ir lūkesčius;</w:t>
            </w:r>
          </w:p>
          <w:p w14:paraId="472D09FA" w14:textId="77777777" w:rsidR="00F740B8" w:rsidRPr="00F56536" w:rsidRDefault="00F740B8" w:rsidP="00F740B8">
            <w:pPr>
              <w:pStyle w:val="Betarp"/>
              <w:numPr>
                <w:ilvl w:val="0"/>
                <w:numId w:val="39"/>
              </w:numPr>
              <w:ind w:left="322"/>
              <w:jc w:val="both"/>
              <w:rPr>
                <w:rFonts w:ascii="Times New Roman" w:hAnsi="Times New Roman"/>
                <w:sz w:val="20"/>
                <w:szCs w:val="20"/>
              </w:rPr>
            </w:pPr>
            <w:r w:rsidRPr="00F56536">
              <w:rPr>
                <w:rFonts w:ascii="Times New Roman" w:hAnsi="Times New Roman"/>
                <w:sz w:val="20"/>
                <w:szCs w:val="20"/>
              </w:rPr>
              <w:t>siekti kuo didesnio pacientų pasitenkinimo lygio teikiamomis paslaugomis (vertinant anketinių apklausų duomenis – ne rečiau 80 proc. apklaustųjų patenkinti teikiamomis paslaugomis);</w:t>
            </w:r>
          </w:p>
          <w:p w14:paraId="25E48E9E" w14:textId="77777777" w:rsidR="00F740B8" w:rsidRPr="00F56536" w:rsidRDefault="00F740B8" w:rsidP="00F740B8">
            <w:pPr>
              <w:pStyle w:val="Betarp"/>
              <w:numPr>
                <w:ilvl w:val="0"/>
                <w:numId w:val="39"/>
              </w:numPr>
              <w:ind w:left="322"/>
              <w:jc w:val="both"/>
              <w:rPr>
                <w:rFonts w:ascii="Times New Roman" w:hAnsi="Times New Roman"/>
                <w:sz w:val="20"/>
                <w:szCs w:val="20"/>
              </w:rPr>
            </w:pPr>
            <w:r w:rsidRPr="00F56536">
              <w:rPr>
                <w:rFonts w:ascii="Times New Roman" w:hAnsi="Times New Roman"/>
                <w:sz w:val="20"/>
                <w:szCs w:val="20"/>
              </w:rPr>
              <w:t>paslaugas teikti vadovaujantis galiojančių teisės aktų reikalavimais, nuolat sekant jų pakeitimus ir papildymus;</w:t>
            </w:r>
          </w:p>
          <w:p w14:paraId="4C401239" w14:textId="77777777" w:rsidR="00F740B8" w:rsidRPr="00F56536" w:rsidRDefault="00F740B8" w:rsidP="00F740B8">
            <w:pPr>
              <w:pStyle w:val="Betarp"/>
              <w:numPr>
                <w:ilvl w:val="0"/>
                <w:numId w:val="39"/>
              </w:numPr>
              <w:ind w:left="322"/>
              <w:jc w:val="both"/>
              <w:rPr>
                <w:rFonts w:ascii="Times New Roman" w:hAnsi="Times New Roman"/>
                <w:sz w:val="20"/>
                <w:szCs w:val="20"/>
              </w:rPr>
            </w:pPr>
            <w:r w:rsidRPr="00F56536">
              <w:rPr>
                <w:rFonts w:ascii="Times New Roman" w:hAnsi="Times New Roman"/>
                <w:sz w:val="20"/>
                <w:szCs w:val="20"/>
              </w:rPr>
              <w:t>užtikrinti pilną dokumentuotą darbuotojų atliekamų veiksmų atsekamumą;</w:t>
            </w:r>
          </w:p>
          <w:p w14:paraId="5107F1D8" w14:textId="77777777" w:rsidR="00F740B8" w:rsidRPr="00F56536" w:rsidRDefault="00F740B8" w:rsidP="00F740B8">
            <w:pPr>
              <w:pStyle w:val="Betarp"/>
              <w:numPr>
                <w:ilvl w:val="0"/>
                <w:numId w:val="39"/>
              </w:numPr>
              <w:ind w:left="322"/>
              <w:jc w:val="both"/>
              <w:rPr>
                <w:rFonts w:ascii="Times New Roman" w:hAnsi="Times New Roman"/>
                <w:sz w:val="20"/>
                <w:szCs w:val="20"/>
              </w:rPr>
            </w:pPr>
            <w:r w:rsidRPr="00F56536">
              <w:rPr>
                <w:rFonts w:ascii="Times New Roman" w:hAnsi="Times New Roman"/>
                <w:sz w:val="20"/>
                <w:szCs w:val="20"/>
              </w:rPr>
              <w:t>užtikrinti medicininės dokumentacijos pildymo kokybę ir apimtis (elektronines formas pildyti 100 proc.);</w:t>
            </w:r>
          </w:p>
          <w:p w14:paraId="38D5BCD7" w14:textId="77777777" w:rsidR="00F740B8" w:rsidRPr="00F56536" w:rsidRDefault="00F740B8" w:rsidP="00F740B8">
            <w:pPr>
              <w:pStyle w:val="Betarp"/>
              <w:numPr>
                <w:ilvl w:val="0"/>
                <w:numId w:val="39"/>
              </w:numPr>
              <w:ind w:left="322"/>
              <w:jc w:val="both"/>
              <w:rPr>
                <w:rFonts w:ascii="Times New Roman" w:hAnsi="Times New Roman"/>
                <w:sz w:val="20"/>
                <w:szCs w:val="20"/>
              </w:rPr>
            </w:pPr>
            <w:r w:rsidRPr="00F56536">
              <w:rPr>
                <w:rFonts w:ascii="Times New Roman" w:hAnsi="Times New Roman"/>
                <w:sz w:val="20"/>
                <w:szCs w:val="20"/>
              </w:rPr>
              <w:t>valdyti neatitiktis, nepageidaujamus įvykius ir rizikas;</w:t>
            </w:r>
          </w:p>
          <w:p w14:paraId="7ABA67FB" w14:textId="77777777" w:rsidR="00F740B8" w:rsidRPr="00F56536" w:rsidRDefault="00F740B8" w:rsidP="00F740B8">
            <w:pPr>
              <w:pStyle w:val="Betarp"/>
              <w:numPr>
                <w:ilvl w:val="0"/>
                <w:numId w:val="39"/>
              </w:numPr>
              <w:ind w:left="322"/>
              <w:jc w:val="both"/>
              <w:rPr>
                <w:rFonts w:ascii="Times New Roman" w:hAnsi="Times New Roman"/>
                <w:sz w:val="20"/>
                <w:szCs w:val="20"/>
              </w:rPr>
            </w:pPr>
            <w:r w:rsidRPr="00F56536">
              <w:rPr>
                <w:rFonts w:ascii="Times New Roman" w:hAnsi="Times New Roman"/>
                <w:sz w:val="20"/>
                <w:szCs w:val="20"/>
              </w:rPr>
              <w:t>efektyviai naudoti išteklius;</w:t>
            </w:r>
          </w:p>
          <w:p w14:paraId="5C340D41" w14:textId="77777777" w:rsidR="00F740B8" w:rsidRPr="00F56536" w:rsidRDefault="00F740B8" w:rsidP="00F740B8">
            <w:pPr>
              <w:pStyle w:val="Betarp"/>
              <w:numPr>
                <w:ilvl w:val="0"/>
                <w:numId w:val="39"/>
              </w:numPr>
              <w:ind w:left="322"/>
              <w:jc w:val="both"/>
              <w:rPr>
                <w:rFonts w:ascii="Times New Roman" w:hAnsi="Times New Roman"/>
                <w:sz w:val="20"/>
                <w:szCs w:val="20"/>
              </w:rPr>
            </w:pPr>
            <w:r w:rsidRPr="00F56536">
              <w:rPr>
                <w:rFonts w:ascii="Times New Roman" w:hAnsi="Times New Roman"/>
                <w:sz w:val="20"/>
                <w:szCs w:val="20"/>
              </w:rPr>
              <w:t>tobulinti sveikatos priežiūros specialistų kvalifikaciją.</w:t>
            </w:r>
          </w:p>
          <w:p w14:paraId="53ED673B" w14:textId="77777777" w:rsidR="00F740B8" w:rsidRPr="00F56536" w:rsidRDefault="00F740B8" w:rsidP="00F15C9A">
            <w:pPr>
              <w:pStyle w:val="Betarp"/>
              <w:ind w:left="-38"/>
              <w:jc w:val="both"/>
              <w:rPr>
                <w:rFonts w:ascii="Times New Roman" w:hAnsi="Times New Roman"/>
                <w:i/>
                <w:iCs/>
                <w:sz w:val="20"/>
                <w:szCs w:val="20"/>
              </w:rPr>
            </w:pPr>
            <w:r w:rsidRPr="00F56536">
              <w:rPr>
                <w:rFonts w:ascii="Times New Roman" w:hAnsi="Times New Roman"/>
                <w:i/>
                <w:iCs/>
                <w:sz w:val="20"/>
                <w:szCs w:val="20"/>
              </w:rPr>
              <w:lastRenderedPageBreak/>
              <w:t>4 p. darbo organizavimo tvarka, kurioje numatyta kaip planuojamas darbas šiame Skyriuje.</w:t>
            </w:r>
          </w:p>
          <w:p w14:paraId="559E1C7F" w14:textId="77777777" w:rsidR="00F740B8" w:rsidRPr="00F56536" w:rsidRDefault="00F740B8" w:rsidP="00F740B8">
            <w:pPr>
              <w:pStyle w:val="Betarp"/>
              <w:numPr>
                <w:ilvl w:val="0"/>
                <w:numId w:val="40"/>
              </w:numPr>
              <w:ind w:left="313"/>
              <w:jc w:val="both"/>
              <w:rPr>
                <w:rFonts w:ascii="Times New Roman" w:hAnsi="Times New Roman"/>
                <w:sz w:val="20"/>
                <w:szCs w:val="20"/>
              </w:rPr>
            </w:pPr>
            <w:r w:rsidRPr="00F56536">
              <w:rPr>
                <w:rFonts w:ascii="Times New Roman" w:hAnsi="Times New Roman"/>
                <w:sz w:val="20"/>
                <w:szCs w:val="20"/>
              </w:rPr>
              <w:t>DPS veiklą planuoja, organizuoja, koordinuoja odontologijos skyriaus vedėjas, kuris tiesiogiai pavaldus vyriausiojo gydytojo pavaduotojui PASP. DT – Skyriaus vyresnysis dantų technikas, kuris tiesiogiai pavaldus odontologijos skyriaus vedėjui.</w:t>
            </w:r>
          </w:p>
          <w:p w14:paraId="2DB81AB7" w14:textId="77777777" w:rsidR="00F740B8" w:rsidRPr="00F56536" w:rsidRDefault="00F740B8" w:rsidP="00F740B8">
            <w:pPr>
              <w:pStyle w:val="Betarp"/>
              <w:numPr>
                <w:ilvl w:val="0"/>
                <w:numId w:val="40"/>
              </w:numPr>
              <w:ind w:left="313"/>
              <w:jc w:val="both"/>
              <w:rPr>
                <w:rFonts w:ascii="Times New Roman" w:hAnsi="Times New Roman"/>
                <w:sz w:val="20"/>
                <w:szCs w:val="20"/>
              </w:rPr>
            </w:pPr>
            <w:r w:rsidRPr="00F56536">
              <w:rPr>
                <w:rFonts w:ascii="Times New Roman" w:hAnsi="Times New Roman"/>
                <w:sz w:val="20"/>
                <w:szCs w:val="20"/>
              </w:rPr>
              <w:t>4.1. p. Skyriaus darbuotojų darbo grafikus rengia ir darbo laiko apskaitos žiniaraščius pildo vyresnysis dantų technikas. Grafikai paskelbiami ne vėliau kaip prieš 7 dienas iki jų įsigaliojimo. Ne vėliau kaip po 5 val. suteikiama 30 min pietų pertrauka.</w:t>
            </w:r>
          </w:p>
          <w:p w14:paraId="0AE5AB83" w14:textId="77777777" w:rsidR="00F740B8" w:rsidRPr="00F56536" w:rsidRDefault="00F740B8" w:rsidP="00F740B8">
            <w:pPr>
              <w:pStyle w:val="Betarp"/>
              <w:numPr>
                <w:ilvl w:val="0"/>
                <w:numId w:val="40"/>
              </w:numPr>
              <w:ind w:left="313"/>
              <w:jc w:val="both"/>
              <w:rPr>
                <w:rFonts w:ascii="Times New Roman" w:hAnsi="Times New Roman"/>
                <w:sz w:val="20"/>
                <w:szCs w:val="20"/>
              </w:rPr>
            </w:pPr>
            <w:r w:rsidRPr="00F56536">
              <w:rPr>
                <w:rFonts w:ascii="Times New Roman" w:hAnsi="Times New Roman"/>
                <w:sz w:val="20"/>
                <w:szCs w:val="20"/>
              </w:rPr>
              <w:t>4.2 p. gydytojo dirbančio 1 et. Darbo krūviu, darbo dienos (pamainos) darbo laikas 7 val. 36 min (pacientų priėmimui 7 val., 36 min dokumentacijos pildymui). Pirminės konsultacijos sudaro 20 proc.,  pakartotinio 80 proc. apsilankymo langelių. Už tinkamą pacientų priėmimo laiką tinklelio VRCP sistemoje suformavimą atsakingas OS vedėjas. Gydytojo atostogos, kvalifikacijos kėlimo ir ligos dienos taip pat turi būti pažymėtos VRCP IS. Pacientui į priėmimą neatvykus tinklelyje žymima – neatvyko ir kiti aspektai.</w:t>
            </w:r>
          </w:p>
          <w:p w14:paraId="27F16994" w14:textId="77777777" w:rsidR="00F740B8" w:rsidRPr="00F56536" w:rsidRDefault="00F740B8" w:rsidP="00F740B8">
            <w:pPr>
              <w:pStyle w:val="Betarp"/>
              <w:numPr>
                <w:ilvl w:val="0"/>
                <w:numId w:val="40"/>
              </w:numPr>
              <w:ind w:left="313"/>
              <w:jc w:val="both"/>
              <w:rPr>
                <w:rFonts w:ascii="Times New Roman" w:hAnsi="Times New Roman"/>
                <w:sz w:val="20"/>
                <w:szCs w:val="20"/>
              </w:rPr>
            </w:pPr>
            <w:r w:rsidRPr="00F56536">
              <w:rPr>
                <w:rFonts w:ascii="Times New Roman" w:hAnsi="Times New Roman"/>
                <w:sz w:val="20"/>
                <w:szCs w:val="20"/>
              </w:rPr>
              <w:t xml:space="preserve">4.3. p. ne rečiau kaip kartą į mėnesį OS vedėjo organizuojami susirinkimai. Protokolus pildo DPS vyresnysis DT. Po susirinkimo ne vėliau kaip po 3 d .d. susirinkimo protokolas turi būti išsiųstas darbuotojams. </w:t>
            </w:r>
          </w:p>
          <w:p w14:paraId="736C13F3" w14:textId="77777777" w:rsidR="00F740B8" w:rsidRPr="00F56536" w:rsidRDefault="00F740B8" w:rsidP="00F740B8">
            <w:pPr>
              <w:pStyle w:val="Betarp"/>
              <w:numPr>
                <w:ilvl w:val="0"/>
                <w:numId w:val="40"/>
              </w:numPr>
              <w:ind w:left="313"/>
              <w:jc w:val="both"/>
              <w:rPr>
                <w:rFonts w:ascii="Times New Roman" w:hAnsi="Times New Roman"/>
                <w:sz w:val="20"/>
                <w:szCs w:val="20"/>
              </w:rPr>
            </w:pPr>
            <w:r w:rsidRPr="00F56536">
              <w:rPr>
                <w:rFonts w:ascii="Times New Roman" w:hAnsi="Times New Roman"/>
                <w:sz w:val="20"/>
                <w:szCs w:val="20"/>
              </w:rPr>
              <w:t>informacija pacientams: skelbiama stenduose, aplankuose, esančiuose registratūroje. Už aktualumą atsako OS vedėjas. Pacientams pateikiama ši informacija: LR pacientų teisių ir žalos sveikatai atlyginimo įstatymas; VšĮ VRCP kokybės politika</w:t>
            </w:r>
            <w:r>
              <w:rPr>
                <w:rFonts w:ascii="Times New Roman" w:hAnsi="Times New Roman"/>
                <w:sz w:val="20"/>
                <w:szCs w:val="20"/>
              </w:rPr>
              <w:t>.</w:t>
            </w:r>
          </w:p>
          <w:p w14:paraId="14465288" w14:textId="77777777" w:rsidR="00F740B8" w:rsidRPr="00F56536" w:rsidRDefault="00F740B8" w:rsidP="00F15C9A">
            <w:pPr>
              <w:pStyle w:val="Betarp"/>
              <w:ind w:left="313"/>
              <w:jc w:val="both"/>
              <w:rPr>
                <w:rFonts w:ascii="Times New Roman" w:hAnsi="Times New Roman"/>
                <w:sz w:val="20"/>
                <w:szCs w:val="20"/>
              </w:rPr>
            </w:pPr>
            <w:r w:rsidRPr="00F56536">
              <w:rPr>
                <w:rFonts w:ascii="Times New Roman" w:hAnsi="Times New Roman"/>
                <w:sz w:val="20"/>
                <w:szCs w:val="20"/>
              </w:rPr>
              <w:t>VšĮ VRCP darbo ir vidaus tvarkos taisyklės; informacija apie nemokamas paslaugas ir galimybės jomis pasinaudoti; informacija apie specialistų profesinę kvalifikaciją, galimybę rinktis sveikatos priežiūros specialistą; pacientų skundų nagrinėjimo tvarką ir kt.</w:t>
            </w:r>
          </w:p>
          <w:p w14:paraId="68D8EB9E" w14:textId="77777777" w:rsidR="00F740B8" w:rsidRPr="00F56536" w:rsidRDefault="00F740B8" w:rsidP="00F15C9A">
            <w:pPr>
              <w:pStyle w:val="Betarp"/>
              <w:ind w:left="-47"/>
              <w:jc w:val="both"/>
              <w:rPr>
                <w:rFonts w:ascii="Times New Roman" w:hAnsi="Times New Roman"/>
                <w:i/>
                <w:iCs/>
                <w:sz w:val="20"/>
                <w:szCs w:val="20"/>
              </w:rPr>
            </w:pPr>
            <w:r w:rsidRPr="00F56536">
              <w:rPr>
                <w:rFonts w:ascii="Times New Roman" w:hAnsi="Times New Roman"/>
                <w:sz w:val="20"/>
                <w:szCs w:val="20"/>
              </w:rPr>
              <w:t xml:space="preserve">5.5. p. </w:t>
            </w:r>
            <w:r w:rsidRPr="00F56536">
              <w:rPr>
                <w:rFonts w:ascii="Times New Roman" w:hAnsi="Times New Roman"/>
                <w:i/>
                <w:iCs/>
                <w:sz w:val="20"/>
                <w:szCs w:val="20"/>
              </w:rPr>
              <w:t xml:space="preserve">dokumentų pildymo informacinėje sistemoje tvarka, </w:t>
            </w:r>
            <w:r w:rsidRPr="00F56536">
              <w:rPr>
                <w:rFonts w:ascii="Times New Roman" w:hAnsi="Times New Roman"/>
                <w:sz w:val="20"/>
                <w:szCs w:val="20"/>
              </w:rPr>
              <w:t>kurioje numatyta:</w:t>
            </w:r>
            <w:r w:rsidRPr="00F56536">
              <w:rPr>
                <w:rFonts w:ascii="Times New Roman" w:hAnsi="Times New Roman"/>
                <w:i/>
                <w:iCs/>
                <w:sz w:val="20"/>
                <w:szCs w:val="20"/>
              </w:rPr>
              <w:t xml:space="preserve"> </w:t>
            </w:r>
          </w:p>
          <w:p w14:paraId="64D3FFC9" w14:textId="77777777" w:rsidR="00F740B8" w:rsidRPr="00F56536" w:rsidRDefault="00F740B8" w:rsidP="00F740B8">
            <w:pPr>
              <w:pStyle w:val="Betarp"/>
              <w:numPr>
                <w:ilvl w:val="0"/>
                <w:numId w:val="41"/>
              </w:numPr>
              <w:ind w:left="313"/>
              <w:jc w:val="both"/>
              <w:rPr>
                <w:rFonts w:ascii="Times New Roman" w:hAnsi="Times New Roman"/>
                <w:sz w:val="20"/>
                <w:szCs w:val="20"/>
              </w:rPr>
            </w:pPr>
            <w:r w:rsidRPr="00F56536">
              <w:rPr>
                <w:rFonts w:ascii="Times New Roman" w:hAnsi="Times New Roman"/>
                <w:sz w:val="20"/>
                <w:szCs w:val="20"/>
              </w:rPr>
              <w:lastRenderedPageBreak/>
              <w:t xml:space="preserve">pacientas norintis gauti dantų protezavimo paslaugą, gali registruotis Poliklinikos registratūroje pas GO, o pakartotinai – GO kabinete per IS „Med. IS“. </w:t>
            </w:r>
          </w:p>
          <w:p w14:paraId="3408B7BC" w14:textId="77777777" w:rsidR="00F740B8" w:rsidRPr="00F56536" w:rsidRDefault="00F740B8" w:rsidP="00F740B8">
            <w:pPr>
              <w:pStyle w:val="Betarp"/>
              <w:numPr>
                <w:ilvl w:val="0"/>
                <w:numId w:val="41"/>
              </w:numPr>
              <w:ind w:left="313"/>
              <w:jc w:val="both"/>
              <w:rPr>
                <w:rFonts w:ascii="Times New Roman" w:hAnsi="Times New Roman"/>
                <w:sz w:val="20"/>
                <w:szCs w:val="20"/>
              </w:rPr>
            </w:pPr>
            <w:r w:rsidRPr="00F56536">
              <w:rPr>
                <w:rFonts w:ascii="Times New Roman" w:hAnsi="Times New Roman"/>
                <w:sz w:val="20"/>
                <w:szCs w:val="20"/>
              </w:rPr>
              <w:t xml:space="preserve">elektroninę asmens sveikatos istorija – forma E025 pildo gydytojas odontologas po kiekvieno paciento apsilankymo, aprašydamas paciento nusiskundimus, objektyvius duomenis, atliktas procedūras ar </w:t>
            </w:r>
            <w:proofErr w:type="spellStart"/>
            <w:r w:rsidRPr="00F56536">
              <w:rPr>
                <w:rFonts w:ascii="Times New Roman" w:hAnsi="Times New Roman"/>
                <w:sz w:val="20"/>
                <w:szCs w:val="20"/>
              </w:rPr>
              <w:t>etapinius</w:t>
            </w:r>
            <w:proofErr w:type="spellEnd"/>
            <w:r w:rsidRPr="00F56536">
              <w:rPr>
                <w:rFonts w:ascii="Times New Roman" w:hAnsi="Times New Roman"/>
                <w:sz w:val="20"/>
                <w:szCs w:val="20"/>
              </w:rPr>
              <w:t xml:space="preserve"> protezo matavimus, korekcijas.</w:t>
            </w:r>
          </w:p>
          <w:p w14:paraId="4D7D687C" w14:textId="77777777" w:rsidR="00F740B8" w:rsidRPr="00F56536" w:rsidRDefault="00F740B8" w:rsidP="00F740B8">
            <w:pPr>
              <w:pStyle w:val="Betarp"/>
              <w:numPr>
                <w:ilvl w:val="0"/>
                <w:numId w:val="41"/>
              </w:numPr>
              <w:ind w:left="313"/>
              <w:jc w:val="both"/>
              <w:rPr>
                <w:rFonts w:ascii="Times New Roman" w:hAnsi="Times New Roman"/>
                <w:sz w:val="20"/>
                <w:szCs w:val="20"/>
              </w:rPr>
            </w:pPr>
            <w:r w:rsidRPr="00F56536">
              <w:rPr>
                <w:rFonts w:ascii="Times New Roman" w:hAnsi="Times New Roman"/>
                <w:sz w:val="20"/>
                <w:szCs w:val="20"/>
              </w:rPr>
              <w:t>užsakymas  - sutartis, paciento valios forma, sutikimas mokamoms paslaugoms, sutikimas dantų protezavimui pildoma pradedant dantų protezavimo darbus. dokumentai skenuojama ir įkeliama prie paciento duomenų „VRCP IS“.</w:t>
            </w:r>
          </w:p>
          <w:p w14:paraId="5F1E37EF" w14:textId="77777777" w:rsidR="00F740B8" w:rsidRPr="00F56536" w:rsidRDefault="00F740B8" w:rsidP="00F740B8">
            <w:pPr>
              <w:pStyle w:val="Betarp"/>
              <w:numPr>
                <w:ilvl w:val="0"/>
                <w:numId w:val="41"/>
              </w:numPr>
              <w:ind w:left="313"/>
              <w:jc w:val="both"/>
              <w:rPr>
                <w:rFonts w:ascii="Times New Roman" w:hAnsi="Times New Roman"/>
                <w:sz w:val="20"/>
                <w:szCs w:val="20"/>
              </w:rPr>
            </w:pPr>
            <w:r w:rsidRPr="00F56536">
              <w:rPr>
                <w:rFonts w:ascii="Times New Roman" w:hAnsi="Times New Roman"/>
                <w:sz w:val="20"/>
                <w:szCs w:val="20"/>
              </w:rPr>
              <w:t>jei pacientas turi teisę gauti dantų protezavimo paslaugas, kompensuojamas iš PSDF biudžeto lėšų, tuomet Skyriaus registratorė registruoja užsakymą „EVIS DP“ posistemį.</w:t>
            </w:r>
          </w:p>
          <w:p w14:paraId="2554B254" w14:textId="77777777" w:rsidR="00F740B8" w:rsidRPr="00F56536" w:rsidRDefault="00F740B8" w:rsidP="00F15C9A">
            <w:pPr>
              <w:pStyle w:val="Betarp"/>
              <w:ind w:left="-47"/>
              <w:jc w:val="both"/>
              <w:rPr>
                <w:rFonts w:ascii="Times New Roman" w:hAnsi="Times New Roman"/>
                <w:sz w:val="20"/>
                <w:szCs w:val="20"/>
              </w:rPr>
            </w:pPr>
            <w:r w:rsidRPr="00F56536">
              <w:rPr>
                <w:rFonts w:ascii="Times New Roman" w:hAnsi="Times New Roman"/>
                <w:sz w:val="20"/>
                <w:szCs w:val="20"/>
              </w:rPr>
              <w:t>6. p. nurodyti rizikos valdymo etapai - rizikos identifikavimas, rizikos analizė ir rizikos stebėjimo ir jų atlikimo eiga, lentelės kaip atlikti ir kaip vertinti riziką.</w:t>
            </w:r>
          </w:p>
          <w:p w14:paraId="3D4A0693" w14:textId="77777777" w:rsidR="00F740B8" w:rsidRPr="00F56536" w:rsidRDefault="00F740B8" w:rsidP="00F15C9A">
            <w:pPr>
              <w:pStyle w:val="Betarp"/>
              <w:ind w:left="-47"/>
              <w:jc w:val="both"/>
              <w:rPr>
                <w:rFonts w:ascii="Times New Roman" w:hAnsi="Times New Roman"/>
                <w:sz w:val="20"/>
                <w:szCs w:val="20"/>
              </w:rPr>
            </w:pPr>
            <w:r w:rsidRPr="00F56536">
              <w:rPr>
                <w:rFonts w:ascii="Times New Roman" w:hAnsi="Times New Roman"/>
                <w:sz w:val="20"/>
                <w:szCs w:val="20"/>
              </w:rPr>
              <w:t>8. p. pateiktas proceso monitoringo planas, pagal kurį tikrinamas dantų protezavimo veiklos ir jos etapų eiga.</w:t>
            </w:r>
          </w:p>
          <w:p w14:paraId="5BEB08DF" w14:textId="77777777" w:rsidR="00F740B8" w:rsidRPr="00F56536" w:rsidRDefault="00F740B8" w:rsidP="00F15C9A">
            <w:pPr>
              <w:pStyle w:val="Betarp"/>
              <w:ind w:left="-47"/>
              <w:jc w:val="both"/>
              <w:rPr>
                <w:rFonts w:ascii="Times New Roman" w:hAnsi="Times New Roman"/>
                <w:sz w:val="20"/>
                <w:szCs w:val="20"/>
              </w:rPr>
            </w:pPr>
            <w:r w:rsidRPr="00F56536">
              <w:rPr>
                <w:rFonts w:ascii="Times New Roman" w:hAnsi="Times New Roman"/>
                <w:sz w:val="20"/>
                <w:szCs w:val="20"/>
              </w:rPr>
              <w:t>Pavyzdys: Darbuotojų darbo krūviai</w:t>
            </w:r>
            <w:r w:rsidRPr="00F56536">
              <w:rPr>
                <w:rFonts w:ascii="Times New Roman" w:hAnsi="Times New Roman"/>
                <w:sz w:val="20"/>
                <w:szCs w:val="20"/>
              </w:rPr>
              <w:sym w:font="Wingdings" w:char="F0E0"/>
            </w:r>
            <w:r w:rsidRPr="00F56536">
              <w:rPr>
                <w:rFonts w:ascii="Times New Roman" w:hAnsi="Times New Roman"/>
                <w:sz w:val="20"/>
                <w:szCs w:val="20"/>
              </w:rPr>
              <w:t xml:space="preserve"> analizuojami darbuotojų darbo krūviai</w:t>
            </w:r>
            <w:r w:rsidRPr="00F56536">
              <w:rPr>
                <w:rFonts w:ascii="Times New Roman" w:hAnsi="Times New Roman"/>
                <w:sz w:val="20"/>
                <w:szCs w:val="20"/>
              </w:rPr>
              <w:sym w:font="Wingdings" w:char="F0E0"/>
            </w:r>
            <w:r w:rsidRPr="00F56536">
              <w:rPr>
                <w:rFonts w:ascii="Times New Roman" w:hAnsi="Times New Roman"/>
                <w:sz w:val="20"/>
                <w:szCs w:val="20"/>
              </w:rPr>
              <w:t xml:space="preserve"> pagal atliktų darbų apimtis</w:t>
            </w:r>
            <w:r w:rsidRPr="00F56536">
              <w:rPr>
                <w:rFonts w:ascii="Times New Roman" w:hAnsi="Times New Roman"/>
                <w:sz w:val="20"/>
                <w:szCs w:val="20"/>
              </w:rPr>
              <w:sym w:font="Wingdings" w:char="F0E0"/>
            </w:r>
            <w:r w:rsidRPr="00F56536">
              <w:rPr>
                <w:rFonts w:ascii="Times New Roman" w:hAnsi="Times New Roman"/>
                <w:sz w:val="20"/>
                <w:szCs w:val="20"/>
              </w:rPr>
              <w:t xml:space="preserve"> ne rečiau kaip kartą per ketvirtį</w:t>
            </w:r>
            <w:r w:rsidRPr="00F56536">
              <w:rPr>
                <w:rFonts w:ascii="Times New Roman" w:hAnsi="Times New Roman"/>
                <w:sz w:val="20"/>
                <w:szCs w:val="20"/>
              </w:rPr>
              <w:sym w:font="Wingdings" w:char="F0E0"/>
            </w:r>
            <w:r w:rsidRPr="00F56536">
              <w:rPr>
                <w:rFonts w:ascii="Times New Roman" w:hAnsi="Times New Roman"/>
                <w:sz w:val="20"/>
                <w:szCs w:val="20"/>
              </w:rPr>
              <w:t xml:space="preserve"> monitoringą atlieką OS vedėjas ir vyresnysis DT</w:t>
            </w:r>
            <w:r w:rsidRPr="00F56536">
              <w:rPr>
                <w:rFonts w:ascii="Times New Roman" w:hAnsi="Times New Roman"/>
                <w:sz w:val="20"/>
                <w:szCs w:val="20"/>
              </w:rPr>
              <w:sym w:font="Wingdings" w:char="F0E0"/>
            </w:r>
            <w:r w:rsidRPr="00F56536">
              <w:rPr>
                <w:rFonts w:ascii="Times New Roman" w:hAnsi="Times New Roman"/>
                <w:sz w:val="20"/>
                <w:szCs w:val="20"/>
              </w:rPr>
              <w:t xml:space="preserve"> duomenis pateikiami Vyr. gydytojo pavaduotojui PASP.</w:t>
            </w:r>
          </w:p>
        </w:tc>
      </w:tr>
      <w:tr w:rsidR="00F740B8" w:rsidRPr="00C26CF6" w14:paraId="573983F7" w14:textId="77777777" w:rsidTr="00CE4ACE">
        <w:trPr>
          <w:trHeight w:val="453"/>
        </w:trPr>
        <w:tc>
          <w:tcPr>
            <w:tcW w:w="3510" w:type="dxa"/>
            <w:tcBorders>
              <w:left w:val="single" w:sz="4" w:space="0" w:color="auto"/>
            </w:tcBorders>
          </w:tcPr>
          <w:p w14:paraId="038521DA" w14:textId="77777777" w:rsidR="00F740B8" w:rsidRPr="00F56536" w:rsidRDefault="00F740B8" w:rsidP="00F15C9A">
            <w:pPr>
              <w:jc w:val="both"/>
              <w:rPr>
                <w:rFonts w:ascii="Times New Roman" w:hAnsi="Times New Roman"/>
                <w:sz w:val="20"/>
                <w:szCs w:val="20"/>
              </w:rPr>
            </w:pPr>
            <w:r w:rsidRPr="00F56536">
              <w:rPr>
                <w:rFonts w:ascii="Times New Roman" w:hAnsi="Times New Roman"/>
                <w:sz w:val="20"/>
                <w:szCs w:val="20"/>
              </w:rPr>
              <w:lastRenderedPageBreak/>
              <w:t xml:space="preserve">Suformulavus kokybės tikslus, svarbu užtikrinti atsakomybę ir atskaitomybę už jų vykdymą, kad būtų galimybė gerinti Skyriaus veiklą.  </w:t>
            </w:r>
          </w:p>
          <w:p w14:paraId="25705694" w14:textId="77777777" w:rsidR="00F740B8" w:rsidRPr="00F56536" w:rsidRDefault="00F740B8" w:rsidP="00F15C9A">
            <w:pPr>
              <w:rPr>
                <w:rFonts w:ascii="Times New Roman" w:hAnsi="Times New Roman"/>
                <w:b/>
                <w:bCs/>
                <w:sz w:val="20"/>
                <w:szCs w:val="20"/>
              </w:rPr>
            </w:pPr>
          </w:p>
        </w:tc>
        <w:tc>
          <w:tcPr>
            <w:tcW w:w="4111" w:type="dxa"/>
          </w:tcPr>
          <w:p w14:paraId="61B62FF3" w14:textId="77777777" w:rsidR="00F740B8" w:rsidRPr="00F56536" w:rsidRDefault="00F740B8" w:rsidP="00F15C9A">
            <w:pPr>
              <w:jc w:val="both"/>
              <w:rPr>
                <w:rFonts w:ascii="Times New Roman" w:hAnsi="Times New Roman"/>
                <w:sz w:val="20"/>
                <w:szCs w:val="20"/>
              </w:rPr>
            </w:pPr>
            <w:r w:rsidRPr="00F56536">
              <w:rPr>
                <w:rFonts w:ascii="Times New Roman" w:hAnsi="Times New Roman"/>
                <w:b/>
                <w:bCs/>
                <w:sz w:val="20"/>
                <w:szCs w:val="20"/>
              </w:rPr>
              <w:t>Rekomendacija.</w:t>
            </w:r>
            <w:r w:rsidRPr="00F56536">
              <w:rPr>
                <w:rFonts w:ascii="Times New Roman" w:hAnsi="Times New Roman"/>
                <w:sz w:val="20"/>
                <w:szCs w:val="20"/>
              </w:rPr>
              <w:t xml:space="preserve"> </w:t>
            </w:r>
            <w:r w:rsidRPr="00F56536">
              <w:rPr>
                <w:rFonts w:ascii="Times New Roman" w:hAnsi="Times New Roman"/>
                <w:bCs/>
                <w:noProof/>
                <w:sz w:val="20"/>
                <w:szCs w:val="20"/>
              </w:rPr>
              <w:t>Užtikrinti atsakomybę ir atskaitomybę už tikslų vykdymą</w:t>
            </w:r>
          </w:p>
          <w:p w14:paraId="255A625C" w14:textId="77777777" w:rsidR="00F740B8" w:rsidRPr="00F56536" w:rsidRDefault="00F740B8" w:rsidP="00F15C9A">
            <w:pPr>
              <w:jc w:val="both"/>
              <w:rPr>
                <w:rFonts w:ascii="Times New Roman" w:hAnsi="Times New Roman"/>
                <w:b/>
                <w:bCs/>
                <w:sz w:val="20"/>
                <w:szCs w:val="20"/>
              </w:rPr>
            </w:pPr>
            <w:r w:rsidRPr="00F56536">
              <w:rPr>
                <w:rFonts w:ascii="Times New Roman" w:hAnsi="Times New Roman"/>
                <w:sz w:val="20"/>
                <w:szCs w:val="20"/>
              </w:rPr>
              <w:t xml:space="preserve">                                                                             Siekiant geresnių veiklos rezultatų, numatyta priemonė: parengti naują kokybės vadybos sistemos proceso aprašymą VRCP-ASP-04 „Dantų protezavimo paslaugos valdymas“ kuriame numatyti atsakomybę ir atskaitomybę už dantų protezavimo skyriaus tikslų vykdymą.</w:t>
            </w:r>
          </w:p>
        </w:tc>
        <w:tc>
          <w:tcPr>
            <w:tcW w:w="1735" w:type="dxa"/>
          </w:tcPr>
          <w:p w14:paraId="177C182D" w14:textId="77777777" w:rsidR="00F740B8" w:rsidRPr="00F56536" w:rsidRDefault="00F740B8" w:rsidP="00F15C9A">
            <w:pPr>
              <w:jc w:val="center"/>
              <w:rPr>
                <w:rFonts w:ascii="Times New Roman" w:hAnsi="Times New Roman"/>
                <w:sz w:val="20"/>
                <w:szCs w:val="20"/>
              </w:rPr>
            </w:pPr>
            <w:r w:rsidRPr="00F56536">
              <w:rPr>
                <w:rFonts w:ascii="Times New Roman" w:hAnsi="Times New Roman"/>
                <w:sz w:val="20"/>
                <w:szCs w:val="20"/>
              </w:rPr>
              <w:t>Terminas iki 2023-03-15</w:t>
            </w:r>
          </w:p>
          <w:p w14:paraId="0EB82508" w14:textId="77777777" w:rsidR="00F740B8" w:rsidRPr="00F56536" w:rsidRDefault="00F740B8" w:rsidP="00F15C9A">
            <w:pPr>
              <w:jc w:val="center"/>
              <w:rPr>
                <w:rFonts w:ascii="Times New Roman" w:hAnsi="Times New Roman"/>
                <w:b/>
                <w:bCs/>
                <w:sz w:val="20"/>
                <w:szCs w:val="20"/>
              </w:rPr>
            </w:pPr>
            <w:r w:rsidRPr="00F56536">
              <w:rPr>
                <w:rFonts w:ascii="Times New Roman" w:hAnsi="Times New Roman"/>
                <w:sz w:val="20"/>
                <w:szCs w:val="20"/>
              </w:rPr>
              <w:t>Įgyvendinta</w:t>
            </w:r>
            <w:r w:rsidRPr="00F56536">
              <w:rPr>
                <w:rFonts w:ascii="Times New Roman" w:hAnsi="Times New Roman"/>
                <w:b/>
                <w:bCs/>
                <w:sz w:val="20"/>
                <w:szCs w:val="20"/>
              </w:rPr>
              <w:t xml:space="preserve"> </w:t>
            </w:r>
            <w:r>
              <w:rPr>
                <w:rFonts w:ascii="Times New Roman" w:hAnsi="Times New Roman"/>
                <w:b/>
                <w:bCs/>
                <w:sz w:val="20"/>
                <w:szCs w:val="20"/>
              </w:rPr>
              <w:t xml:space="preserve"> </w:t>
            </w:r>
            <w:r w:rsidRPr="00F56536">
              <w:rPr>
                <w:rFonts w:ascii="Times New Roman" w:hAnsi="Times New Roman"/>
                <w:sz w:val="20"/>
                <w:szCs w:val="20"/>
              </w:rPr>
              <w:t>2023-03-15</w:t>
            </w:r>
          </w:p>
        </w:tc>
        <w:tc>
          <w:tcPr>
            <w:tcW w:w="4927" w:type="dxa"/>
            <w:tcBorders>
              <w:right w:val="single" w:sz="4" w:space="0" w:color="auto"/>
            </w:tcBorders>
          </w:tcPr>
          <w:p w14:paraId="49715D9A" w14:textId="77777777" w:rsidR="00F740B8" w:rsidRPr="00F56536" w:rsidRDefault="00F740B8" w:rsidP="00F15C9A">
            <w:pPr>
              <w:pStyle w:val="Betarp"/>
              <w:jc w:val="both"/>
              <w:rPr>
                <w:rFonts w:ascii="Times New Roman" w:hAnsi="Times New Roman"/>
                <w:sz w:val="20"/>
                <w:szCs w:val="20"/>
              </w:rPr>
            </w:pPr>
            <w:r w:rsidRPr="001A29C0">
              <w:rPr>
                <w:rFonts w:ascii="Times New Roman" w:hAnsi="Times New Roman"/>
                <w:b/>
                <w:bCs/>
                <w:sz w:val="20"/>
                <w:szCs w:val="20"/>
              </w:rPr>
              <w:t>Įgyvendinta (stebėsena baigta).</w:t>
            </w:r>
            <w:r w:rsidRPr="00F56536">
              <w:rPr>
                <w:rFonts w:ascii="Times New Roman" w:hAnsi="Times New Roman"/>
                <w:sz w:val="20"/>
                <w:szCs w:val="20"/>
              </w:rPr>
              <w:t xml:space="preserve"> Siekiant geresnių veiklos rezultatų 2023-03-13 parengtas ir patvirtintas VšĮ VRCP vyriausiojo gydytojo įsakymu Nr. V-108 „Kokybės vadybos sistemos proceso aprašymas VRCP-ASP-04 Dantų protezavimo paslaugos valdymas“ kurio 3 p. aprašytas atsakomybės paskirstymas (atsakomybės sritis ir atsakinga darbuotojo  pareigybė).</w:t>
            </w:r>
          </w:p>
          <w:p w14:paraId="1D20B18B" w14:textId="77777777" w:rsidR="00F740B8" w:rsidRPr="00F56536" w:rsidRDefault="00F740B8" w:rsidP="00F15C9A">
            <w:pPr>
              <w:pStyle w:val="Betarp"/>
              <w:jc w:val="both"/>
              <w:rPr>
                <w:rFonts w:ascii="Times New Roman" w:hAnsi="Times New Roman"/>
                <w:sz w:val="20"/>
                <w:szCs w:val="20"/>
              </w:rPr>
            </w:pPr>
            <w:r w:rsidRPr="00F56536">
              <w:rPr>
                <w:rFonts w:ascii="Times New Roman" w:hAnsi="Times New Roman"/>
                <w:sz w:val="20"/>
                <w:szCs w:val="20"/>
              </w:rPr>
              <w:t>1 pavyzdys: DPS paslaugų teikimo planavimas, organizavimas ir kontrolė už šią sritį atsakingas odontologijos skyriaus vedėjas.</w:t>
            </w:r>
          </w:p>
          <w:p w14:paraId="0A47D7BF" w14:textId="77777777" w:rsidR="00F740B8" w:rsidRPr="00F56536" w:rsidRDefault="00F740B8" w:rsidP="00F15C9A">
            <w:pPr>
              <w:pStyle w:val="Betarp"/>
              <w:jc w:val="both"/>
              <w:rPr>
                <w:rFonts w:ascii="Times New Roman" w:hAnsi="Times New Roman"/>
                <w:sz w:val="20"/>
                <w:szCs w:val="20"/>
              </w:rPr>
            </w:pPr>
            <w:r w:rsidRPr="00F56536">
              <w:rPr>
                <w:rFonts w:ascii="Times New Roman" w:hAnsi="Times New Roman"/>
                <w:sz w:val="20"/>
                <w:szCs w:val="20"/>
              </w:rPr>
              <w:lastRenderedPageBreak/>
              <w:t>2 pavyzdys: darbo grafikų ir darbo laiko apskaitos žiniaraščių pildymas už šią sritį atsakingas dantų vyresnysis technikas.</w:t>
            </w:r>
          </w:p>
          <w:p w14:paraId="012C8159" w14:textId="77777777" w:rsidR="00F740B8" w:rsidRPr="00F56536" w:rsidRDefault="00F740B8" w:rsidP="00F15C9A">
            <w:pPr>
              <w:pStyle w:val="Betarp"/>
              <w:jc w:val="both"/>
              <w:rPr>
                <w:rFonts w:ascii="Times New Roman" w:hAnsi="Times New Roman"/>
                <w:sz w:val="20"/>
                <w:szCs w:val="20"/>
              </w:rPr>
            </w:pPr>
            <w:r w:rsidRPr="00F56536">
              <w:rPr>
                <w:rFonts w:ascii="Times New Roman" w:hAnsi="Times New Roman"/>
                <w:sz w:val="20"/>
                <w:szCs w:val="20"/>
              </w:rPr>
              <w:t>3 pavyzdys: dantų protezų gamyba už šią sritį atsakingi dantų technikai.</w:t>
            </w:r>
          </w:p>
          <w:p w14:paraId="236AE756" w14:textId="77777777" w:rsidR="00F740B8" w:rsidRPr="00F56536" w:rsidRDefault="00F740B8" w:rsidP="00F15C9A">
            <w:pPr>
              <w:pStyle w:val="Betarp"/>
              <w:jc w:val="both"/>
              <w:rPr>
                <w:rFonts w:ascii="Times New Roman" w:hAnsi="Times New Roman"/>
                <w:sz w:val="20"/>
                <w:szCs w:val="20"/>
              </w:rPr>
            </w:pPr>
            <w:r w:rsidRPr="00F56536">
              <w:rPr>
                <w:rFonts w:ascii="Times New Roman" w:hAnsi="Times New Roman"/>
                <w:sz w:val="20"/>
                <w:szCs w:val="20"/>
              </w:rPr>
              <w:t>4 pavyzdys: darbo vietos sutvarkymas prieš ir po paciento priėmimo už šią sritį atsakingas DPS odontologo pagalbininkas ir t.t.</w:t>
            </w:r>
          </w:p>
        </w:tc>
      </w:tr>
      <w:tr w:rsidR="00F740B8" w:rsidRPr="00EB2FC4" w14:paraId="0BDCECCB" w14:textId="77777777" w:rsidTr="00CE4ACE">
        <w:trPr>
          <w:trHeight w:val="1413"/>
        </w:trPr>
        <w:tc>
          <w:tcPr>
            <w:tcW w:w="3510" w:type="dxa"/>
            <w:tcBorders>
              <w:left w:val="single" w:sz="4" w:space="0" w:color="auto"/>
            </w:tcBorders>
          </w:tcPr>
          <w:p w14:paraId="54888923" w14:textId="77777777" w:rsidR="00F740B8" w:rsidRPr="00F56536" w:rsidRDefault="00F740B8" w:rsidP="00F15C9A">
            <w:pPr>
              <w:jc w:val="both"/>
              <w:rPr>
                <w:rFonts w:ascii="Times New Roman" w:hAnsi="Times New Roman"/>
                <w:sz w:val="20"/>
                <w:szCs w:val="20"/>
              </w:rPr>
            </w:pPr>
            <w:r w:rsidRPr="00F56536">
              <w:rPr>
                <w:rFonts w:ascii="Times New Roman" w:hAnsi="Times New Roman"/>
                <w:sz w:val="20"/>
                <w:szCs w:val="20"/>
              </w:rPr>
              <w:lastRenderedPageBreak/>
              <w:t xml:space="preserve">Skyriaus veiklos rezultatas nuo 2018–2021 m. buvo neigiamas.   </w:t>
            </w:r>
          </w:p>
          <w:p w14:paraId="1501E32D" w14:textId="77777777" w:rsidR="00F740B8" w:rsidRPr="00F56536" w:rsidRDefault="00F740B8" w:rsidP="00F15C9A">
            <w:pPr>
              <w:rPr>
                <w:rFonts w:ascii="Times New Roman" w:hAnsi="Times New Roman"/>
                <w:bCs/>
                <w:noProof/>
                <w:sz w:val="20"/>
                <w:szCs w:val="20"/>
              </w:rPr>
            </w:pPr>
          </w:p>
        </w:tc>
        <w:tc>
          <w:tcPr>
            <w:tcW w:w="4111" w:type="dxa"/>
          </w:tcPr>
          <w:p w14:paraId="0474F890" w14:textId="77777777" w:rsidR="00F740B8" w:rsidRPr="00F56536" w:rsidRDefault="00F740B8" w:rsidP="00F15C9A">
            <w:pPr>
              <w:jc w:val="both"/>
              <w:rPr>
                <w:rFonts w:ascii="Times New Roman" w:hAnsi="Times New Roman"/>
                <w:sz w:val="20"/>
                <w:szCs w:val="20"/>
              </w:rPr>
            </w:pPr>
            <w:r w:rsidRPr="00F56536">
              <w:rPr>
                <w:rFonts w:ascii="Times New Roman" w:hAnsi="Times New Roman"/>
                <w:b/>
                <w:bCs/>
                <w:sz w:val="20"/>
                <w:szCs w:val="20"/>
              </w:rPr>
              <w:t>Rekomendacija.</w:t>
            </w:r>
            <w:r w:rsidRPr="00F56536">
              <w:rPr>
                <w:rFonts w:ascii="Times New Roman" w:hAnsi="Times New Roman"/>
                <w:sz w:val="20"/>
                <w:szCs w:val="20"/>
              </w:rPr>
              <w:t xml:space="preserve"> Numatyti priemones veiklos rezultatams gerinti.</w:t>
            </w:r>
          </w:p>
          <w:p w14:paraId="16705D2B" w14:textId="77777777" w:rsidR="00F740B8" w:rsidRPr="00F56536" w:rsidRDefault="00F740B8" w:rsidP="00F15C9A">
            <w:pPr>
              <w:jc w:val="both"/>
              <w:rPr>
                <w:rFonts w:ascii="Times New Roman" w:hAnsi="Times New Roman"/>
                <w:sz w:val="20"/>
                <w:szCs w:val="20"/>
              </w:rPr>
            </w:pPr>
          </w:p>
          <w:p w14:paraId="6FB2FE94" w14:textId="77777777" w:rsidR="00F740B8" w:rsidRPr="00F56536" w:rsidRDefault="00F740B8" w:rsidP="00F15C9A">
            <w:pPr>
              <w:jc w:val="both"/>
              <w:rPr>
                <w:rFonts w:ascii="Times New Roman" w:hAnsi="Times New Roman"/>
                <w:sz w:val="20"/>
                <w:szCs w:val="20"/>
              </w:rPr>
            </w:pPr>
            <w:r w:rsidRPr="00F56536">
              <w:rPr>
                <w:rFonts w:ascii="Times New Roman" w:hAnsi="Times New Roman"/>
                <w:sz w:val="20"/>
                <w:szCs w:val="20"/>
              </w:rPr>
              <w:t xml:space="preserve">             </w:t>
            </w:r>
          </w:p>
          <w:p w14:paraId="40DD6A4D" w14:textId="77777777" w:rsidR="00F740B8" w:rsidRPr="00F740B8" w:rsidRDefault="00F740B8" w:rsidP="00F15C9A">
            <w:pPr>
              <w:jc w:val="both"/>
              <w:rPr>
                <w:rFonts w:ascii="Times New Roman" w:hAnsi="Times New Roman"/>
                <w:color w:val="000000"/>
                <w:sz w:val="20"/>
                <w:szCs w:val="20"/>
              </w:rPr>
            </w:pPr>
            <w:r w:rsidRPr="00F740B8">
              <w:rPr>
                <w:rFonts w:ascii="Times New Roman" w:hAnsi="Times New Roman"/>
                <w:color w:val="000000"/>
                <w:sz w:val="20"/>
                <w:szCs w:val="20"/>
              </w:rPr>
              <w:t>Siekiant gerinti Skyriaus veiklos rezultatus, numatyta priemonė: parengti dantų protezų gaminimo tvarką.</w:t>
            </w:r>
          </w:p>
        </w:tc>
        <w:tc>
          <w:tcPr>
            <w:tcW w:w="1735" w:type="dxa"/>
          </w:tcPr>
          <w:p w14:paraId="0943F39A" w14:textId="77777777" w:rsidR="00F740B8" w:rsidRPr="00F56536" w:rsidRDefault="00F740B8" w:rsidP="00F15C9A">
            <w:pPr>
              <w:jc w:val="center"/>
              <w:rPr>
                <w:rFonts w:ascii="Times New Roman" w:hAnsi="Times New Roman"/>
                <w:sz w:val="20"/>
                <w:szCs w:val="20"/>
              </w:rPr>
            </w:pPr>
            <w:r w:rsidRPr="00F56536">
              <w:rPr>
                <w:rFonts w:ascii="Times New Roman" w:hAnsi="Times New Roman"/>
                <w:sz w:val="20"/>
                <w:szCs w:val="20"/>
              </w:rPr>
              <w:t>Terminas iki 2023-03-15</w:t>
            </w:r>
          </w:p>
          <w:p w14:paraId="0EE51671" w14:textId="77777777" w:rsidR="00F740B8" w:rsidRPr="00F56536" w:rsidRDefault="00F740B8" w:rsidP="00F15C9A">
            <w:pPr>
              <w:pStyle w:val="Betarp"/>
              <w:jc w:val="center"/>
              <w:rPr>
                <w:rFonts w:ascii="Times New Roman" w:hAnsi="Times New Roman"/>
                <w:sz w:val="20"/>
                <w:szCs w:val="20"/>
              </w:rPr>
            </w:pPr>
            <w:r w:rsidRPr="00F56536">
              <w:rPr>
                <w:rFonts w:ascii="Times New Roman" w:hAnsi="Times New Roman"/>
                <w:sz w:val="20"/>
                <w:szCs w:val="20"/>
              </w:rPr>
              <w:t>Įgyvendinta  2023-03-15</w:t>
            </w:r>
          </w:p>
          <w:p w14:paraId="059AA912" w14:textId="77777777" w:rsidR="00F740B8" w:rsidRPr="00F56536" w:rsidRDefault="00F740B8" w:rsidP="00F15C9A">
            <w:pPr>
              <w:jc w:val="center"/>
              <w:rPr>
                <w:rFonts w:ascii="Times New Roman" w:hAnsi="Times New Roman"/>
                <w:sz w:val="20"/>
                <w:szCs w:val="20"/>
              </w:rPr>
            </w:pPr>
          </w:p>
          <w:p w14:paraId="1954DDF9" w14:textId="77777777" w:rsidR="00F740B8" w:rsidRPr="00F56536" w:rsidRDefault="00F740B8" w:rsidP="00F15C9A">
            <w:pPr>
              <w:jc w:val="center"/>
              <w:rPr>
                <w:rFonts w:ascii="Times New Roman" w:hAnsi="Times New Roman"/>
                <w:b/>
                <w:bCs/>
                <w:sz w:val="20"/>
                <w:szCs w:val="20"/>
              </w:rPr>
            </w:pPr>
          </w:p>
        </w:tc>
        <w:tc>
          <w:tcPr>
            <w:tcW w:w="4927" w:type="dxa"/>
            <w:tcBorders>
              <w:right w:val="single" w:sz="4" w:space="0" w:color="auto"/>
            </w:tcBorders>
          </w:tcPr>
          <w:p w14:paraId="67D46967" w14:textId="77777777" w:rsidR="00F740B8" w:rsidRPr="00F56536" w:rsidRDefault="00F740B8" w:rsidP="00F15C9A">
            <w:pPr>
              <w:jc w:val="both"/>
              <w:rPr>
                <w:rFonts w:ascii="Times New Roman" w:hAnsi="Times New Roman"/>
                <w:sz w:val="20"/>
                <w:szCs w:val="20"/>
              </w:rPr>
            </w:pPr>
            <w:r w:rsidRPr="00086F41">
              <w:rPr>
                <w:rFonts w:ascii="Times New Roman" w:hAnsi="Times New Roman"/>
                <w:b/>
                <w:bCs/>
                <w:sz w:val="20"/>
                <w:szCs w:val="20"/>
              </w:rPr>
              <w:t>Įgyvendinta (stebėsena baigta).</w:t>
            </w:r>
            <w:r w:rsidRPr="00F56536">
              <w:rPr>
                <w:rFonts w:ascii="Times New Roman" w:hAnsi="Times New Roman"/>
                <w:sz w:val="20"/>
                <w:szCs w:val="20"/>
              </w:rPr>
              <w:t xml:space="preserve"> Siekiant gerinti Skyriaus veiklos rezultatus parengti ir patvirtinti 2023-03-13 VšĮ VRCP vyriausiojo gydytojo įsakymu  Nr. V-107 „Dėl dantų protezų gamybos aprašai“: </w:t>
            </w:r>
          </w:p>
          <w:p w14:paraId="5ADC8D5A" w14:textId="77777777" w:rsidR="00F740B8" w:rsidRPr="00F56536" w:rsidRDefault="00F740B8" w:rsidP="00F740B8">
            <w:pPr>
              <w:pStyle w:val="Sraopastraipa"/>
              <w:numPr>
                <w:ilvl w:val="0"/>
                <w:numId w:val="42"/>
              </w:numPr>
              <w:ind w:left="313"/>
              <w:jc w:val="both"/>
              <w:rPr>
                <w:rFonts w:ascii="Times New Roman" w:hAnsi="Times New Roman"/>
                <w:sz w:val="20"/>
                <w:szCs w:val="20"/>
              </w:rPr>
            </w:pPr>
            <w:r w:rsidRPr="00F56536">
              <w:rPr>
                <w:rFonts w:ascii="Times New Roman" w:hAnsi="Times New Roman"/>
                <w:sz w:val="20"/>
                <w:szCs w:val="20"/>
              </w:rPr>
              <w:t>Pagal užsakymą gaminamų išimamų plokštelinių dantų protezų gamybos aprašas;</w:t>
            </w:r>
          </w:p>
          <w:p w14:paraId="5A2795FA" w14:textId="77777777" w:rsidR="00F740B8" w:rsidRPr="00F56536" w:rsidRDefault="00F740B8" w:rsidP="00F740B8">
            <w:pPr>
              <w:pStyle w:val="Sraopastraipa"/>
              <w:numPr>
                <w:ilvl w:val="0"/>
                <w:numId w:val="42"/>
              </w:numPr>
              <w:ind w:left="313"/>
              <w:jc w:val="both"/>
              <w:rPr>
                <w:rFonts w:ascii="Times New Roman" w:hAnsi="Times New Roman"/>
                <w:sz w:val="20"/>
                <w:szCs w:val="20"/>
              </w:rPr>
            </w:pPr>
            <w:r w:rsidRPr="00F56536">
              <w:rPr>
                <w:rFonts w:ascii="Times New Roman" w:hAnsi="Times New Roman"/>
                <w:sz w:val="20"/>
                <w:szCs w:val="20"/>
              </w:rPr>
              <w:t>Pagal užsakymą gaminamų išimamų lanko atraminių dantų protezų gamybos aprašas;</w:t>
            </w:r>
          </w:p>
          <w:p w14:paraId="3BB18152" w14:textId="77777777" w:rsidR="00F740B8" w:rsidRPr="00F56536" w:rsidRDefault="00F740B8" w:rsidP="00F740B8">
            <w:pPr>
              <w:pStyle w:val="Sraopastraipa"/>
              <w:numPr>
                <w:ilvl w:val="0"/>
                <w:numId w:val="42"/>
              </w:numPr>
              <w:ind w:left="313"/>
              <w:jc w:val="both"/>
              <w:rPr>
                <w:rFonts w:ascii="Times New Roman" w:hAnsi="Times New Roman"/>
                <w:sz w:val="20"/>
                <w:szCs w:val="20"/>
              </w:rPr>
            </w:pPr>
            <w:r w:rsidRPr="00F56536">
              <w:rPr>
                <w:rFonts w:ascii="Times New Roman" w:hAnsi="Times New Roman"/>
                <w:sz w:val="20"/>
                <w:szCs w:val="20"/>
              </w:rPr>
              <w:t>Pagal užsakymą gaminamų neišimamų plastmasinių vainikėlių ir tiltinių dantų protezų gamybos aprašas;</w:t>
            </w:r>
          </w:p>
          <w:p w14:paraId="23BAF70A" w14:textId="77777777" w:rsidR="00F740B8" w:rsidRPr="00F56536" w:rsidRDefault="00F740B8" w:rsidP="00F740B8">
            <w:pPr>
              <w:pStyle w:val="Sraopastraipa"/>
              <w:numPr>
                <w:ilvl w:val="0"/>
                <w:numId w:val="42"/>
              </w:numPr>
              <w:ind w:left="313"/>
              <w:jc w:val="both"/>
              <w:rPr>
                <w:rFonts w:ascii="Times New Roman" w:hAnsi="Times New Roman"/>
                <w:sz w:val="20"/>
                <w:szCs w:val="20"/>
              </w:rPr>
            </w:pPr>
            <w:r w:rsidRPr="00F56536">
              <w:rPr>
                <w:rFonts w:ascii="Times New Roman" w:hAnsi="Times New Roman"/>
                <w:sz w:val="20"/>
                <w:szCs w:val="20"/>
              </w:rPr>
              <w:t>Pagal užsakymą gaminamų neišimamų ištisinių lietų metalinių įklotų/užklotų, vainikėlių ir tiltinių dantų protezų gamybos aprašas;</w:t>
            </w:r>
          </w:p>
          <w:p w14:paraId="56A402B6" w14:textId="77777777" w:rsidR="00F740B8" w:rsidRPr="00F56536" w:rsidRDefault="00F740B8" w:rsidP="00F740B8">
            <w:pPr>
              <w:pStyle w:val="Sraopastraipa"/>
              <w:numPr>
                <w:ilvl w:val="0"/>
                <w:numId w:val="42"/>
              </w:numPr>
              <w:ind w:left="313"/>
              <w:jc w:val="both"/>
              <w:rPr>
                <w:rFonts w:ascii="Times New Roman" w:hAnsi="Times New Roman"/>
                <w:sz w:val="20"/>
                <w:szCs w:val="20"/>
              </w:rPr>
            </w:pPr>
            <w:r w:rsidRPr="00F56536">
              <w:rPr>
                <w:rFonts w:ascii="Times New Roman" w:hAnsi="Times New Roman"/>
                <w:sz w:val="20"/>
                <w:szCs w:val="20"/>
              </w:rPr>
              <w:t>Pagal užsakymą gaminamų individualių neišimamų ištisai lietų metalinių vainikėlių ir tiltinių protezų su akriline ar plastiko apdaila gamybos aprašas;</w:t>
            </w:r>
          </w:p>
          <w:p w14:paraId="6D08F647" w14:textId="77777777" w:rsidR="00F740B8" w:rsidRPr="00F56536" w:rsidRDefault="00F740B8" w:rsidP="00F740B8">
            <w:pPr>
              <w:pStyle w:val="Sraopastraipa"/>
              <w:numPr>
                <w:ilvl w:val="0"/>
                <w:numId w:val="42"/>
              </w:numPr>
              <w:ind w:left="313"/>
              <w:jc w:val="both"/>
              <w:rPr>
                <w:rFonts w:ascii="Times New Roman" w:hAnsi="Times New Roman"/>
                <w:sz w:val="20"/>
                <w:szCs w:val="20"/>
              </w:rPr>
            </w:pPr>
            <w:r w:rsidRPr="00F56536">
              <w:rPr>
                <w:rFonts w:ascii="Times New Roman" w:hAnsi="Times New Roman"/>
                <w:sz w:val="20"/>
                <w:szCs w:val="20"/>
              </w:rPr>
              <w:t>Pagal užsakymą gaminamų individualių neišimamų ištisai lietų metalinių vainikėlių ir tiltinių protezų su akriline ar plastiko apdaila gamybos aprašas.</w:t>
            </w:r>
          </w:p>
        </w:tc>
      </w:tr>
      <w:tr w:rsidR="00F740B8" w:rsidRPr="00132BFA" w14:paraId="73011514" w14:textId="77777777" w:rsidTr="00CE4ACE">
        <w:trPr>
          <w:trHeight w:val="453"/>
        </w:trPr>
        <w:tc>
          <w:tcPr>
            <w:tcW w:w="3510" w:type="dxa"/>
            <w:tcBorders>
              <w:left w:val="single" w:sz="4" w:space="0" w:color="auto"/>
            </w:tcBorders>
          </w:tcPr>
          <w:p w14:paraId="3574E9E9" w14:textId="77777777" w:rsidR="00F740B8" w:rsidRPr="00F56536" w:rsidRDefault="00F740B8" w:rsidP="00F15C9A">
            <w:pPr>
              <w:autoSpaceDE w:val="0"/>
              <w:autoSpaceDN w:val="0"/>
              <w:adjustRightInd w:val="0"/>
              <w:jc w:val="both"/>
              <w:rPr>
                <w:rFonts w:ascii="Times New Roman" w:hAnsi="Times New Roman"/>
                <w:sz w:val="20"/>
                <w:szCs w:val="20"/>
              </w:rPr>
            </w:pPr>
            <w:r w:rsidRPr="00F56536">
              <w:rPr>
                <w:rFonts w:ascii="Times New Roman" w:hAnsi="Times New Roman"/>
                <w:sz w:val="20"/>
                <w:szCs w:val="20"/>
              </w:rPr>
              <w:t xml:space="preserve">Darbo apmokėjimo nuostatuose numatytas normatyvas Dantų protezavimo skyriaus darbuotojų darbo užmokesčiui skirta 75 proc. einamąjį mėnesį gautų pajamų. Apskaičiuojant 2022 m. I pusmečio Skyriaus darbuotojų darbo užmokestį, kas mėnesį šių sąnaudų suma buvo mažesnė arba viršijo nustatytą normatyvą. </w:t>
            </w:r>
          </w:p>
          <w:p w14:paraId="613E5208" w14:textId="77777777" w:rsidR="00F740B8" w:rsidRPr="00F56536" w:rsidRDefault="00F740B8" w:rsidP="00F15C9A">
            <w:pPr>
              <w:rPr>
                <w:rFonts w:ascii="Times New Roman" w:hAnsi="Times New Roman"/>
                <w:bCs/>
                <w:noProof/>
                <w:sz w:val="20"/>
                <w:szCs w:val="20"/>
              </w:rPr>
            </w:pPr>
          </w:p>
        </w:tc>
        <w:tc>
          <w:tcPr>
            <w:tcW w:w="4111" w:type="dxa"/>
          </w:tcPr>
          <w:p w14:paraId="2EDDD433" w14:textId="77777777" w:rsidR="00F740B8" w:rsidRPr="00F56536" w:rsidRDefault="00F740B8" w:rsidP="00F15C9A">
            <w:pPr>
              <w:autoSpaceDE w:val="0"/>
              <w:autoSpaceDN w:val="0"/>
              <w:adjustRightInd w:val="0"/>
              <w:jc w:val="both"/>
              <w:rPr>
                <w:rFonts w:ascii="Times New Roman" w:hAnsi="Times New Roman"/>
                <w:sz w:val="20"/>
                <w:szCs w:val="20"/>
              </w:rPr>
            </w:pPr>
            <w:r w:rsidRPr="00F56536">
              <w:rPr>
                <w:rFonts w:ascii="Times New Roman" w:hAnsi="Times New Roman"/>
                <w:b/>
                <w:bCs/>
                <w:sz w:val="20"/>
                <w:szCs w:val="20"/>
              </w:rPr>
              <w:t>Rekomendacija.</w:t>
            </w:r>
            <w:r w:rsidRPr="00F56536">
              <w:rPr>
                <w:rFonts w:ascii="Times New Roman" w:hAnsi="Times New Roman"/>
                <w:sz w:val="20"/>
                <w:szCs w:val="20"/>
              </w:rPr>
              <w:t xml:space="preserve"> </w:t>
            </w:r>
            <w:r w:rsidRPr="00F56536">
              <w:rPr>
                <w:rFonts w:ascii="Times New Roman" w:hAnsi="Times New Roman"/>
                <w:noProof/>
                <w:sz w:val="20"/>
                <w:szCs w:val="20"/>
              </w:rPr>
              <w:t>Tobulinti darbo apmokėjimo nuostatus.</w:t>
            </w:r>
            <w:r w:rsidRPr="00F56536">
              <w:rPr>
                <w:rFonts w:ascii="Times New Roman" w:hAnsi="Times New Roman"/>
                <w:sz w:val="20"/>
                <w:szCs w:val="20"/>
              </w:rPr>
              <w:t xml:space="preserve"> </w:t>
            </w:r>
          </w:p>
          <w:p w14:paraId="0F227375" w14:textId="77777777" w:rsidR="00F740B8" w:rsidRPr="00F56536" w:rsidRDefault="00F740B8" w:rsidP="00F15C9A">
            <w:pPr>
              <w:jc w:val="both"/>
              <w:rPr>
                <w:rFonts w:ascii="Times New Roman" w:hAnsi="Times New Roman"/>
                <w:b/>
                <w:bCs/>
                <w:sz w:val="20"/>
                <w:szCs w:val="20"/>
              </w:rPr>
            </w:pPr>
            <w:r w:rsidRPr="00F56536">
              <w:rPr>
                <w:rFonts w:ascii="Times New Roman" w:hAnsi="Times New Roman"/>
                <w:sz w:val="20"/>
                <w:szCs w:val="20"/>
              </w:rPr>
              <w:t xml:space="preserve">                                                                    Siekiant veiklos efektyvumo, numatyta priemonė: pakoreguoti darbo apmokėjimo nuostatus.</w:t>
            </w:r>
          </w:p>
        </w:tc>
        <w:tc>
          <w:tcPr>
            <w:tcW w:w="1735" w:type="dxa"/>
          </w:tcPr>
          <w:p w14:paraId="37B41B8F" w14:textId="77777777" w:rsidR="00F740B8" w:rsidRPr="00F56536" w:rsidRDefault="00F740B8" w:rsidP="00F15C9A">
            <w:pPr>
              <w:jc w:val="center"/>
              <w:rPr>
                <w:rFonts w:ascii="Times New Roman" w:hAnsi="Times New Roman"/>
                <w:sz w:val="20"/>
                <w:szCs w:val="20"/>
              </w:rPr>
            </w:pPr>
            <w:r w:rsidRPr="00F56536">
              <w:rPr>
                <w:rFonts w:ascii="Times New Roman" w:hAnsi="Times New Roman"/>
                <w:sz w:val="20"/>
                <w:szCs w:val="20"/>
              </w:rPr>
              <w:t>Terminas iki 2023-03-15</w:t>
            </w:r>
          </w:p>
          <w:p w14:paraId="1391FE71" w14:textId="77777777" w:rsidR="00F740B8" w:rsidRPr="00F56536" w:rsidRDefault="00F740B8" w:rsidP="00F15C9A">
            <w:pPr>
              <w:pStyle w:val="Betarp"/>
              <w:jc w:val="center"/>
              <w:rPr>
                <w:rFonts w:ascii="Times New Roman" w:hAnsi="Times New Roman"/>
                <w:b/>
                <w:bCs/>
                <w:sz w:val="20"/>
                <w:szCs w:val="20"/>
              </w:rPr>
            </w:pPr>
            <w:r w:rsidRPr="00F56536">
              <w:rPr>
                <w:rFonts w:ascii="Times New Roman" w:hAnsi="Times New Roman"/>
                <w:sz w:val="20"/>
                <w:szCs w:val="20"/>
              </w:rPr>
              <w:t>Įgyvendinta  2023-01-31</w:t>
            </w:r>
          </w:p>
        </w:tc>
        <w:tc>
          <w:tcPr>
            <w:tcW w:w="4927" w:type="dxa"/>
            <w:tcBorders>
              <w:right w:val="single" w:sz="4" w:space="0" w:color="auto"/>
            </w:tcBorders>
          </w:tcPr>
          <w:p w14:paraId="62DADF15" w14:textId="77777777" w:rsidR="00F740B8" w:rsidRPr="00F56536" w:rsidRDefault="00F740B8" w:rsidP="00F15C9A">
            <w:pPr>
              <w:jc w:val="both"/>
              <w:rPr>
                <w:rFonts w:ascii="Times New Roman" w:hAnsi="Times New Roman"/>
                <w:sz w:val="20"/>
                <w:szCs w:val="20"/>
              </w:rPr>
            </w:pPr>
            <w:r w:rsidRPr="00086F41">
              <w:rPr>
                <w:rFonts w:ascii="Times New Roman" w:hAnsi="Times New Roman"/>
                <w:b/>
                <w:bCs/>
                <w:sz w:val="20"/>
                <w:szCs w:val="20"/>
              </w:rPr>
              <w:t>Įgyvendinta (stebėsena baigta).</w:t>
            </w:r>
            <w:r w:rsidRPr="00F56536">
              <w:rPr>
                <w:rFonts w:ascii="Times New Roman" w:hAnsi="Times New Roman"/>
                <w:sz w:val="20"/>
                <w:szCs w:val="20"/>
              </w:rPr>
              <w:t xml:space="preserve"> Siekiant veiklos efektyvumo 2023-01-31 patobulinti ir patvirtinti VšĮ VRCP vyriausiojo gydytojo įsakymu Nr. V- 46 „Dėl viešosios įstaigos Vilniaus rajono centrinės poliklinikos darbuotojų darbo apmokėjimo nuostatai“ juose numatyti reikalavimai privalomi darbo užmokesčio pastoviajai daliai gauti dirbant 1 etatu:</w:t>
            </w:r>
          </w:p>
          <w:p w14:paraId="01AD2504" w14:textId="77777777" w:rsidR="00F740B8" w:rsidRPr="00F56536" w:rsidRDefault="00F740B8" w:rsidP="00F740B8">
            <w:pPr>
              <w:pStyle w:val="Sraopastraipa"/>
              <w:numPr>
                <w:ilvl w:val="0"/>
                <w:numId w:val="44"/>
              </w:numPr>
              <w:ind w:left="317"/>
              <w:jc w:val="both"/>
              <w:rPr>
                <w:rFonts w:ascii="Times New Roman" w:hAnsi="Times New Roman"/>
                <w:sz w:val="20"/>
                <w:szCs w:val="20"/>
              </w:rPr>
            </w:pPr>
            <w:r w:rsidRPr="00F56536">
              <w:rPr>
                <w:rFonts w:ascii="Times New Roman" w:hAnsi="Times New Roman"/>
                <w:sz w:val="20"/>
                <w:szCs w:val="20"/>
              </w:rPr>
              <w:t xml:space="preserve">dantų protezavimo skyriaus gydytojams odontologams priduoti darbų su medžiagomis už 9 418 Eur, tuomet pagrindinio darbo užmokesčio pastoviosios dalies koeficientas 2,71. Gydytojams pagrindinio darbo užmokesčio kintamoji dalis pradedama mokėti viršijus </w:t>
            </w:r>
            <w:r w:rsidRPr="00F56536">
              <w:rPr>
                <w:rFonts w:ascii="Times New Roman" w:hAnsi="Times New Roman"/>
                <w:sz w:val="20"/>
                <w:szCs w:val="20"/>
              </w:rPr>
              <w:lastRenderedPageBreak/>
              <w:t>nustatytą pastoviosios dalies normatyvą, tai  yra 25 proc. nuo priduotų darbų su medžiagomis.</w:t>
            </w:r>
          </w:p>
          <w:p w14:paraId="6A71ABA5" w14:textId="77777777" w:rsidR="00F740B8" w:rsidRPr="00F56536" w:rsidRDefault="00F740B8" w:rsidP="00F740B8">
            <w:pPr>
              <w:pStyle w:val="Sraopastraipa"/>
              <w:numPr>
                <w:ilvl w:val="0"/>
                <w:numId w:val="44"/>
              </w:numPr>
              <w:ind w:left="317"/>
              <w:jc w:val="both"/>
              <w:rPr>
                <w:rFonts w:ascii="Times New Roman" w:hAnsi="Times New Roman"/>
                <w:sz w:val="20"/>
                <w:szCs w:val="20"/>
              </w:rPr>
            </w:pPr>
            <w:r w:rsidRPr="00F56536">
              <w:rPr>
                <w:rFonts w:ascii="Times New Roman" w:hAnsi="Times New Roman"/>
                <w:sz w:val="20"/>
                <w:szCs w:val="20"/>
              </w:rPr>
              <w:t>Dantų technikams priduoti darbų su medžiagomis už 7 086 Eur, tuomet pagrindinio darbo užmokesčio pastoviosios dalies koeficientas 1,9. Dantų technikams darbo užmokesčio kintamoji dalis pradedama mokėti viršijus nustatytą pastoviosios dalies normatyvą, tai  yra 25 proc. nuo priduotų darbų su medžiagomis.</w:t>
            </w:r>
          </w:p>
          <w:p w14:paraId="25D2C4B1" w14:textId="77777777" w:rsidR="00F740B8" w:rsidRPr="00F56536" w:rsidRDefault="00F740B8" w:rsidP="00F15C9A">
            <w:pPr>
              <w:ind w:left="-43"/>
              <w:jc w:val="both"/>
              <w:rPr>
                <w:rFonts w:ascii="Times New Roman" w:hAnsi="Times New Roman"/>
                <w:sz w:val="20"/>
                <w:szCs w:val="20"/>
              </w:rPr>
            </w:pPr>
            <w:r w:rsidRPr="00F56536">
              <w:rPr>
                <w:rFonts w:ascii="Times New Roman" w:hAnsi="Times New Roman"/>
                <w:sz w:val="20"/>
                <w:szCs w:val="20"/>
              </w:rPr>
              <w:t>Kitų darbuotojų pagrindinio darbo užmokesčio pastoviosios dalies koeficientai ir kintamosios dalies dydžio nustatymo tvarka.</w:t>
            </w:r>
          </w:p>
          <w:p w14:paraId="21D08C6D" w14:textId="77777777" w:rsidR="00F740B8" w:rsidRPr="00F56536" w:rsidRDefault="00F740B8" w:rsidP="00F740B8">
            <w:pPr>
              <w:pStyle w:val="Sraopastraipa"/>
              <w:numPr>
                <w:ilvl w:val="0"/>
                <w:numId w:val="44"/>
              </w:numPr>
              <w:ind w:left="317"/>
              <w:jc w:val="both"/>
              <w:rPr>
                <w:rFonts w:ascii="Times New Roman" w:hAnsi="Times New Roman"/>
                <w:sz w:val="20"/>
                <w:szCs w:val="20"/>
              </w:rPr>
            </w:pPr>
            <w:r w:rsidRPr="00F56536">
              <w:rPr>
                <w:rFonts w:ascii="Times New Roman" w:hAnsi="Times New Roman"/>
                <w:sz w:val="20"/>
                <w:szCs w:val="20"/>
              </w:rPr>
              <w:t xml:space="preserve">Skyriaus vedėjo pagrindinio darbo užmokesčio pastoviosios dalies koeficientas - 5. Kintamosios dalies dydis negali būti didesnis nei 40 proc. nuo pastoviosios dalies dydžio, priklauso nuo praėjusių metų vertinimo. </w:t>
            </w:r>
          </w:p>
          <w:p w14:paraId="58A7E812" w14:textId="77777777" w:rsidR="00F740B8" w:rsidRPr="00F56536" w:rsidRDefault="00F740B8" w:rsidP="00F740B8">
            <w:pPr>
              <w:pStyle w:val="Sraopastraipa"/>
              <w:numPr>
                <w:ilvl w:val="0"/>
                <w:numId w:val="44"/>
              </w:numPr>
              <w:ind w:left="317"/>
              <w:jc w:val="both"/>
              <w:rPr>
                <w:rFonts w:ascii="Times New Roman" w:hAnsi="Times New Roman"/>
                <w:sz w:val="20"/>
                <w:szCs w:val="20"/>
              </w:rPr>
            </w:pPr>
            <w:r w:rsidRPr="00F56536">
              <w:rPr>
                <w:rFonts w:ascii="Times New Roman" w:hAnsi="Times New Roman"/>
                <w:sz w:val="20"/>
                <w:szCs w:val="20"/>
              </w:rPr>
              <w:t xml:space="preserve">gydytojo odontologo padėjėjo  pagrindinio darbo užmokesčio pastoviosios dalies koeficientas 1,9. Kintamosios dalies dydis toks pat kaip Skyriaus vedėjo. </w:t>
            </w:r>
          </w:p>
          <w:p w14:paraId="3C7ED667" w14:textId="77777777" w:rsidR="00F740B8" w:rsidRPr="00F56536" w:rsidRDefault="00F740B8" w:rsidP="00F740B8">
            <w:pPr>
              <w:pStyle w:val="Sraopastraipa"/>
              <w:numPr>
                <w:ilvl w:val="0"/>
                <w:numId w:val="44"/>
              </w:numPr>
              <w:ind w:left="317"/>
              <w:jc w:val="both"/>
              <w:rPr>
                <w:rFonts w:ascii="Times New Roman" w:hAnsi="Times New Roman"/>
                <w:sz w:val="20"/>
                <w:szCs w:val="20"/>
              </w:rPr>
            </w:pPr>
            <w:r w:rsidRPr="00F56536">
              <w:rPr>
                <w:rFonts w:ascii="Times New Roman" w:hAnsi="Times New Roman"/>
                <w:sz w:val="20"/>
                <w:szCs w:val="20"/>
              </w:rPr>
              <w:t>vyresniojo techniko pagrindinio darbo užmokesčio pastovioji dalis siekia 50 proc. nuo Skyriaus vedėjo pastoviosios dalies ir 25 proc. skiriama - kintamajai daliai nuo pastoviosios dalies.</w:t>
            </w:r>
          </w:p>
          <w:p w14:paraId="68F3FB6B" w14:textId="77777777" w:rsidR="00F740B8" w:rsidRPr="00F56536" w:rsidRDefault="00F740B8" w:rsidP="00F15C9A">
            <w:pPr>
              <w:pStyle w:val="Sraopastraipa"/>
              <w:ind w:left="317"/>
              <w:jc w:val="both"/>
              <w:rPr>
                <w:rFonts w:ascii="Times New Roman" w:hAnsi="Times New Roman"/>
                <w:sz w:val="20"/>
                <w:szCs w:val="20"/>
              </w:rPr>
            </w:pPr>
            <w:r w:rsidRPr="00F56536">
              <w:rPr>
                <w:rFonts w:ascii="Times New Roman" w:hAnsi="Times New Roman"/>
                <w:sz w:val="20"/>
                <w:szCs w:val="20"/>
              </w:rPr>
              <w:t xml:space="preserve">Dantų technikui, atliekančiam liejimo darbus, darbo užmokestis mokamas už faktiškai atliktus liejimo darbus: už lietą vainikėlį – 2,10 Eur, keramikinį vainikėlį – 2,62 Eur, kaištinį kultinį įklotą – 0,94, lietą </w:t>
            </w:r>
            <w:proofErr w:type="spellStart"/>
            <w:r w:rsidRPr="00F56536">
              <w:rPr>
                <w:rFonts w:ascii="Times New Roman" w:hAnsi="Times New Roman"/>
                <w:sz w:val="20"/>
                <w:szCs w:val="20"/>
              </w:rPr>
              <w:t>klamerį</w:t>
            </w:r>
            <w:proofErr w:type="spellEnd"/>
            <w:r w:rsidRPr="00F56536">
              <w:rPr>
                <w:rFonts w:ascii="Times New Roman" w:hAnsi="Times New Roman"/>
                <w:sz w:val="20"/>
                <w:szCs w:val="20"/>
              </w:rPr>
              <w:t xml:space="preserve"> – 0,94, atraminį lanką – 9,97 Eur, </w:t>
            </w:r>
            <w:proofErr w:type="spellStart"/>
            <w:r w:rsidRPr="00F56536">
              <w:rPr>
                <w:rFonts w:ascii="Times New Roman" w:hAnsi="Times New Roman"/>
                <w:sz w:val="20"/>
                <w:szCs w:val="20"/>
              </w:rPr>
              <w:t>termoplastinio</w:t>
            </w:r>
            <w:proofErr w:type="spellEnd"/>
            <w:r w:rsidRPr="00F56536">
              <w:rPr>
                <w:rFonts w:ascii="Times New Roman" w:hAnsi="Times New Roman"/>
                <w:sz w:val="20"/>
                <w:szCs w:val="20"/>
              </w:rPr>
              <w:t xml:space="preserve"> protezo presavimą – 36,75 Eur.</w:t>
            </w:r>
          </w:p>
        </w:tc>
      </w:tr>
      <w:tr w:rsidR="00F740B8" w:rsidRPr="004D6640" w14:paraId="6D31DC68" w14:textId="77777777" w:rsidTr="00CE4ACE">
        <w:trPr>
          <w:trHeight w:val="453"/>
        </w:trPr>
        <w:tc>
          <w:tcPr>
            <w:tcW w:w="3510" w:type="dxa"/>
            <w:tcBorders>
              <w:left w:val="single" w:sz="4" w:space="0" w:color="auto"/>
            </w:tcBorders>
          </w:tcPr>
          <w:p w14:paraId="0B929EF9" w14:textId="77777777" w:rsidR="00F740B8" w:rsidRPr="00F56536" w:rsidRDefault="00F740B8" w:rsidP="00F15C9A">
            <w:pPr>
              <w:autoSpaceDE w:val="0"/>
              <w:autoSpaceDN w:val="0"/>
              <w:adjustRightInd w:val="0"/>
              <w:jc w:val="both"/>
              <w:rPr>
                <w:rFonts w:ascii="Times New Roman" w:hAnsi="Times New Roman"/>
                <w:sz w:val="20"/>
                <w:szCs w:val="20"/>
              </w:rPr>
            </w:pPr>
            <w:r w:rsidRPr="00F56536">
              <w:rPr>
                <w:rFonts w:ascii="TimesNewRomanPSMT" w:hAnsi="TimesNewRomanPSMT" w:cs="TimesNewRomanPSMT"/>
                <w:sz w:val="20"/>
                <w:szCs w:val="20"/>
              </w:rPr>
              <w:lastRenderedPageBreak/>
              <w:t>Gydytojų odontologų/ gydytojų odontologų ortopedų ir dantų technikų priduotų darbų normatyva</w:t>
            </w:r>
            <w:r w:rsidRPr="00F56536">
              <w:rPr>
                <w:rFonts w:ascii="Times New Roman" w:hAnsi="Times New Roman"/>
                <w:sz w:val="20"/>
                <w:szCs w:val="20"/>
              </w:rPr>
              <w:t xml:space="preserve">i </w:t>
            </w:r>
            <w:r w:rsidRPr="00F56536">
              <w:rPr>
                <w:rFonts w:ascii="TimesNewRomanPSMT" w:hAnsi="TimesNewRomanPSMT" w:cs="TimesNewRomanPSMT"/>
                <w:sz w:val="20"/>
                <w:szCs w:val="20"/>
              </w:rPr>
              <w:t>pastoviajai darbo u</w:t>
            </w:r>
            <w:r w:rsidRPr="00F56536">
              <w:rPr>
                <w:rFonts w:ascii="Times New Roman" w:hAnsi="Times New Roman"/>
                <w:sz w:val="20"/>
                <w:szCs w:val="20"/>
              </w:rPr>
              <w:t>ž</w:t>
            </w:r>
            <w:r w:rsidRPr="00F56536">
              <w:rPr>
                <w:rFonts w:ascii="TimesNewRomanPSMT" w:hAnsi="TimesNewRomanPSMT" w:cs="TimesNewRomanPSMT"/>
                <w:sz w:val="20"/>
                <w:szCs w:val="20"/>
              </w:rPr>
              <w:t>mokes</w:t>
            </w:r>
            <w:r w:rsidRPr="00F56536">
              <w:rPr>
                <w:rFonts w:ascii="Times New Roman" w:hAnsi="Times New Roman"/>
                <w:sz w:val="20"/>
                <w:szCs w:val="20"/>
              </w:rPr>
              <w:t>č</w:t>
            </w:r>
            <w:r w:rsidRPr="00F56536">
              <w:rPr>
                <w:rFonts w:ascii="TimesNewRomanPSMT" w:hAnsi="TimesNewRomanPSMT" w:cs="TimesNewRomanPSMT"/>
                <w:sz w:val="20"/>
                <w:szCs w:val="20"/>
              </w:rPr>
              <w:t xml:space="preserve">io daliai </w:t>
            </w:r>
            <w:r w:rsidRPr="00F56536">
              <w:rPr>
                <w:rFonts w:ascii="Times New Roman" w:hAnsi="Times New Roman"/>
                <w:sz w:val="20"/>
                <w:szCs w:val="20"/>
              </w:rPr>
              <w:t xml:space="preserve">ir </w:t>
            </w:r>
            <w:r w:rsidRPr="00F56536">
              <w:rPr>
                <w:rFonts w:ascii="TimesNewRomanPSMT" w:hAnsi="TimesNewRomanPSMT" w:cs="TimesNewRomanPSMT"/>
                <w:sz w:val="20"/>
                <w:szCs w:val="20"/>
              </w:rPr>
              <w:t>vedėjos kintamajai daliai gauti nepagrįst</w:t>
            </w:r>
            <w:r w:rsidRPr="00F56536">
              <w:rPr>
                <w:rFonts w:ascii="Times New Roman" w:hAnsi="Times New Roman"/>
                <w:sz w:val="20"/>
                <w:szCs w:val="20"/>
              </w:rPr>
              <w:t xml:space="preserve">i. 2022 m. I </w:t>
            </w:r>
            <w:proofErr w:type="spellStart"/>
            <w:r w:rsidRPr="00F56536">
              <w:rPr>
                <w:rFonts w:ascii="Times New Roman" w:hAnsi="Times New Roman"/>
                <w:sz w:val="20"/>
                <w:szCs w:val="20"/>
              </w:rPr>
              <w:t>pusm</w:t>
            </w:r>
            <w:proofErr w:type="spellEnd"/>
            <w:r w:rsidRPr="00F56536">
              <w:rPr>
                <w:rFonts w:ascii="Times New Roman" w:hAnsi="Times New Roman"/>
                <w:sz w:val="20"/>
                <w:szCs w:val="20"/>
              </w:rPr>
              <w:t xml:space="preserve">. </w:t>
            </w:r>
            <w:r w:rsidRPr="00F56536">
              <w:rPr>
                <w:rFonts w:ascii="TimesNewRomanPSMT" w:hAnsi="TimesNewRomanPSMT" w:cs="TimesNewRomanPSMT"/>
                <w:sz w:val="20"/>
                <w:szCs w:val="20"/>
              </w:rPr>
              <w:t>gydytojų odontologų/ gydytojų odontologų ortopedų</w:t>
            </w:r>
            <w:r w:rsidRPr="00F56536">
              <w:rPr>
                <w:rFonts w:ascii="Times New Roman" w:hAnsi="Times New Roman"/>
                <w:sz w:val="20"/>
                <w:szCs w:val="20"/>
              </w:rPr>
              <w:t xml:space="preserve"> ir dantų technikų p</w:t>
            </w:r>
            <w:r w:rsidRPr="00F56536">
              <w:rPr>
                <w:rFonts w:ascii="TimesNewRomanPSMT" w:hAnsi="TimesNewRomanPSMT" w:cs="TimesNewRomanPSMT"/>
                <w:sz w:val="20"/>
                <w:szCs w:val="20"/>
              </w:rPr>
              <w:t>riduoti darbai vir</w:t>
            </w:r>
            <w:r w:rsidRPr="00F56536">
              <w:rPr>
                <w:rFonts w:ascii="Times New Roman" w:hAnsi="Times New Roman"/>
                <w:sz w:val="20"/>
                <w:szCs w:val="20"/>
              </w:rPr>
              <w:t>š</w:t>
            </w:r>
            <w:r w:rsidRPr="00F56536">
              <w:rPr>
                <w:rFonts w:ascii="TimesNewRomanPSMT" w:hAnsi="TimesNewRomanPSMT" w:cs="TimesNewRomanPSMT"/>
                <w:sz w:val="20"/>
                <w:szCs w:val="20"/>
              </w:rPr>
              <w:t>ij</w:t>
            </w:r>
            <w:r w:rsidRPr="00F56536">
              <w:rPr>
                <w:rFonts w:ascii="Times New Roman" w:hAnsi="Times New Roman"/>
                <w:sz w:val="20"/>
                <w:szCs w:val="20"/>
              </w:rPr>
              <w:t xml:space="preserve">o </w:t>
            </w:r>
            <w:r w:rsidRPr="00F56536">
              <w:rPr>
                <w:rFonts w:ascii="TimesNewRomanPSMT" w:hAnsi="TimesNewRomanPSMT" w:cs="TimesNewRomanPSMT"/>
                <w:sz w:val="20"/>
                <w:szCs w:val="20"/>
              </w:rPr>
              <w:t>norm</w:t>
            </w:r>
            <w:r w:rsidRPr="00F56536">
              <w:rPr>
                <w:rFonts w:ascii="Times New Roman" w:hAnsi="Times New Roman"/>
                <w:sz w:val="20"/>
                <w:szCs w:val="20"/>
              </w:rPr>
              <w:t>ą</w:t>
            </w:r>
            <w:r w:rsidRPr="00F56536">
              <w:rPr>
                <w:rFonts w:ascii="TimesNewRomanPSMT" w:hAnsi="TimesNewRomanPSMT" w:cs="TimesNewRomanPSMT"/>
                <w:sz w:val="20"/>
                <w:szCs w:val="20"/>
              </w:rPr>
              <w:t xml:space="preserve"> nuo 2 iki 11 kartų</w:t>
            </w:r>
            <w:r w:rsidRPr="00F56536">
              <w:rPr>
                <w:rFonts w:ascii="Times New Roman" w:hAnsi="Times New Roman"/>
                <w:sz w:val="20"/>
                <w:szCs w:val="20"/>
              </w:rPr>
              <w:t xml:space="preserve">. </w:t>
            </w:r>
            <w:r w:rsidRPr="00F56536">
              <w:rPr>
                <w:rFonts w:ascii="TimesNewRomanPSMT" w:hAnsi="TimesNewRomanPSMT" w:cs="TimesNewRomanPSMT"/>
                <w:sz w:val="20"/>
                <w:szCs w:val="20"/>
              </w:rPr>
              <w:t xml:space="preserve">Taip pat nustatytas metinis priduotų darbų normatyvas gydytojų odontologų/ gydytojų </w:t>
            </w:r>
            <w:r w:rsidRPr="00F56536">
              <w:rPr>
                <w:rFonts w:ascii="TimesNewRomanPSMT" w:hAnsi="TimesNewRomanPSMT" w:cs="TimesNewRomanPSMT"/>
                <w:sz w:val="20"/>
                <w:szCs w:val="20"/>
              </w:rPr>
              <w:lastRenderedPageBreak/>
              <w:t>odontologų ortopedų ir dantų technikų</w:t>
            </w:r>
            <w:r w:rsidRPr="00F56536">
              <w:rPr>
                <w:rFonts w:ascii="Times New Roman" w:hAnsi="Times New Roman"/>
                <w:sz w:val="20"/>
                <w:szCs w:val="20"/>
              </w:rPr>
              <w:t xml:space="preserve"> </w:t>
            </w:r>
            <w:r w:rsidRPr="00F56536">
              <w:rPr>
                <w:rFonts w:ascii="TimesNewRomanPSMT" w:hAnsi="TimesNewRomanPSMT" w:cs="TimesNewRomanPSMT"/>
                <w:sz w:val="20"/>
                <w:szCs w:val="20"/>
              </w:rPr>
              <w:t>Skyriaus vedėjo darbo u</w:t>
            </w:r>
            <w:r w:rsidRPr="00F56536">
              <w:rPr>
                <w:rFonts w:ascii="Times New Roman" w:hAnsi="Times New Roman"/>
                <w:sz w:val="20"/>
                <w:szCs w:val="20"/>
              </w:rPr>
              <w:t>ž</w:t>
            </w:r>
            <w:r w:rsidRPr="00F56536">
              <w:rPr>
                <w:rFonts w:ascii="TimesNewRomanPSMT" w:hAnsi="TimesNewRomanPSMT" w:cs="TimesNewRomanPSMT"/>
                <w:sz w:val="20"/>
                <w:szCs w:val="20"/>
              </w:rPr>
              <w:t>mokes</w:t>
            </w:r>
            <w:r w:rsidRPr="00F56536">
              <w:rPr>
                <w:rFonts w:ascii="Times New Roman" w:hAnsi="Times New Roman"/>
                <w:sz w:val="20"/>
                <w:szCs w:val="20"/>
              </w:rPr>
              <w:t>č</w:t>
            </w:r>
            <w:r w:rsidRPr="00F56536">
              <w:rPr>
                <w:rFonts w:ascii="TimesNewRomanPSMT" w:hAnsi="TimesNewRomanPSMT" w:cs="TimesNewRomanPSMT"/>
                <w:sz w:val="20"/>
                <w:szCs w:val="20"/>
              </w:rPr>
              <w:t>io kintama</w:t>
            </w:r>
            <w:r w:rsidRPr="00F56536">
              <w:rPr>
                <w:rFonts w:ascii="Times New Roman" w:hAnsi="Times New Roman"/>
                <w:sz w:val="20"/>
                <w:szCs w:val="20"/>
              </w:rPr>
              <w:t xml:space="preserve">jai daliai gauti </w:t>
            </w:r>
            <w:r w:rsidRPr="00F56536">
              <w:rPr>
                <w:rFonts w:ascii="TimesNewRomanPSMT" w:hAnsi="TimesNewRomanPSMT" w:cs="TimesNewRomanPSMT"/>
                <w:sz w:val="20"/>
                <w:szCs w:val="20"/>
              </w:rPr>
              <w:t xml:space="preserve">– </w:t>
            </w:r>
            <w:r w:rsidRPr="00F56536">
              <w:rPr>
                <w:rFonts w:ascii="Times New Roman" w:hAnsi="Times New Roman"/>
                <w:sz w:val="20"/>
                <w:szCs w:val="20"/>
              </w:rPr>
              <w:t xml:space="preserve">2021 m. </w:t>
            </w:r>
            <w:r w:rsidRPr="00F56536">
              <w:rPr>
                <w:rFonts w:ascii="TimesNewRomanPSMT" w:hAnsi="TimesNewRomanPSMT" w:cs="TimesNewRomanPSMT"/>
                <w:sz w:val="20"/>
                <w:szCs w:val="20"/>
              </w:rPr>
              <w:t>vir</w:t>
            </w:r>
            <w:r w:rsidRPr="00F56536">
              <w:rPr>
                <w:rFonts w:ascii="Times New Roman" w:hAnsi="Times New Roman"/>
                <w:sz w:val="20"/>
                <w:szCs w:val="20"/>
              </w:rPr>
              <w:t>š</w:t>
            </w:r>
            <w:r w:rsidRPr="00F56536">
              <w:rPr>
                <w:rFonts w:ascii="TimesNewRomanPSMT" w:hAnsi="TimesNewRomanPSMT" w:cs="TimesNewRomanPSMT"/>
                <w:sz w:val="20"/>
                <w:szCs w:val="20"/>
              </w:rPr>
              <w:t xml:space="preserve">ytas gydytojų odontologų/ gydytojų odontologų ortopedų – </w:t>
            </w:r>
            <w:r w:rsidRPr="00F56536">
              <w:rPr>
                <w:rFonts w:ascii="Times New Roman" w:hAnsi="Times New Roman"/>
                <w:sz w:val="20"/>
                <w:szCs w:val="20"/>
              </w:rPr>
              <w:t xml:space="preserve">2,5, dantų technikų </w:t>
            </w:r>
            <w:r w:rsidRPr="00F56536">
              <w:rPr>
                <w:rFonts w:ascii="TimesNewRomanPSMT" w:hAnsi="TimesNewRomanPSMT" w:cs="TimesNewRomanPSMT"/>
                <w:sz w:val="20"/>
                <w:szCs w:val="20"/>
              </w:rPr>
              <w:t xml:space="preserve">– </w:t>
            </w:r>
            <w:r w:rsidRPr="00F56536">
              <w:rPr>
                <w:rFonts w:ascii="Times New Roman" w:hAnsi="Times New Roman"/>
                <w:sz w:val="20"/>
                <w:szCs w:val="20"/>
              </w:rPr>
              <w:t>4,2 karto.</w:t>
            </w:r>
          </w:p>
        </w:tc>
        <w:tc>
          <w:tcPr>
            <w:tcW w:w="4111" w:type="dxa"/>
          </w:tcPr>
          <w:p w14:paraId="12E96FEE" w14:textId="77777777" w:rsidR="00F740B8" w:rsidRPr="00F56536" w:rsidRDefault="00F740B8" w:rsidP="00F15C9A">
            <w:pPr>
              <w:autoSpaceDE w:val="0"/>
              <w:autoSpaceDN w:val="0"/>
              <w:adjustRightInd w:val="0"/>
              <w:jc w:val="both"/>
              <w:rPr>
                <w:rFonts w:ascii="Times New Roman" w:hAnsi="Times New Roman"/>
                <w:sz w:val="20"/>
                <w:szCs w:val="20"/>
              </w:rPr>
            </w:pPr>
            <w:r w:rsidRPr="00F56536">
              <w:rPr>
                <w:rFonts w:ascii="Times New Roman" w:hAnsi="Times New Roman"/>
                <w:b/>
                <w:bCs/>
                <w:sz w:val="20"/>
                <w:szCs w:val="20"/>
              </w:rPr>
              <w:lastRenderedPageBreak/>
              <w:t>Rekomendacija.</w:t>
            </w:r>
            <w:r w:rsidRPr="00F56536">
              <w:rPr>
                <w:rFonts w:ascii="Times New Roman" w:hAnsi="Times New Roman"/>
                <w:sz w:val="20"/>
                <w:szCs w:val="20"/>
              </w:rPr>
              <w:t xml:space="preserve"> </w:t>
            </w:r>
            <w:r w:rsidRPr="00F56536">
              <w:rPr>
                <w:rFonts w:ascii="Times New Roman" w:hAnsi="Times New Roman"/>
                <w:noProof/>
                <w:sz w:val="20"/>
                <w:szCs w:val="20"/>
              </w:rPr>
              <w:t>Pagrįsti priduotų darbų normatyvus</w:t>
            </w:r>
          </w:p>
          <w:p w14:paraId="2077BD27" w14:textId="77777777" w:rsidR="00F740B8" w:rsidRPr="00F56536" w:rsidRDefault="00F740B8" w:rsidP="00F15C9A">
            <w:pPr>
              <w:autoSpaceDE w:val="0"/>
              <w:autoSpaceDN w:val="0"/>
              <w:adjustRightInd w:val="0"/>
              <w:jc w:val="both"/>
              <w:rPr>
                <w:rFonts w:ascii="Times New Roman" w:hAnsi="Times New Roman"/>
                <w:sz w:val="20"/>
                <w:szCs w:val="20"/>
              </w:rPr>
            </w:pPr>
          </w:p>
          <w:p w14:paraId="2CA043C8" w14:textId="77777777" w:rsidR="00F740B8" w:rsidRPr="00F56536" w:rsidRDefault="00F740B8" w:rsidP="00F15C9A">
            <w:pPr>
              <w:autoSpaceDE w:val="0"/>
              <w:autoSpaceDN w:val="0"/>
              <w:adjustRightInd w:val="0"/>
              <w:jc w:val="both"/>
              <w:rPr>
                <w:rFonts w:ascii="Times New Roman" w:hAnsi="Times New Roman"/>
                <w:sz w:val="20"/>
                <w:szCs w:val="20"/>
              </w:rPr>
            </w:pPr>
            <w:r w:rsidRPr="00F56536">
              <w:rPr>
                <w:rFonts w:ascii="Times New Roman" w:hAnsi="Times New Roman"/>
                <w:sz w:val="20"/>
                <w:szCs w:val="20"/>
              </w:rPr>
              <w:t>Siekiant veiklos efektyvumo, numatyta priemonė: darbo apmokėjimo nuostatuose nustatyti priduodamų darbų normatyvą gydytojams ir dantų technikams pastoviajai darbo užmokesčio daliai.</w:t>
            </w:r>
          </w:p>
        </w:tc>
        <w:tc>
          <w:tcPr>
            <w:tcW w:w="1735" w:type="dxa"/>
          </w:tcPr>
          <w:p w14:paraId="1B55157E" w14:textId="77777777" w:rsidR="00F740B8" w:rsidRPr="00F56536" w:rsidRDefault="00F740B8" w:rsidP="00F15C9A">
            <w:pPr>
              <w:jc w:val="center"/>
              <w:rPr>
                <w:rFonts w:ascii="Times New Roman" w:hAnsi="Times New Roman"/>
                <w:sz w:val="20"/>
                <w:szCs w:val="20"/>
              </w:rPr>
            </w:pPr>
            <w:r w:rsidRPr="00F56536">
              <w:rPr>
                <w:rFonts w:ascii="Times New Roman" w:hAnsi="Times New Roman"/>
                <w:sz w:val="20"/>
                <w:szCs w:val="20"/>
              </w:rPr>
              <w:t>Terminas iki 2023-03-15</w:t>
            </w:r>
          </w:p>
          <w:p w14:paraId="2A264157" w14:textId="77777777" w:rsidR="00F740B8" w:rsidRPr="00F56536" w:rsidRDefault="00F740B8" w:rsidP="00F15C9A">
            <w:pPr>
              <w:pStyle w:val="Betarp"/>
              <w:jc w:val="center"/>
              <w:rPr>
                <w:rFonts w:ascii="Times New Roman" w:hAnsi="Times New Roman"/>
                <w:sz w:val="20"/>
                <w:szCs w:val="20"/>
              </w:rPr>
            </w:pPr>
            <w:r w:rsidRPr="00F56536">
              <w:rPr>
                <w:rFonts w:ascii="Times New Roman" w:hAnsi="Times New Roman"/>
                <w:sz w:val="20"/>
                <w:szCs w:val="20"/>
              </w:rPr>
              <w:t>Įgyvendinta  2023-01-31</w:t>
            </w:r>
          </w:p>
          <w:p w14:paraId="18A573C9" w14:textId="77777777" w:rsidR="00F740B8" w:rsidRPr="00F56536" w:rsidRDefault="00F740B8" w:rsidP="00F15C9A">
            <w:pPr>
              <w:rPr>
                <w:rFonts w:ascii="Times New Roman" w:hAnsi="Times New Roman"/>
                <w:b/>
                <w:bCs/>
                <w:sz w:val="20"/>
                <w:szCs w:val="20"/>
              </w:rPr>
            </w:pPr>
          </w:p>
        </w:tc>
        <w:tc>
          <w:tcPr>
            <w:tcW w:w="4927" w:type="dxa"/>
            <w:tcBorders>
              <w:right w:val="single" w:sz="4" w:space="0" w:color="auto"/>
            </w:tcBorders>
          </w:tcPr>
          <w:p w14:paraId="1E579CF2" w14:textId="77777777" w:rsidR="00F740B8" w:rsidRPr="00F56536" w:rsidRDefault="00F740B8" w:rsidP="00F15C9A">
            <w:pPr>
              <w:jc w:val="both"/>
              <w:rPr>
                <w:rFonts w:ascii="Times New Roman" w:hAnsi="Times New Roman"/>
                <w:sz w:val="20"/>
                <w:szCs w:val="20"/>
              </w:rPr>
            </w:pPr>
            <w:r w:rsidRPr="00086F41">
              <w:rPr>
                <w:rFonts w:ascii="Times New Roman" w:hAnsi="Times New Roman"/>
                <w:b/>
                <w:bCs/>
                <w:sz w:val="20"/>
                <w:szCs w:val="20"/>
              </w:rPr>
              <w:t>Įgyvendinta (stebėsena baigta).</w:t>
            </w:r>
            <w:r w:rsidRPr="00F56536">
              <w:rPr>
                <w:rFonts w:ascii="Times New Roman" w:hAnsi="Times New Roman"/>
                <w:sz w:val="20"/>
                <w:szCs w:val="20"/>
              </w:rPr>
              <w:t xml:space="preserve"> Siekiant veiklos efektyvumo 2023-01-31 patvirtinti VšĮ VRCP vyriausiojo gydytojo įsakymu Nr. V- 46 „Dėl viešosios įstaigos Vilniaus rajono centrinės poliklinikos darbuotojų darbo apmokėjimo nuostatai“ ir juose numatyti priduodamų darbų normatyvai pastoviajai darbo užmokesčio daliai, kurie pagristi ekonominiais skaičiavimais:</w:t>
            </w:r>
          </w:p>
          <w:p w14:paraId="222CA8DD" w14:textId="77777777" w:rsidR="00F740B8" w:rsidRPr="00F56536" w:rsidRDefault="00F740B8" w:rsidP="00F740B8">
            <w:pPr>
              <w:pStyle w:val="Sraopastraipa"/>
              <w:numPr>
                <w:ilvl w:val="0"/>
                <w:numId w:val="43"/>
              </w:numPr>
              <w:jc w:val="both"/>
              <w:rPr>
                <w:rFonts w:ascii="Times New Roman" w:hAnsi="Times New Roman"/>
                <w:sz w:val="20"/>
                <w:szCs w:val="20"/>
              </w:rPr>
            </w:pPr>
            <w:r w:rsidRPr="00F56536">
              <w:rPr>
                <w:rFonts w:ascii="Times New Roman" w:hAnsi="Times New Roman"/>
                <w:sz w:val="20"/>
                <w:szCs w:val="20"/>
              </w:rPr>
              <w:t>dantų protezavimo skyriaus gydytojams odontologams, dirbantiems 1 etato darbo krūviu – priduoti darbų (su medžiagomis)  9 418 Eur.</w:t>
            </w:r>
          </w:p>
          <w:p w14:paraId="2656DB90" w14:textId="77777777" w:rsidR="00F740B8" w:rsidRPr="00F56536" w:rsidRDefault="00F740B8" w:rsidP="00F740B8">
            <w:pPr>
              <w:pStyle w:val="Sraopastraipa"/>
              <w:numPr>
                <w:ilvl w:val="0"/>
                <w:numId w:val="43"/>
              </w:numPr>
              <w:jc w:val="both"/>
              <w:rPr>
                <w:rFonts w:ascii="Times New Roman" w:hAnsi="Times New Roman"/>
                <w:sz w:val="20"/>
                <w:szCs w:val="20"/>
              </w:rPr>
            </w:pPr>
            <w:r w:rsidRPr="00F56536">
              <w:rPr>
                <w:rFonts w:ascii="Times New Roman" w:hAnsi="Times New Roman"/>
                <w:sz w:val="20"/>
                <w:szCs w:val="20"/>
              </w:rPr>
              <w:lastRenderedPageBreak/>
              <w:t xml:space="preserve"> dantų technikams, dirbantiems 1 etato krūviu – priduoti darbų (su medžiagomis) 7086 Eur.</w:t>
            </w:r>
          </w:p>
        </w:tc>
      </w:tr>
      <w:tr w:rsidR="00F740B8" w:rsidRPr="00132BFA" w14:paraId="2F9EB9E4" w14:textId="77777777" w:rsidTr="0046594A">
        <w:trPr>
          <w:trHeight w:val="453"/>
        </w:trPr>
        <w:tc>
          <w:tcPr>
            <w:tcW w:w="3510" w:type="dxa"/>
            <w:tcBorders>
              <w:left w:val="single" w:sz="4" w:space="0" w:color="auto"/>
            </w:tcBorders>
          </w:tcPr>
          <w:p w14:paraId="2CE16B5B" w14:textId="77777777" w:rsidR="00F740B8" w:rsidRPr="00F56536" w:rsidRDefault="00F740B8" w:rsidP="00F15C9A">
            <w:pPr>
              <w:autoSpaceDE w:val="0"/>
              <w:autoSpaceDN w:val="0"/>
              <w:adjustRightInd w:val="0"/>
              <w:jc w:val="both"/>
              <w:rPr>
                <w:rFonts w:ascii="TimesNewRomanPSMT" w:hAnsi="TimesNewRomanPSMT" w:cs="TimesNewRomanPSMT"/>
                <w:sz w:val="20"/>
                <w:szCs w:val="20"/>
              </w:rPr>
            </w:pPr>
            <w:r w:rsidRPr="00F56536">
              <w:rPr>
                <w:rFonts w:ascii="Times New Roman" w:hAnsi="Times New Roman"/>
                <w:sz w:val="20"/>
                <w:szCs w:val="20"/>
              </w:rPr>
              <w:lastRenderedPageBreak/>
              <w:t>Dokumentai, susiję</w:t>
            </w:r>
            <w:r w:rsidRPr="00F56536">
              <w:rPr>
                <w:rFonts w:ascii="TimesNewRomanPSMT" w:hAnsi="TimesNewRomanPSMT" w:cs="TimesNewRomanPSMT"/>
                <w:sz w:val="20"/>
                <w:szCs w:val="20"/>
              </w:rPr>
              <w:t xml:space="preserve"> </w:t>
            </w:r>
            <w:r w:rsidRPr="00F56536">
              <w:rPr>
                <w:rFonts w:ascii="Times New Roman" w:hAnsi="Times New Roman"/>
                <w:sz w:val="20"/>
                <w:szCs w:val="20"/>
              </w:rPr>
              <w:t xml:space="preserve">su priduotais darbais, </w:t>
            </w:r>
            <w:r w:rsidRPr="00F56536">
              <w:rPr>
                <w:rFonts w:ascii="TimesNewRomanPSMT" w:hAnsi="TimesNewRomanPSMT" w:cs="TimesNewRomanPSMT"/>
                <w:sz w:val="20"/>
                <w:szCs w:val="20"/>
              </w:rPr>
              <w:t>pildomi rankiniu būdu, darbai įra</w:t>
            </w:r>
            <w:r w:rsidRPr="00F56536">
              <w:rPr>
                <w:rFonts w:ascii="Times New Roman" w:hAnsi="Times New Roman"/>
                <w:sz w:val="20"/>
                <w:szCs w:val="20"/>
              </w:rPr>
              <w:t>š</w:t>
            </w:r>
            <w:r w:rsidRPr="00F56536">
              <w:rPr>
                <w:rFonts w:ascii="TimesNewRomanPSMT" w:hAnsi="TimesNewRomanPSMT" w:cs="TimesNewRomanPSMT"/>
                <w:sz w:val="20"/>
                <w:szCs w:val="20"/>
              </w:rPr>
              <w:t xml:space="preserve">yti ne į to mėnesio priduotus darbus. </w:t>
            </w:r>
            <w:r w:rsidRPr="00F56536">
              <w:rPr>
                <w:rFonts w:ascii="Times New Roman" w:hAnsi="Times New Roman"/>
                <w:sz w:val="20"/>
                <w:szCs w:val="20"/>
              </w:rPr>
              <w:t xml:space="preserve">Kai kuriais 2021 m. </w:t>
            </w:r>
            <w:r w:rsidRPr="00F56536">
              <w:rPr>
                <w:rFonts w:ascii="TimesNewRomanPSMT" w:hAnsi="TimesNewRomanPSMT" w:cs="TimesNewRomanPSMT"/>
                <w:sz w:val="20"/>
                <w:szCs w:val="20"/>
              </w:rPr>
              <w:t>mėnesiais dantų technikų priduoti darbai vir</w:t>
            </w:r>
            <w:r w:rsidRPr="00F56536">
              <w:rPr>
                <w:rFonts w:ascii="Times New Roman" w:hAnsi="Times New Roman"/>
                <w:sz w:val="20"/>
                <w:szCs w:val="20"/>
              </w:rPr>
              <w:t>š</w:t>
            </w:r>
            <w:r w:rsidRPr="00F56536">
              <w:rPr>
                <w:rFonts w:ascii="TimesNewRomanPSMT" w:hAnsi="TimesNewRomanPSMT" w:cs="TimesNewRomanPSMT"/>
                <w:sz w:val="20"/>
                <w:szCs w:val="20"/>
              </w:rPr>
              <w:t>ij</w:t>
            </w:r>
            <w:r w:rsidRPr="00F56536">
              <w:rPr>
                <w:rFonts w:ascii="Times New Roman" w:hAnsi="Times New Roman"/>
                <w:sz w:val="20"/>
                <w:szCs w:val="20"/>
              </w:rPr>
              <w:t>o GO/GOO darbus,</w:t>
            </w:r>
            <w:r w:rsidRPr="00F56536">
              <w:rPr>
                <w:rFonts w:ascii="TimesNewRomanPSMT" w:hAnsi="TimesNewRomanPSMT" w:cs="TimesNewRomanPSMT"/>
                <w:sz w:val="20"/>
                <w:szCs w:val="20"/>
              </w:rPr>
              <w:t xml:space="preserve"> </w:t>
            </w:r>
            <w:r w:rsidRPr="00F56536">
              <w:rPr>
                <w:rFonts w:ascii="Times New Roman" w:hAnsi="Times New Roman"/>
                <w:sz w:val="20"/>
                <w:szCs w:val="20"/>
              </w:rPr>
              <w:t xml:space="preserve">tai </w:t>
            </w:r>
            <w:r w:rsidRPr="00F56536">
              <w:rPr>
                <w:rFonts w:ascii="TimesNewRomanPSMT" w:hAnsi="TimesNewRomanPSMT" w:cs="TimesNewRomanPSMT"/>
                <w:sz w:val="20"/>
                <w:szCs w:val="20"/>
              </w:rPr>
              <w:t>bylojo apie priduotų darbų kontrolės trūkumus.</w:t>
            </w:r>
          </w:p>
        </w:tc>
        <w:tc>
          <w:tcPr>
            <w:tcW w:w="4111" w:type="dxa"/>
          </w:tcPr>
          <w:p w14:paraId="5EE05959" w14:textId="77777777" w:rsidR="00F740B8" w:rsidRPr="00F56536" w:rsidRDefault="00F740B8" w:rsidP="00F15C9A">
            <w:pPr>
              <w:autoSpaceDE w:val="0"/>
              <w:autoSpaceDN w:val="0"/>
              <w:adjustRightInd w:val="0"/>
              <w:jc w:val="both"/>
              <w:rPr>
                <w:rFonts w:ascii="TimesNewRomanPSMT" w:hAnsi="TimesNewRomanPSMT" w:cs="TimesNewRomanPSMT"/>
                <w:sz w:val="20"/>
                <w:szCs w:val="20"/>
              </w:rPr>
            </w:pPr>
            <w:r w:rsidRPr="00F56536">
              <w:rPr>
                <w:rFonts w:ascii="TimesNewRomanPSMT" w:hAnsi="TimesNewRomanPSMT" w:cs="TimesNewRomanPSMT"/>
                <w:b/>
                <w:bCs/>
                <w:sz w:val="20"/>
                <w:szCs w:val="20"/>
              </w:rPr>
              <w:t>Rekomendacija.</w:t>
            </w:r>
            <w:r w:rsidRPr="00F56536">
              <w:rPr>
                <w:rFonts w:ascii="TimesNewRomanPSMT" w:hAnsi="TimesNewRomanPSMT" w:cs="TimesNewRomanPSMT"/>
                <w:sz w:val="20"/>
                <w:szCs w:val="20"/>
              </w:rPr>
              <w:t xml:space="preserve"> </w:t>
            </w:r>
            <w:r w:rsidRPr="00F56536">
              <w:rPr>
                <w:rFonts w:ascii="Times New Roman" w:hAnsi="Times New Roman"/>
                <w:noProof/>
                <w:sz w:val="20"/>
                <w:szCs w:val="20"/>
              </w:rPr>
              <w:t>Užtikrinti priduotų darbų atsekamumą, panaudojant IT galimybes.</w:t>
            </w:r>
          </w:p>
          <w:p w14:paraId="5FD09C9F" w14:textId="77777777" w:rsidR="00F740B8" w:rsidRPr="00F56536" w:rsidRDefault="00F740B8" w:rsidP="00F15C9A">
            <w:pPr>
              <w:autoSpaceDE w:val="0"/>
              <w:autoSpaceDN w:val="0"/>
              <w:adjustRightInd w:val="0"/>
              <w:jc w:val="both"/>
              <w:rPr>
                <w:rFonts w:ascii="TimesNewRomanPSMT" w:hAnsi="TimesNewRomanPSMT" w:cs="TimesNewRomanPSMT"/>
                <w:sz w:val="20"/>
                <w:szCs w:val="20"/>
              </w:rPr>
            </w:pPr>
            <w:r w:rsidRPr="00F56536">
              <w:rPr>
                <w:rFonts w:ascii="TimesNewRomanPSMT" w:hAnsi="TimesNewRomanPSMT" w:cs="TimesNewRomanPSMT"/>
                <w:sz w:val="20"/>
                <w:szCs w:val="20"/>
              </w:rPr>
              <w:t xml:space="preserve">                                                                </w:t>
            </w:r>
            <w:r w:rsidRPr="00F56536">
              <w:rPr>
                <w:rFonts w:ascii="Times New Roman" w:hAnsi="Times New Roman"/>
                <w:sz w:val="20"/>
                <w:szCs w:val="20"/>
              </w:rPr>
              <w:t xml:space="preserve"> Siekiant užtikrinti priduotų darbų atsekamumą, numatyta priemonė: įstaigos informacinę sistemą pritaikyti priduotų darbų atsekamumui ir darbų paskirstymui.</w:t>
            </w:r>
          </w:p>
        </w:tc>
        <w:tc>
          <w:tcPr>
            <w:tcW w:w="1735" w:type="dxa"/>
          </w:tcPr>
          <w:p w14:paraId="6115722D" w14:textId="77777777" w:rsidR="00F740B8" w:rsidRPr="00F56536" w:rsidRDefault="00F740B8" w:rsidP="00F15C9A">
            <w:pPr>
              <w:jc w:val="center"/>
              <w:rPr>
                <w:rFonts w:ascii="Times New Roman" w:hAnsi="Times New Roman"/>
                <w:sz w:val="20"/>
                <w:szCs w:val="20"/>
              </w:rPr>
            </w:pPr>
            <w:r w:rsidRPr="00F56536">
              <w:rPr>
                <w:rFonts w:ascii="Times New Roman" w:hAnsi="Times New Roman"/>
                <w:sz w:val="20"/>
                <w:szCs w:val="20"/>
              </w:rPr>
              <w:t>Terminas iki  2023-03-15</w:t>
            </w:r>
          </w:p>
          <w:p w14:paraId="0ECA1034" w14:textId="77777777" w:rsidR="00F740B8" w:rsidRPr="00F56536" w:rsidRDefault="00F740B8" w:rsidP="00F15C9A">
            <w:pPr>
              <w:jc w:val="center"/>
              <w:rPr>
                <w:rFonts w:ascii="Times New Roman" w:hAnsi="Times New Roman"/>
                <w:sz w:val="20"/>
                <w:szCs w:val="20"/>
              </w:rPr>
            </w:pPr>
            <w:r w:rsidRPr="00F56536">
              <w:rPr>
                <w:rFonts w:ascii="Times New Roman" w:hAnsi="Times New Roman"/>
                <w:sz w:val="20"/>
                <w:szCs w:val="20"/>
              </w:rPr>
              <w:t>Įgyvendinta</w:t>
            </w:r>
          </w:p>
          <w:p w14:paraId="78DC44EC" w14:textId="77777777" w:rsidR="00F740B8" w:rsidRPr="00F56536" w:rsidRDefault="00F740B8" w:rsidP="00F15C9A">
            <w:pPr>
              <w:jc w:val="center"/>
              <w:rPr>
                <w:rFonts w:ascii="Times New Roman" w:hAnsi="Times New Roman"/>
                <w:sz w:val="20"/>
                <w:szCs w:val="20"/>
              </w:rPr>
            </w:pPr>
            <w:r w:rsidRPr="00F56536">
              <w:rPr>
                <w:rFonts w:ascii="Times New Roman" w:hAnsi="Times New Roman"/>
                <w:sz w:val="20"/>
                <w:szCs w:val="20"/>
              </w:rPr>
              <w:t>2023-03-15</w:t>
            </w:r>
          </w:p>
          <w:p w14:paraId="354D0E1E" w14:textId="77777777" w:rsidR="00F740B8" w:rsidRPr="00F56536" w:rsidRDefault="00F740B8" w:rsidP="00F15C9A">
            <w:pPr>
              <w:rPr>
                <w:rFonts w:ascii="Times New Roman" w:hAnsi="Times New Roman"/>
                <w:b/>
                <w:bCs/>
                <w:sz w:val="20"/>
                <w:szCs w:val="20"/>
              </w:rPr>
            </w:pPr>
          </w:p>
        </w:tc>
        <w:tc>
          <w:tcPr>
            <w:tcW w:w="4927" w:type="dxa"/>
            <w:tcBorders>
              <w:right w:val="single" w:sz="4" w:space="0" w:color="auto"/>
            </w:tcBorders>
          </w:tcPr>
          <w:p w14:paraId="68235C74" w14:textId="77777777" w:rsidR="00F740B8" w:rsidRPr="00F56536" w:rsidRDefault="00F740B8" w:rsidP="00F15C9A">
            <w:pPr>
              <w:jc w:val="both"/>
              <w:rPr>
                <w:rFonts w:ascii="Times New Roman" w:hAnsi="Times New Roman"/>
                <w:sz w:val="20"/>
                <w:szCs w:val="20"/>
              </w:rPr>
            </w:pPr>
            <w:r w:rsidRPr="00086F41">
              <w:rPr>
                <w:rFonts w:ascii="Times New Roman" w:hAnsi="Times New Roman"/>
                <w:b/>
                <w:bCs/>
                <w:sz w:val="20"/>
                <w:szCs w:val="20"/>
              </w:rPr>
              <w:t>Įgyvendinta (stebėsena baigta).</w:t>
            </w:r>
            <w:r w:rsidRPr="00F56536">
              <w:rPr>
                <w:rFonts w:ascii="Times New Roman" w:hAnsi="Times New Roman"/>
                <w:sz w:val="20"/>
                <w:szCs w:val="20"/>
              </w:rPr>
              <w:t xml:space="preserve"> Siekiant užtikrinti priduotų darbų atsekamumą ir darbų paskirstymą informacinėje sistemoje „Med. IS“ sukurtas pacientų registracijos žurnalas „Dantų techniko paslaugų užsakymas“.</w:t>
            </w:r>
          </w:p>
        </w:tc>
      </w:tr>
    </w:tbl>
    <w:p w14:paraId="774E1AF2" w14:textId="77777777" w:rsidR="00F740B8" w:rsidRDefault="00F740B8" w:rsidP="00F740B8">
      <w:pPr>
        <w:rPr>
          <w:rFonts w:ascii="Times New Roman" w:hAnsi="Times New Roman"/>
        </w:rPr>
      </w:pPr>
    </w:p>
    <w:p w14:paraId="0A6C9BD2" w14:textId="77777777" w:rsidR="00F740B8" w:rsidRPr="00813F18" w:rsidRDefault="00F740B8" w:rsidP="00F740B8">
      <w:pPr>
        <w:numPr>
          <w:ilvl w:val="0"/>
          <w:numId w:val="1"/>
        </w:numPr>
        <w:ind w:left="-284" w:firstLine="0"/>
        <w:jc w:val="center"/>
        <w:rPr>
          <w:rFonts w:ascii="Times New Roman" w:hAnsi="Times New Roman"/>
        </w:rPr>
      </w:pPr>
      <w:r>
        <w:rPr>
          <w:rFonts w:ascii="Times New Roman" w:hAnsi="Times New Roman"/>
          <w:b/>
          <w:bCs/>
          <w:sz w:val="24"/>
          <w:szCs w:val="24"/>
          <w:shd w:val="clear" w:color="auto" w:fill="FFFFFF"/>
        </w:rPr>
        <w:t xml:space="preserve">FINANSINIS AUDITAS: </w:t>
      </w:r>
      <w:r w:rsidRPr="00813F18">
        <w:rPr>
          <w:rFonts w:ascii="Times New Roman" w:hAnsi="Times New Roman"/>
          <w:b/>
          <w:bCs/>
          <w:sz w:val="24"/>
          <w:szCs w:val="24"/>
          <w:shd w:val="clear" w:color="auto" w:fill="FFFFFF"/>
        </w:rPr>
        <w:t>„VILNIAUS RAJONO SAVIVALDYBĖS 202</w:t>
      </w:r>
      <w:r>
        <w:rPr>
          <w:rFonts w:ascii="Times New Roman" w:hAnsi="Times New Roman"/>
          <w:b/>
          <w:bCs/>
          <w:sz w:val="24"/>
          <w:szCs w:val="24"/>
          <w:shd w:val="clear" w:color="auto" w:fill="FFFFFF"/>
        </w:rPr>
        <w:t>2</w:t>
      </w:r>
      <w:r w:rsidRPr="00813F18">
        <w:rPr>
          <w:rFonts w:ascii="Times New Roman" w:hAnsi="Times New Roman"/>
          <w:b/>
          <w:bCs/>
          <w:sz w:val="24"/>
          <w:szCs w:val="24"/>
          <w:shd w:val="clear" w:color="auto" w:fill="FFFFFF"/>
        </w:rPr>
        <w:t xml:space="preserve"> METŲ KONSOLIDUOTŲJŲ ATASKAITŲ RINKINI</w:t>
      </w:r>
      <w:r>
        <w:rPr>
          <w:rFonts w:ascii="Times New Roman" w:hAnsi="Times New Roman"/>
          <w:b/>
          <w:bCs/>
          <w:sz w:val="24"/>
          <w:szCs w:val="24"/>
          <w:shd w:val="clear" w:color="auto" w:fill="FFFFFF"/>
        </w:rPr>
        <w:t>O</w:t>
      </w:r>
      <w:r w:rsidRPr="00813F18">
        <w:rPr>
          <w:rFonts w:ascii="Times New Roman" w:hAnsi="Times New Roman"/>
          <w:b/>
          <w:bCs/>
          <w:sz w:val="24"/>
          <w:szCs w:val="24"/>
          <w:shd w:val="clear" w:color="auto" w:fill="FFFFFF"/>
        </w:rPr>
        <w:t>, SAVIVALDYBĖS BIUDŽETO  IR TURTO  NAUDOJIMO VERTINIMAS</w:t>
      </w:r>
      <w:r>
        <w:rPr>
          <w:rFonts w:ascii="Times New Roman" w:hAnsi="Times New Roman"/>
          <w:b/>
          <w:bCs/>
          <w:sz w:val="24"/>
          <w:szCs w:val="24"/>
          <w:shd w:val="clear" w:color="auto" w:fill="FFFFFF"/>
        </w:rPr>
        <w:t>“ (2023-07-04 Nr. PA-3)</w:t>
      </w:r>
    </w:p>
    <w:tbl>
      <w:tblPr>
        <w:tblStyle w:val="Lentelstinklelis"/>
        <w:tblW w:w="14283"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4678"/>
        <w:gridCol w:w="3119"/>
        <w:gridCol w:w="1735"/>
        <w:gridCol w:w="4751"/>
      </w:tblGrid>
      <w:tr w:rsidR="00F740B8" w:rsidRPr="00C26CF6" w14:paraId="7BECDA9D" w14:textId="77777777" w:rsidTr="004E6B66">
        <w:trPr>
          <w:trHeight w:val="576"/>
        </w:trPr>
        <w:tc>
          <w:tcPr>
            <w:tcW w:w="4678" w:type="dxa"/>
            <w:tcBorders>
              <w:left w:val="single" w:sz="4" w:space="0" w:color="auto"/>
            </w:tcBorders>
            <w:vAlign w:val="center"/>
          </w:tcPr>
          <w:p w14:paraId="03A27BF8" w14:textId="77777777" w:rsidR="00F740B8" w:rsidRPr="0063517A" w:rsidRDefault="00F740B8" w:rsidP="00F15C9A">
            <w:pPr>
              <w:jc w:val="center"/>
              <w:rPr>
                <w:rFonts w:ascii="Times New Roman" w:hAnsi="Times New Roman"/>
                <w:b/>
                <w:bCs/>
                <w:sz w:val="18"/>
                <w:szCs w:val="18"/>
              </w:rPr>
            </w:pPr>
            <w:r>
              <w:rPr>
                <w:rFonts w:ascii="Times New Roman" w:hAnsi="Times New Roman"/>
                <w:b/>
                <w:bCs/>
                <w:sz w:val="18"/>
                <w:szCs w:val="18"/>
              </w:rPr>
              <w:t>Audito metu nustatyta</w:t>
            </w:r>
          </w:p>
        </w:tc>
        <w:tc>
          <w:tcPr>
            <w:tcW w:w="3119" w:type="dxa"/>
            <w:vAlign w:val="center"/>
          </w:tcPr>
          <w:p w14:paraId="0B7A80CF" w14:textId="77777777" w:rsidR="00F740B8" w:rsidRPr="00C26CF6" w:rsidRDefault="00F740B8" w:rsidP="00F15C9A">
            <w:pPr>
              <w:jc w:val="center"/>
              <w:rPr>
                <w:rFonts w:ascii="Times New Roman" w:hAnsi="Times New Roman"/>
                <w:b/>
                <w:bCs/>
                <w:sz w:val="20"/>
                <w:szCs w:val="20"/>
              </w:rPr>
            </w:pPr>
            <w:r w:rsidRPr="000B04DD">
              <w:rPr>
                <w:rFonts w:ascii="Times New Roman" w:hAnsi="Times New Roman"/>
                <w:b/>
                <w:bCs/>
                <w:sz w:val="20"/>
                <w:szCs w:val="20"/>
              </w:rPr>
              <w:t xml:space="preserve">Rekomendacijos </w:t>
            </w:r>
            <w:r>
              <w:rPr>
                <w:rFonts w:ascii="Times New Roman" w:hAnsi="Times New Roman"/>
                <w:b/>
                <w:bCs/>
                <w:sz w:val="20"/>
                <w:szCs w:val="20"/>
              </w:rPr>
              <w:t xml:space="preserve">ir </w:t>
            </w:r>
            <w:r w:rsidRPr="000B04DD">
              <w:rPr>
                <w:rFonts w:ascii="Times New Roman" w:hAnsi="Times New Roman"/>
                <w:b/>
                <w:bCs/>
                <w:sz w:val="20"/>
                <w:szCs w:val="20"/>
              </w:rPr>
              <w:t>įgyvendinimo priemonės</w:t>
            </w:r>
          </w:p>
        </w:tc>
        <w:tc>
          <w:tcPr>
            <w:tcW w:w="1735" w:type="dxa"/>
            <w:vAlign w:val="center"/>
          </w:tcPr>
          <w:p w14:paraId="75AC4303" w14:textId="77777777" w:rsidR="00F740B8" w:rsidRDefault="00F740B8" w:rsidP="00F15C9A">
            <w:pPr>
              <w:jc w:val="center"/>
              <w:rPr>
                <w:rFonts w:ascii="Times New Roman" w:hAnsi="Times New Roman"/>
                <w:b/>
                <w:bCs/>
                <w:sz w:val="20"/>
                <w:szCs w:val="20"/>
              </w:rPr>
            </w:pPr>
            <w:r>
              <w:rPr>
                <w:rFonts w:ascii="Times New Roman" w:hAnsi="Times New Roman"/>
                <w:b/>
                <w:bCs/>
                <w:sz w:val="20"/>
                <w:szCs w:val="20"/>
              </w:rPr>
              <w:t xml:space="preserve">Terminas </w:t>
            </w:r>
          </w:p>
        </w:tc>
        <w:tc>
          <w:tcPr>
            <w:tcW w:w="4751" w:type="dxa"/>
            <w:tcBorders>
              <w:right w:val="single" w:sz="4" w:space="0" w:color="auto"/>
            </w:tcBorders>
            <w:vAlign w:val="center"/>
          </w:tcPr>
          <w:p w14:paraId="6C93C4AC" w14:textId="77777777" w:rsidR="00F740B8" w:rsidRPr="00C26CF6" w:rsidRDefault="00F740B8" w:rsidP="00F15C9A">
            <w:pPr>
              <w:jc w:val="center"/>
              <w:rPr>
                <w:rFonts w:ascii="Times New Roman" w:hAnsi="Times New Roman"/>
                <w:b/>
                <w:bCs/>
                <w:sz w:val="20"/>
                <w:szCs w:val="20"/>
              </w:rPr>
            </w:pPr>
            <w:r>
              <w:rPr>
                <w:rFonts w:ascii="Times New Roman" w:hAnsi="Times New Roman"/>
                <w:b/>
                <w:bCs/>
                <w:sz w:val="20"/>
                <w:szCs w:val="20"/>
              </w:rPr>
              <w:t>Priemonių</w:t>
            </w:r>
            <w:r w:rsidRPr="00C26CF6">
              <w:rPr>
                <w:rFonts w:ascii="Times New Roman" w:hAnsi="Times New Roman"/>
                <w:b/>
                <w:bCs/>
                <w:sz w:val="20"/>
                <w:szCs w:val="20"/>
              </w:rPr>
              <w:t xml:space="preserve"> </w:t>
            </w:r>
            <w:r w:rsidRPr="000B04DD">
              <w:rPr>
                <w:rFonts w:ascii="Times New Roman" w:hAnsi="Times New Roman"/>
                <w:b/>
                <w:bCs/>
                <w:sz w:val="20"/>
                <w:szCs w:val="20"/>
              </w:rPr>
              <w:t>įgyvendinimo rezultatas</w:t>
            </w:r>
          </w:p>
        </w:tc>
      </w:tr>
      <w:tr w:rsidR="00F740B8" w:rsidRPr="00F56536" w14:paraId="4F2FF3EF" w14:textId="77777777" w:rsidTr="00CE4ACE">
        <w:trPr>
          <w:trHeight w:val="396"/>
        </w:trPr>
        <w:tc>
          <w:tcPr>
            <w:tcW w:w="4678" w:type="dxa"/>
            <w:tcBorders>
              <w:left w:val="single" w:sz="4" w:space="0" w:color="auto"/>
            </w:tcBorders>
          </w:tcPr>
          <w:p w14:paraId="488BBB09" w14:textId="77777777" w:rsidR="00F740B8" w:rsidRPr="00F56536" w:rsidRDefault="00F740B8" w:rsidP="00F740B8">
            <w:pPr>
              <w:pStyle w:val="Sraopastraipa"/>
              <w:numPr>
                <w:ilvl w:val="0"/>
                <w:numId w:val="49"/>
              </w:numPr>
              <w:ind w:left="42" w:hanging="142"/>
              <w:jc w:val="both"/>
              <w:rPr>
                <w:rFonts w:ascii="Times New Roman" w:hAnsi="Times New Roman"/>
                <w:sz w:val="20"/>
                <w:szCs w:val="20"/>
              </w:rPr>
            </w:pPr>
            <w:r w:rsidRPr="00F56536">
              <w:rPr>
                <w:rFonts w:ascii="Times New Roman" w:hAnsi="Times New Roman"/>
                <w:sz w:val="20"/>
                <w:szCs w:val="20"/>
              </w:rPr>
              <w:t xml:space="preserve">10 ilgalaikio turto vienetų: Lavoriškių sporto aikštyno statybos darbai (90,15 tūkst. Eur), Privažiuojamojo kelio įrengimas Medininkų seniūnijos </w:t>
            </w:r>
            <w:proofErr w:type="spellStart"/>
            <w:r w:rsidRPr="00F56536">
              <w:rPr>
                <w:rFonts w:ascii="Times New Roman" w:hAnsi="Times New Roman"/>
                <w:sz w:val="20"/>
                <w:szCs w:val="20"/>
              </w:rPr>
              <w:t>Juozapinės</w:t>
            </w:r>
            <w:proofErr w:type="spellEnd"/>
            <w:r w:rsidRPr="00F56536">
              <w:rPr>
                <w:rFonts w:ascii="Times New Roman" w:hAnsi="Times New Roman"/>
                <w:sz w:val="20"/>
                <w:szCs w:val="20"/>
              </w:rPr>
              <w:t xml:space="preserve"> kaime (553,54 tūkst. Eur), Eismo saugos priemonių diegimas Pagirių seniūnijos Baltosios Vokės kaime (599,14 tūkst. Eur), </w:t>
            </w:r>
            <w:proofErr w:type="spellStart"/>
            <w:r w:rsidRPr="00F56536">
              <w:rPr>
                <w:rFonts w:ascii="Times New Roman" w:hAnsi="Times New Roman"/>
                <w:sz w:val="20"/>
                <w:szCs w:val="20"/>
              </w:rPr>
              <w:t>Marijampolio</w:t>
            </w:r>
            <w:proofErr w:type="spellEnd"/>
            <w:r w:rsidRPr="00F56536">
              <w:rPr>
                <w:rFonts w:ascii="Times New Roman" w:hAnsi="Times New Roman"/>
                <w:sz w:val="20"/>
                <w:szCs w:val="20"/>
              </w:rPr>
              <w:t xml:space="preserve"> UDC statybos darbai (372,00 tūkst. Eur), Medininkų </w:t>
            </w:r>
            <w:proofErr w:type="spellStart"/>
            <w:r w:rsidRPr="00F56536">
              <w:rPr>
                <w:rFonts w:ascii="Times New Roman" w:hAnsi="Times New Roman"/>
                <w:sz w:val="20"/>
                <w:szCs w:val="20"/>
              </w:rPr>
              <w:t>multifunkcinės</w:t>
            </w:r>
            <w:proofErr w:type="spellEnd"/>
            <w:r w:rsidRPr="00F56536">
              <w:rPr>
                <w:rFonts w:ascii="Times New Roman" w:hAnsi="Times New Roman"/>
                <w:sz w:val="20"/>
                <w:szCs w:val="20"/>
              </w:rPr>
              <w:t xml:space="preserve"> sporto aikštelės įrengimo darbai (133,96 tūkst. Eur), Mickūnų </w:t>
            </w:r>
            <w:proofErr w:type="spellStart"/>
            <w:r w:rsidRPr="00F56536">
              <w:rPr>
                <w:rFonts w:ascii="Times New Roman" w:hAnsi="Times New Roman"/>
                <w:sz w:val="20"/>
                <w:szCs w:val="20"/>
              </w:rPr>
              <w:t>multifunkcinės</w:t>
            </w:r>
            <w:proofErr w:type="spellEnd"/>
            <w:r w:rsidRPr="00F56536">
              <w:rPr>
                <w:rFonts w:ascii="Times New Roman" w:hAnsi="Times New Roman"/>
                <w:sz w:val="20"/>
                <w:szCs w:val="20"/>
              </w:rPr>
              <w:t xml:space="preserve"> sporto aikštelės įrengimo darbai (256,74 tūkst. Eur), Lietuvos tūkstantmečio poilsio parko sutvarkymas (296,51 tūkst. Eur), Pagirių seniūnijos Mažųjų ir Didžiųjų </w:t>
            </w:r>
            <w:proofErr w:type="spellStart"/>
            <w:r w:rsidRPr="00F56536">
              <w:rPr>
                <w:rFonts w:ascii="Times New Roman" w:hAnsi="Times New Roman"/>
                <w:sz w:val="20"/>
                <w:szCs w:val="20"/>
              </w:rPr>
              <w:t>Lygainių</w:t>
            </w:r>
            <w:proofErr w:type="spellEnd"/>
            <w:r w:rsidRPr="00F56536">
              <w:rPr>
                <w:rFonts w:ascii="Times New Roman" w:hAnsi="Times New Roman"/>
                <w:sz w:val="20"/>
                <w:szCs w:val="20"/>
              </w:rPr>
              <w:t xml:space="preserve"> poilsio zonos įrengimas (149,65 tūkst. Eur), </w:t>
            </w:r>
            <w:proofErr w:type="spellStart"/>
            <w:r w:rsidRPr="00F56536">
              <w:rPr>
                <w:rFonts w:ascii="Times New Roman" w:hAnsi="Times New Roman"/>
                <w:sz w:val="20"/>
                <w:szCs w:val="20"/>
              </w:rPr>
              <w:t>Geisiškių</w:t>
            </w:r>
            <w:proofErr w:type="spellEnd"/>
            <w:r w:rsidRPr="00F56536">
              <w:rPr>
                <w:rFonts w:ascii="Times New Roman" w:hAnsi="Times New Roman"/>
                <w:sz w:val="20"/>
                <w:szCs w:val="20"/>
              </w:rPr>
              <w:t xml:space="preserve"> vaikų globos namai (123,20 tūkst. Eur), Biatlono trasa Nemenčinės miesto sen. (229,38 tūkst. Eur), kurių darbai yra baigti ir objektai naudojami veikloje. Nesivadovaujant 12-ojo VSAFAS 78. p., užbaigų statybos objektų vertės nebuvo perkeltos iš nebaigtos statybos ir esminio </w:t>
            </w:r>
            <w:r w:rsidRPr="00F56536">
              <w:rPr>
                <w:rFonts w:ascii="Times New Roman" w:hAnsi="Times New Roman"/>
                <w:sz w:val="20"/>
                <w:szCs w:val="20"/>
              </w:rPr>
              <w:lastRenderedPageBreak/>
              <w:t>pagerinimo sąskaitų į kitas atitinkamas ilgalaikio turto sąskaitas ir naujam turtui neskaičiavo nusidėvėjimo.</w:t>
            </w:r>
          </w:p>
          <w:p w14:paraId="339327CE" w14:textId="77777777" w:rsidR="00F740B8" w:rsidRPr="00355777" w:rsidRDefault="00F740B8" w:rsidP="00F740B8">
            <w:pPr>
              <w:pStyle w:val="Sraopastraipa"/>
              <w:numPr>
                <w:ilvl w:val="0"/>
                <w:numId w:val="49"/>
              </w:numPr>
              <w:ind w:left="42" w:hanging="142"/>
              <w:jc w:val="both"/>
              <w:rPr>
                <w:rFonts w:ascii="Times New Roman" w:hAnsi="Times New Roman"/>
                <w:sz w:val="20"/>
                <w:szCs w:val="20"/>
              </w:rPr>
            </w:pPr>
            <w:r w:rsidRPr="00F56536">
              <w:rPr>
                <w:rFonts w:ascii="Times New Roman" w:hAnsi="Times New Roman"/>
                <w:sz w:val="20"/>
                <w:szCs w:val="20"/>
              </w:rPr>
              <w:t xml:space="preserve">užbaigti </w:t>
            </w:r>
            <w:proofErr w:type="spellStart"/>
            <w:r w:rsidRPr="00F56536">
              <w:rPr>
                <w:rFonts w:ascii="Times New Roman" w:hAnsi="Times New Roman"/>
                <w:sz w:val="20"/>
                <w:szCs w:val="20"/>
              </w:rPr>
              <w:t>Glitiškių</w:t>
            </w:r>
            <w:proofErr w:type="spellEnd"/>
            <w:r w:rsidRPr="00F56536">
              <w:rPr>
                <w:rFonts w:ascii="Times New Roman" w:hAnsi="Times New Roman"/>
                <w:sz w:val="20"/>
                <w:szCs w:val="20"/>
              </w:rPr>
              <w:t xml:space="preserve"> dvaro kapitalinio remonto darbai. </w:t>
            </w:r>
            <w:proofErr w:type="spellStart"/>
            <w:r w:rsidRPr="00F56536">
              <w:rPr>
                <w:rFonts w:ascii="Times New Roman" w:hAnsi="Times New Roman"/>
                <w:sz w:val="20"/>
                <w:szCs w:val="20"/>
              </w:rPr>
              <w:t>Glitiškių</w:t>
            </w:r>
            <w:proofErr w:type="spellEnd"/>
            <w:r w:rsidRPr="00F56536">
              <w:rPr>
                <w:rFonts w:ascii="Times New Roman" w:hAnsi="Times New Roman"/>
                <w:sz w:val="20"/>
                <w:szCs w:val="20"/>
              </w:rPr>
              <w:t xml:space="preserve"> dvaras tai kultūros paveldo vertybė, todėl nesivadovaujant 12-ojo VSAFAS 67.2 p. reikalavimais, jo kapitalinio remonto darbų išlaidos 2 678,19 tūkst. Eur turėjo būti pripažintos sąnaudomis tą ataskaitinį laikotarpį, kai jos buvo padarytos. VSS turto tikroji vertė turi būti koreguojama per ataskaitinį laikotarpį, gavus naujos informacijos apie reikšmingus tikrosios vertės pasikeitimus.</w:t>
            </w:r>
          </w:p>
        </w:tc>
        <w:tc>
          <w:tcPr>
            <w:tcW w:w="3119" w:type="dxa"/>
          </w:tcPr>
          <w:p w14:paraId="2F6AD404" w14:textId="77777777" w:rsidR="00F740B8" w:rsidRPr="00F56536" w:rsidRDefault="00F740B8" w:rsidP="00F15C9A">
            <w:pPr>
              <w:jc w:val="both"/>
              <w:rPr>
                <w:rFonts w:ascii="Times New Roman" w:hAnsi="Times New Roman"/>
                <w:sz w:val="20"/>
                <w:szCs w:val="20"/>
              </w:rPr>
            </w:pPr>
            <w:r w:rsidRPr="00F56536">
              <w:rPr>
                <w:rFonts w:ascii="Times New Roman" w:hAnsi="Times New Roman"/>
                <w:b/>
                <w:bCs/>
                <w:sz w:val="20"/>
                <w:szCs w:val="20"/>
              </w:rPr>
              <w:lastRenderedPageBreak/>
              <w:t>1.1.Rekomendacija:</w:t>
            </w:r>
            <w:r w:rsidRPr="00F56536">
              <w:rPr>
                <w:rFonts w:ascii="Times New Roman" w:hAnsi="Times New Roman"/>
                <w:sz w:val="20"/>
                <w:szCs w:val="20"/>
              </w:rPr>
              <w:t xml:space="preserve"> nustatyti kontrolės procedūras, kurios užtikrintų užbaigtų statybos darbų perkėlimą iš nebaigtos statybos sąskaitų grupės.</w:t>
            </w:r>
          </w:p>
          <w:p w14:paraId="3054708D" w14:textId="77777777" w:rsidR="00F740B8" w:rsidRPr="00F56536" w:rsidRDefault="00F740B8" w:rsidP="00F15C9A">
            <w:pPr>
              <w:jc w:val="both"/>
              <w:rPr>
                <w:rFonts w:ascii="Times New Roman" w:hAnsi="Times New Roman"/>
                <w:sz w:val="20"/>
                <w:szCs w:val="20"/>
              </w:rPr>
            </w:pPr>
          </w:p>
          <w:p w14:paraId="326E958F" w14:textId="77777777" w:rsidR="00F740B8" w:rsidRPr="00F56536" w:rsidRDefault="00F740B8" w:rsidP="00F15C9A">
            <w:pPr>
              <w:jc w:val="both"/>
              <w:rPr>
                <w:rFonts w:ascii="Times New Roman" w:hAnsi="Times New Roman"/>
                <w:sz w:val="20"/>
                <w:szCs w:val="20"/>
              </w:rPr>
            </w:pPr>
            <w:r w:rsidRPr="00F56536">
              <w:rPr>
                <w:rFonts w:ascii="Times New Roman" w:hAnsi="Times New Roman"/>
                <w:sz w:val="20"/>
                <w:szCs w:val="20"/>
              </w:rPr>
              <w:t>Siekiant užtikrinti finansinių ataskaitų duomenų tikslumą, nustatyta priemonė:</w:t>
            </w:r>
            <w:r w:rsidRPr="00F56536">
              <w:rPr>
                <w:rFonts w:ascii="Times New Roman" w:hAnsi="Times New Roman"/>
                <w:b/>
                <w:bCs/>
                <w:sz w:val="20"/>
                <w:szCs w:val="20"/>
              </w:rPr>
              <w:t xml:space="preserve"> </w:t>
            </w:r>
            <w:r w:rsidRPr="00F56536">
              <w:rPr>
                <w:rFonts w:ascii="Times New Roman" w:hAnsi="Times New Roman"/>
                <w:sz w:val="20"/>
                <w:szCs w:val="20"/>
              </w:rPr>
              <w:t xml:space="preserve">darbų užbaigimo aktai bus registruojami </w:t>
            </w:r>
            <w:r>
              <w:rPr>
                <w:rFonts w:ascii="Times New Roman" w:hAnsi="Times New Roman"/>
                <w:sz w:val="20"/>
                <w:szCs w:val="20"/>
              </w:rPr>
              <w:t>dokumentų valdymo sistemoje</w:t>
            </w:r>
            <w:r w:rsidRPr="00F56536">
              <w:rPr>
                <w:rFonts w:ascii="Times New Roman" w:hAnsi="Times New Roman"/>
                <w:sz w:val="20"/>
                <w:szCs w:val="20"/>
              </w:rPr>
              <w:t>, į procesą bus įtrauktas Buhalterinės apskaitos skyrius.</w:t>
            </w:r>
          </w:p>
        </w:tc>
        <w:tc>
          <w:tcPr>
            <w:tcW w:w="1735" w:type="dxa"/>
          </w:tcPr>
          <w:p w14:paraId="576C5B9A" w14:textId="77777777" w:rsidR="00F740B8" w:rsidRPr="00F56536" w:rsidRDefault="00F740B8" w:rsidP="00F15C9A">
            <w:pPr>
              <w:jc w:val="center"/>
              <w:rPr>
                <w:rFonts w:ascii="Times New Roman" w:hAnsi="Times New Roman"/>
                <w:sz w:val="20"/>
                <w:szCs w:val="20"/>
              </w:rPr>
            </w:pPr>
            <w:r w:rsidRPr="00F56536">
              <w:rPr>
                <w:rFonts w:ascii="Times New Roman" w:hAnsi="Times New Roman"/>
                <w:sz w:val="20"/>
                <w:szCs w:val="20"/>
              </w:rPr>
              <w:t>Terminas</w:t>
            </w:r>
          </w:p>
          <w:p w14:paraId="7302F5D0" w14:textId="77777777" w:rsidR="00F740B8" w:rsidRPr="00F56536" w:rsidRDefault="00F740B8" w:rsidP="00F15C9A">
            <w:pPr>
              <w:jc w:val="center"/>
              <w:rPr>
                <w:rFonts w:ascii="Times New Roman" w:hAnsi="Times New Roman"/>
                <w:sz w:val="20"/>
                <w:szCs w:val="20"/>
              </w:rPr>
            </w:pPr>
            <w:r w:rsidRPr="00F56536">
              <w:rPr>
                <w:rFonts w:ascii="Times New Roman" w:hAnsi="Times New Roman"/>
                <w:sz w:val="20"/>
                <w:szCs w:val="20"/>
              </w:rPr>
              <w:t>2023-12-31</w:t>
            </w:r>
          </w:p>
        </w:tc>
        <w:tc>
          <w:tcPr>
            <w:tcW w:w="4751" w:type="dxa"/>
            <w:tcBorders>
              <w:right w:val="single" w:sz="4" w:space="0" w:color="auto"/>
            </w:tcBorders>
          </w:tcPr>
          <w:p w14:paraId="539D28B8" w14:textId="77777777" w:rsidR="00F740B8" w:rsidRPr="00F628C0" w:rsidRDefault="00F740B8" w:rsidP="00F15C9A">
            <w:pPr>
              <w:jc w:val="both"/>
              <w:rPr>
                <w:rFonts w:ascii="Times New Roman" w:hAnsi="Times New Roman"/>
                <w:sz w:val="20"/>
                <w:szCs w:val="20"/>
              </w:rPr>
            </w:pPr>
            <w:r w:rsidRPr="00F740B8">
              <w:rPr>
                <w:rFonts w:ascii="Times New Roman" w:hAnsi="Times New Roman"/>
                <w:b/>
                <w:bCs/>
                <w:color w:val="000000"/>
                <w:sz w:val="20"/>
                <w:szCs w:val="20"/>
              </w:rPr>
              <w:t xml:space="preserve">Neįgyvendinta. </w:t>
            </w:r>
            <w:r w:rsidRPr="00F740B8">
              <w:rPr>
                <w:rFonts w:ascii="Times New Roman" w:hAnsi="Times New Roman"/>
                <w:color w:val="000000"/>
                <w:sz w:val="20"/>
                <w:szCs w:val="20"/>
              </w:rPr>
              <w:t>VRSA Investicijų ir Statybos skyriaus darbuotojai ne</w:t>
            </w:r>
            <w:r w:rsidRPr="00785589">
              <w:rPr>
                <w:rFonts w:ascii="Times New Roman" w:hAnsi="Times New Roman"/>
                <w:sz w:val="20"/>
                <w:szCs w:val="20"/>
              </w:rPr>
              <w:t>registruoja dokumentų valdymo sistemoje darbų užbaigimo aktų,  į procesą nėra įtrauktas Buhalterinės apskaitos skyrius.</w:t>
            </w:r>
            <w:r>
              <w:rPr>
                <w:rFonts w:ascii="Times New Roman" w:hAnsi="Times New Roman"/>
                <w:sz w:val="20"/>
                <w:szCs w:val="20"/>
              </w:rPr>
              <w:t xml:space="preserve"> </w:t>
            </w:r>
          </w:p>
        </w:tc>
      </w:tr>
      <w:tr w:rsidR="00F740B8" w:rsidRPr="00F56536" w14:paraId="3F99E3F6" w14:textId="77777777" w:rsidTr="00CE4ACE">
        <w:trPr>
          <w:trHeight w:val="396"/>
        </w:trPr>
        <w:tc>
          <w:tcPr>
            <w:tcW w:w="4678" w:type="dxa"/>
            <w:tcBorders>
              <w:left w:val="single" w:sz="4" w:space="0" w:color="auto"/>
            </w:tcBorders>
          </w:tcPr>
          <w:p w14:paraId="7DADF089" w14:textId="77777777" w:rsidR="00F740B8" w:rsidRPr="00F56536" w:rsidRDefault="00F740B8" w:rsidP="00F15C9A">
            <w:pPr>
              <w:jc w:val="both"/>
              <w:rPr>
                <w:rFonts w:ascii="Times New Roman" w:hAnsi="Times New Roman"/>
                <w:sz w:val="20"/>
                <w:szCs w:val="20"/>
              </w:rPr>
            </w:pPr>
            <w:r w:rsidRPr="00F740B8">
              <w:rPr>
                <w:rFonts w:ascii="Times New Roman" w:hAnsi="Times New Roman"/>
                <w:color w:val="000000"/>
                <w:sz w:val="20"/>
                <w:szCs w:val="20"/>
              </w:rPr>
              <w:t>Administracija (</w:t>
            </w:r>
            <w:proofErr w:type="spellStart"/>
            <w:r w:rsidRPr="00F740B8">
              <w:rPr>
                <w:rFonts w:ascii="Times New Roman" w:hAnsi="Times New Roman"/>
                <w:color w:val="000000"/>
                <w:sz w:val="20"/>
                <w:szCs w:val="20"/>
              </w:rPr>
              <w:t>Sužionių</w:t>
            </w:r>
            <w:proofErr w:type="spellEnd"/>
            <w:r w:rsidRPr="00F740B8">
              <w:rPr>
                <w:rFonts w:ascii="Times New Roman" w:hAnsi="Times New Roman"/>
                <w:color w:val="000000"/>
                <w:sz w:val="20"/>
                <w:szCs w:val="20"/>
              </w:rPr>
              <w:t xml:space="preserve"> seniūnija) klaidingai atliko kultūros vertybės – buto tikrosios vertės tikslinimą. Dėl to FBA str.: A. II.8 ,,Kultūros ir kitos vertybės“ ir D. ,,Finansavimo sumos“ sumos 4,11 tūkst. Eur sumažintos.</w:t>
            </w:r>
            <w:r>
              <w:rPr>
                <w:rFonts w:ascii="Times New Roman" w:hAnsi="Times New Roman"/>
                <w:sz w:val="20"/>
                <w:szCs w:val="20"/>
              </w:rPr>
              <w:t xml:space="preserve"> </w:t>
            </w:r>
            <w:proofErr w:type="spellStart"/>
            <w:r w:rsidRPr="00F56536">
              <w:rPr>
                <w:rFonts w:ascii="Times New Roman" w:hAnsi="Times New Roman"/>
                <w:sz w:val="20"/>
                <w:szCs w:val="20"/>
              </w:rPr>
              <w:t>Vladislavo</w:t>
            </w:r>
            <w:proofErr w:type="spellEnd"/>
            <w:r w:rsidRPr="00F56536">
              <w:rPr>
                <w:rFonts w:ascii="Times New Roman" w:hAnsi="Times New Roman"/>
                <w:sz w:val="20"/>
                <w:szCs w:val="20"/>
              </w:rPr>
              <w:t xml:space="preserve"> Sirokomlės muziejus, vadovaudamasis 12-ojo VSAFAS senos redakcijos 63 p. nuostatomis, nustatė kultūros vertybės - turizmo informacijos pastato tikrąją vertę pagal draudžiamąją vertę. Vilniaus krašto etnografinis ir </w:t>
            </w:r>
            <w:proofErr w:type="spellStart"/>
            <w:r w:rsidRPr="00F56536">
              <w:rPr>
                <w:rFonts w:ascii="Times New Roman" w:hAnsi="Times New Roman"/>
                <w:sz w:val="20"/>
                <w:szCs w:val="20"/>
              </w:rPr>
              <w:t>Vladislavo</w:t>
            </w:r>
            <w:proofErr w:type="spellEnd"/>
            <w:r w:rsidRPr="00F56536">
              <w:rPr>
                <w:rFonts w:ascii="Times New Roman" w:hAnsi="Times New Roman"/>
                <w:sz w:val="20"/>
                <w:szCs w:val="20"/>
              </w:rPr>
              <w:t xml:space="preserve"> Sirokomlės muziejai nesivadovavo 12-ojo VSAFAS reikalavimais, pagal kuriuos jeigu kilnojamųjų kultūros vertybių tikroji vertė nebuvo nustatyta nepriklausomų turto vertintojų, reikėjo remtis  Muziejinių vertybių (eksponatų) vertinimo metodinėmis rekomendacijomis, pagal kurias vertinimą atlieką muziejaus komisijos. </w:t>
            </w:r>
            <w:proofErr w:type="spellStart"/>
            <w:r w:rsidRPr="00F56536">
              <w:rPr>
                <w:rFonts w:ascii="Times New Roman" w:hAnsi="Times New Roman"/>
                <w:sz w:val="20"/>
                <w:szCs w:val="20"/>
              </w:rPr>
              <w:t>Vladislavo</w:t>
            </w:r>
            <w:proofErr w:type="spellEnd"/>
            <w:r w:rsidRPr="00F56536">
              <w:rPr>
                <w:rFonts w:ascii="Times New Roman" w:hAnsi="Times New Roman"/>
                <w:sz w:val="20"/>
                <w:szCs w:val="20"/>
              </w:rPr>
              <w:t xml:space="preserve"> Sirokomlės muziejuje vertinimo komisija nebuvo sudaryta ir 173 vnt. eksponatų nebuvo įvertinti tikrąja verte. Vilniaus krašto etnografiniame muziejuje sudaryta komisija, bet 647 vnt. eksponatų neįvertino tikrąja verte.</w:t>
            </w:r>
          </w:p>
        </w:tc>
        <w:tc>
          <w:tcPr>
            <w:tcW w:w="3119" w:type="dxa"/>
          </w:tcPr>
          <w:p w14:paraId="14F1BA5F" w14:textId="77777777" w:rsidR="00F740B8" w:rsidRPr="00F56536" w:rsidRDefault="00F740B8" w:rsidP="00F15C9A">
            <w:pPr>
              <w:jc w:val="both"/>
              <w:rPr>
                <w:rFonts w:ascii="Times New Roman" w:hAnsi="Times New Roman"/>
                <w:sz w:val="20"/>
                <w:szCs w:val="20"/>
              </w:rPr>
            </w:pPr>
            <w:r w:rsidRPr="00F56536">
              <w:rPr>
                <w:rFonts w:ascii="Times New Roman" w:hAnsi="Times New Roman"/>
                <w:b/>
                <w:bCs/>
                <w:sz w:val="20"/>
                <w:szCs w:val="20"/>
              </w:rPr>
              <w:t xml:space="preserve">1.2.Rekomendacija: </w:t>
            </w:r>
            <w:r w:rsidRPr="00F56536">
              <w:rPr>
                <w:rFonts w:ascii="Times New Roman" w:hAnsi="Times New Roman"/>
                <w:sz w:val="20"/>
                <w:szCs w:val="20"/>
              </w:rPr>
              <w:t>kultūros vertybes apskaityti tikrąja verte.</w:t>
            </w:r>
          </w:p>
          <w:p w14:paraId="18879911" w14:textId="77777777" w:rsidR="00F740B8" w:rsidRPr="00F56536" w:rsidRDefault="00F740B8" w:rsidP="00F15C9A">
            <w:pPr>
              <w:jc w:val="both"/>
              <w:rPr>
                <w:rFonts w:ascii="Times New Roman" w:hAnsi="Times New Roman"/>
                <w:sz w:val="20"/>
                <w:szCs w:val="20"/>
              </w:rPr>
            </w:pPr>
          </w:p>
          <w:p w14:paraId="2507F0C0" w14:textId="77777777" w:rsidR="00F740B8" w:rsidRPr="00F56536" w:rsidRDefault="00F740B8" w:rsidP="00F15C9A">
            <w:pPr>
              <w:jc w:val="both"/>
              <w:rPr>
                <w:rFonts w:ascii="Times New Roman" w:hAnsi="Times New Roman"/>
                <w:sz w:val="20"/>
                <w:szCs w:val="20"/>
              </w:rPr>
            </w:pPr>
            <w:r w:rsidRPr="00F56536">
              <w:rPr>
                <w:rFonts w:ascii="Times New Roman" w:hAnsi="Times New Roman"/>
                <w:sz w:val="20"/>
                <w:szCs w:val="20"/>
              </w:rPr>
              <w:t>Siekiant užtikrinti finansinių ataskaitų duomenų tikslumą, nustatyta priemonė:</w:t>
            </w:r>
            <w:r w:rsidRPr="00F56536">
              <w:rPr>
                <w:rFonts w:ascii="Times New Roman" w:hAnsi="Times New Roman"/>
                <w:b/>
                <w:bCs/>
                <w:sz w:val="20"/>
                <w:szCs w:val="20"/>
              </w:rPr>
              <w:t xml:space="preserve"> </w:t>
            </w:r>
            <w:r w:rsidRPr="00F56536">
              <w:rPr>
                <w:rFonts w:ascii="Times New Roman" w:hAnsi="Times New Roman"/>
                <w:sz w:val="20"/>
                <w:szCs w:val="20"/>
              </w:rPr>
              <w:t>sudaryti Komisijas vertybių vertinimui atlikti (iki 2023-09-30). Atlikti vertinimą/apskaityti (2023-12-31).</w:t>
            </w:r>
          </w:p>
          <w:p w14:paraId="3CABCBD8" w14:textId="77777777" w:rsidR="00F740B8" w:rsidRPr="00F56536" w:rsidRDefault="00F740B8" w:rsidP="00F15C9A">
            <w:pPr>
              <w:jc w:val="both"/>
              <w:rPr>
                <w:rFonts w:ascii="Times New Roman" w:hAnsi="Times New Roman"/>
                <w:b/>
                <w:bCs/>
                <w:sz w:val="20"/>
                <w:szCs w:val="20"/>
              </w:rPr>
            </w:pPr>
          </w:p>
        </w:tc>
        <w:tc>
          <w:tcPr>
            <w:tcW w:w="1735" w:type="dxa"/>
          </w:tcPr>
          <w:p w14:paraId="25B7EBFF" w14:textId="77777777" w:rsidR="00F740B8" w:rsidRPr="00F740B8" w:rsidRDefault="00F740B8" w:rsidP="00F15C9A">
            <w:pPr>
              <w:jc w:val="center"/>
              <w:rPr>
                <w:rFonts w:ascii="Times New Roman" w:hAnsi="Times New Roman"/>
                <w:color w:val="000000"/>
                <w:sz w:val="20"/>
                <w:szCs w:val="20"/>
              </w:rPr>
            </w:pPr>
            <w:r w:rsidRPr="00F740B8">
              <w:rPr>
                <w:rFonts w:ascii="Times New Roman" w:hAnsi="Times New Roman"/>
                <w:color w:val="000000"/>
                <w:sz w:val="20"/>
                <w:szCs w:val="20"/>
              </w:rPr>
              <w:t>Terminas</w:t>
            </w:r>
          </w:p>
          <w:p w14:paraId="1BE556E7" w14:textId="77777777" w:rsidR="00F740B8" w:rsidRPr="00F56536" w:rsidRDefault="00F740B8" w:rsidP="00F15C9A">
            <w:pPr>
              <w:jc w:val="center"/>
              <w:rPr>
                <w:rFonts w:ascii="Times New Roman" w:hAnsi="Times New Roman"/>
                <w:sz w:val="20"/>
                <w:szCs w:val="20"/>
              </w:rPr>
            </w:pPr>
            <w:r w:rsidRPr="00F740B8">
              <w:rPr>
                <w:rFonts w:ascii="Times New Roman" w:hAnsi="Times New Roman"/>
                <w:color w:val="000000"/>
                <w:sz w:val="20"/>
                <w:szCs w:val="20"/>
              </w:rPr>
              <w:t>2023-12-31</w:t>
            </w:r>
          </w:p>
        </w:tc>
        <w:tc>
          <w:tcPr>
            <w:tcW w:w="4751" w:type="dxa"/>
            <w:tcBorders>
              <w:right w:val="single" w:sz="4" w:space="0" w:color="auto"/>
            </w:tcBorders>
          </w:tcPr>
          <w:p w14:paraId="48439769" w14:textId="77777777" w:rsidR="00F740B8" w:rsidRPr="00F740B8" w:rsidRDefault="00F740B8" w:rsidP="00F15C9A">
            <w:pPr>
              <w:jc w:val="both"/>
              <w:rPr>
                <w:rFonts w:ascii="Times New Roman" w:hAnsi="Times New Roman"/>
                <w:color w:val="000000"/>
                <w:sz w:val="20"/>
                <w:szCs w:val="20"/>
              </w:rPr>
            </w:pPr>
            <w:r w:rsidRPr="00F740B8">
              <w:rPr>
                <w:rFonts w:ascii="Times New Roman" w:hAnsi="Times New Roman"/>
                <w:b/>
                <w:bCs/>
                <w:color w:val="000000"/>
                <w:sz w:val="20"/>
                <w:szCs w:val="20"/>
              </w:rPr>
              <w:t>Įgyvendinta iš dalies (stebėsena baigta).</w:t>
            </w:r>
            <w:r w:rsidRPr="00F740B8">
              <w:rPr>
                <w:rFonts w:ascii="Times New Roman" w:hAnsi="Times New Roman"/>
                <w:color w:val="000000"/>
                <w:sz w:val="20"/>
                <w:szCs w:val="20"/>
              </w:rPr>
              <w:t xml:space="preserve"> Siekiant užtikrinti finansinių ataskaitų duomenų tikslumą: </w:t>
            </w:r>
          </w:p>
          <w:p w14:paraId="64147986" w14:textId="77777777" w:rsidR="00F740B8" w:rsidRPr="00F740B8" w:rsidRDefault="00F740B8" w:rsidP="00F740B8">
            <w:pPr>
              <w:pStyle w:val="Sraopastraipa"/>
              <w:numPr>
                <w:ilvl w:val="0"/>
                <w:numId w:val="48"/>
              </w:numPr>
              <w:ind w:left="322"/>
              <w:jc w:val="both"/>
              <w:rPr>
                <w:rFonts w:ascii="Times New Roman" w:hAnsi="Times New Roman"/>
                <w:b/>
                <w:bCs/>
                <w:color w:val="000000"/>
                <w:sz w:val="20"/>
                <w:szCs w:val="20"/>
              </w:rPr>
            </w:pPr>
            <w:r w:rsidRPr="00F740B8">
              <w:rPr>
                <w:rFonts w:ascii="Times New Roman" w:hAnsi="Times New Roman"/>
                <w:color w:val="000000"/>
                <w:sz w:val="20"/>
                <w:szCs w:val="20"/>
              </w:rPr>
              <w:t>Pagal 2024-01-12 Vladislovo Sirokomlės muziejaus direktoriaus raštą S-3 nekilnojamosios kultūros vertybės (turizmo informacijos pastatas) buvo įvertintas vidutine rinkos verte, kuri nustatyta vadovaujantis Nekilnojamojo turto registro tvarkaraščio subjekto atliekamo masinio vertinimo duomenimis.</w:t>
            </w:r>
          </w:p>
          <w:p w14:paraId="0086F67B" w14:textId="77777777" w:rsidR="00F740B8" w:rsidRPr="00F740B8" w:rsidRDefault="00F740B8" w:rsidP="00F740B8">
            <w:pPr>
              <w:pStyle w:val="Sraopastraipa"/>
              <w:numPr>
                <w:ilvl w:val="0"/>
                <w:numId w:val="48"/>
              </w:numPr>
              <w:ind w:left="322"/>
              <w:jc w:val="both"/>
              <w:rPr>
                <w:rFonts w:ascii="Times New Roman" w:hAnsi="Times New Roman"/>
                <w:b/>
                <w:bCs/>
                <w:color w:val="000000"/>
                <w:sz w:val="20"/>
                <w:szCs w:val="20"/>
              </w:rPr>
            </w:pPr>
            <w:r w:rsidRPr="00F740B8">
              <w:rPr>
                <w:rFonts w:ascii="Times New Roman" w:hAnsi="Times New Roman"/>
                <w:color w:val="000000"/>
                <w:sz w:val="20"/>
                <w:szCs w:val="20"/>
              </w:rPr>
              <w:t xml:space="preserve">2023-10-20 Vladislovo Sirokomlės muziejaus direktoriaus  įsakymu Nr. V-10 buvo sudaryta komisija eksponatų (kilnojamųjų kultūros vertybių)  tikrajai vertei nustatyti. Pagal 2023-12-20  </w:t>
            </w:r>
            <w:proofErr w:type="spellStart"/>
            <w:r w:rsidRPr="00F740B8">
              <w:rPr>
                <w:rFonts w:ascii="Times New Roman" w:hAnsi="Times New Roman"/>
                <w:color w:val="000000"/>
                <w:sz w:val="20"/>
                <w:szCs w:val="20"/>
              </w:rPr>
              <w:t>Vladislavo</w:t>
            </w:r>
            <w:proofErr w:type="spellEnd"/>
            <w:r w:rsidRPr="00F740B8">
              <w:rPr>
                <w:rFonts w:ascii="Times New Roman" w:hAnsi="Times New Roman"/>
                <w:color w:val="000000"/>
                <w:sz w:val="20"/>
                <w:szCs w:val="20"/>
              </w:rPr>
              <w:t xml:space="preserve"> Sirokomlės muziejaus rinkinių komplektavimo posėdžio protokolą  K2023 komisija patvirtino 173 vnt. eksponatų (muziejaus kilnojamųjų kultūros vertybių), kurie sukomplektuoti į vieną apskaitos vienetą ir sudaro muziejaus pagrindinį fondą tikrąją verte, kuri yra 24 701,66 Eur.</w:t>
            </w:r>
          </w:p>
          <w:p w14:paraId="54AA7645" w14:textId="77777777" w:rsidR="00F740B8" w:rsidRPr="00F740B8" w:rsidRDefault="00F740B8" w:rsidP="00F740B8">
            <w:pPr>
              <w:pStyle w:val="Sraopastraipa"/>
              <w:numPr>
                <w:ilvl w:val="0"/>
                <w:numId w:val="48"/>
              </w:numPr>
              <w:ind w:left="322"/>
              <w:jc w:val="both"/>
              <w:rPr>
                <w:rFonts w:ascii="Times New Roman" w:hAnsi="Times New Roman"/>
                <w:color w:val="000000"/>
                <w:sz w:val="20"/>
                <w:szCs w:val="20"/>
              </w:rPr>
            </w:pPr>
            <w:r w:rsidRPr="00F740B8">
              <w:rPr>
                <w:rFonts w:ascii="Times New Roman" w:hAnsi="Times New Roman"/>
                <w:color w:val="000000"/>
                <w:sz w:val="20"/>
                <w:szCs w:val="20"/>
              </w:rPr>
              <w:t xml:space="preserve">2023-12-20 Vilniaus krašto etnografinio muziejaus direktoriaus įsakymą Nr. V-60 buvo sudaryta komisija eksponatų (kilnojamųjų kultūros vertybių)  tikrajai vertei nustatyti. Pagal 2023-12-20 Vilniaus krašto etnografinio muziejaus direktoriaus patvirtintus „Muziejinių vertybių tikrosios vertės nustatymo aktus“ komisija apžiūrėjo muziejines </w:t>
            </w:r>
            <w:r w:rsidRPr="00F740B8">
              <w:rPr>
                <w:rFonts w:ascii="Times New Roman" w:hAnsi="Times New Roman"/>
                <w:color w:val="000000"/>
                <w:sz w:val="20"/>
                <w:szCs w:val="20"/>
              </w:rPr>
              <w:lastRenderedPageBreak/>
              <w:t>vertybes ir nustatė jų tikrąją vertę, kuri yra 14 311,58 Eur.</w:t>
            </w:r>
          </w:p>
          <w:p w14:paraId="2A8807A4" w14:textId="77777777" w:rsidR="00F740B8" w:rsidRPr="009F3918" w:rsidRDefault="00F740B8" w:rsidP="00F740B8">
            <w:pPr>
              <w:pStyle w:val="Sraopastraipa"/>
              <w:numPr>
                <w:ilvl w:val="0"/>
                <w:numId w:val="48"/>
              </w:numPr>
              <w:ind w:left="322"/>
              <w:jc w:val="both"/>
              <w:rPr>
                <w:rFonts w:ascii="Times New Roman" w:hAnsi="Times New Roman"/>
                <w:sz w:val="20"/>
                <w:szCs w:val="20"/>
              </w:rPr>
            </w:pPr>
            <w:r w:rsidRPr="00F740B8">
              <w:rPr>
                <w:rFonts w:ascii="Times New Roman" w:hAnsi="Times New Roman"/>
                <w:color w:val="000000"/>
                <w:sz w:val="20"/>
                <w:szCs w:val="20"/>
              </w:rPr>
              <w:t>Administracija (</w:t>
            </w:r>
            <w:proofErr w:type="spellStart"/>
            <w:r w:rsidRPr="00F740B8">
              <w:rPr>
                <w:rFonts w:ascii="Times New Roman" w:hAnsi="Times New Roman"/>
                <w:color w:val="000000"/>
                <w:sz w:val="20"/>
                <w:szCs w:val="20"/>
              </w:rPr>
              <w:t>Sužionių</w:t>
            </w:r>
            <w:proofErr w:type="spellEnd"/>
            <w:r w:rsidRPr="00F740B8">
              <w:rPr>
                <w:rFonts w:ascii="Times New Roman" w:hAnsi="Times New Roman"/>
                <w:color w:val="000000"/>
                <w:sz w:val="20"/>
                <w:szCs w:val="20"/>
              </w:rPr>
              <w:t xml:space="preserve"> seniūnija) nepateikė patvirtinančių dokumentų, jog atliko kultūros vertybės -  buto tikrosios vertės vertinimą ir apskaitė tikrąja verte.</w:t>
            </w:r>
          </w:p>
        </w:tc>
      </w:tr>
      <w:tr w:rsidR="00F740B8" w:rsidRPr="00F56536" w14:paraId="1E850660" w14:textId="77777777" w:rsidTr="00CE4ACE">
        <w:trPr>
          <w:trHeight w:val="396"/>
        </w:trPr>
        <w:tc>
          <w:tcPr>
            <w:tcW w:w="4678" w:type="dxa"/>
            <w:tcBorders>
              <w:left w:val="single" w:sz="4" w:space="0" w:color="auto"/>
            </w:tcBorders>
            <w:vAlign w:val="center"/>
          </w:tcPr>
          <w:p w14:paraId="0DCB35DA" w14:textId="77777777" w:rsidR="00F740B8" w:rsidRPr="00F56536" w:rsidRDefault="00F740B8" w:rsidP="00F15C9A">
            <w:pPr>
              <w:pStyle w:val="Sraopastraipa"/>
              <w:ind w:left="42"/>
              <w:jc w:val="both"/>
              <w:rPr>
                <w:rFonts w:ascii="Times New Roman" w:hAnsi="Times New Roman"/>
                <w:sz w:val="20"/>
                <w:szCs w:val="20"/>
              </w:rPr>
            </w:pPr>
            <w:r w:rsidRPr="00F56536">
              <w:rPr>
                <w:rFonts w:ascii="Times New Roman" w:hAnsi="Times New Roman"/>
                <w:sz w:val="20"/>
                <w:szCs w:val="20"/>
              </w:rPr>
              <w:lastRenderedPageBreak/>
              <w:t>Nustatyti atvejai, kai nesivadovaujama 11-ojo VSAFAS 12 p. reikalavimais:</w:t>
            </w:r>
          </w:p>
          <w:p w14:paraId="47DDABBC" w14:textId="77777777" w:rsidR="00F740B8" w:rsidRPr="00F56536" w:rsidRDefault="00F740B8" w:rsidP="00F740B8">
            <w:pPr>
              <w:pStyle w:val="Sraopastraipa"/>
              <w:numPr>
                <w:ilvl w:val="0"/>
                <w:numId w:val="50"/>
              </w:numPr>
              <w:ind w:left="42" w:hanging="142"/>
              <w:jc w:val="both"/>
              <w:rPr>
                <w:rFonts w:ascii="Times New Roman" w:hAnsi="Times New Roman"/>
                <w:sz w:val="20"/>
                <w:szCs w:val="20"/>
              </w:rPr>
            </w:pPr>
            <w:r w:rsidRPr="00F56536">
              <w:rPr>
                <w:rFonts w:ascii="Times New Roman" w:hAnsi="Times New Roman"/>
                <w:sz w:val="20"/>
                <w:szCs w:val="20"/>
              </w:rPr>
              <w:t>automobilio draudimo suma iš karto buvo pripažinta sąnaudomis neregistruojant ateinančių laikotarpių sąnaudų (</w:t>
            </w:r>
            <w:proofErr w:type="spellStart"/>
            <w:r w:rsidRPr="00F56536">
              <w:rPr>
                <w:rFonts w:ascii="Times New Roman" w:hAnsi="Times New Roman"/>
                <w:sz w:val="20"/>
                <w:szCs w:val="20"/>
              </w:rPr>
              <w:t>Vladislavo</w:t>
            </w:r>
            <w:proofErr w:type="spellEnd"/>
            <w:r w:rsidRPr="00F56536">
              <w:rPr>
                <w:rFonts w:ascii="Times New Roman" w:hAnsi="Times New Roman"/>
                <w:sz w:val="20"/>
                <w:szCs w:val="20"/>
              </w:rPr>
              <w:t xml:space="preserve"> Sirokomlės muziejuje 0,20 tūkst. Eur; Vilniaus r. šeimos ir vaiko gerovės centre 0,35 tūkst. Eur; Vilniaus r. Maišiagalos Lietuvos didžiojo kunigaikščio Algirdo gimnazijoje 0,20 tūkst. Eur);</w:t>
            </w:r>
          </w:p>
          <w:p w14:paraId="1E122656" w14:textId="77777777" w:rsidR="00F740B8" w:rsidRPr="00F56536" w:rsidRDefault="00F740B8" w:rsidP="00F740B8">
            <w:pPr>
              <w:pStyle w:val="Sraopastraipa"/>
              <w:numPr>
                <w:ilvl w:val="0"/>
                <w:numId w:val="50"/>
              </w:numPr>
              <w:ind w:left="42" w:hanging="142"/>
              <w:jc w:val="both"/>
              <w:rPr>
                <w:rFonts w:ascii="Times New Roman" w:hAnsi="Times New Roman"/>
                <w:sz w:val="20"/>
                <w:szCs w:val="20"/>
              </w:rPr>
            </w:pPr>
            <w:r w:rsidRPr="00F56536">
              <w:rPr>
                <w:rFonts w:ascii="Times New Roman" w:hAnsi="Times New Roman"/>
                <w:sz w:val="20"/>
                <w:szCs w:val="20"/>
              </w:rPr>
              <w:t>Administracijoje (</w:t>
            </w:r>
            <w:proofErr w:type="spellStart"/>
            <w:r w:rsidRPr="00F56536">
              <w:rPr>
                <w:rFonts w:ascii="Times New Roman" w:hAnsi="Times New Roman"/>
                <w:sz w:val="20"/>
                <w:szCs w:val="20"/>
              </w:rPr>
              <w:t>Šatrininkų</w:t>
            </w:r>
            <w:proofErr w:type="spellEnd"/>
            <w:r w:rsidRPr="00F56536">
              <w:rPr>
                <w:rFonts w:ascii="Times New Roman" w:hAnsi="Times New Roman"/>
                <w:sz w:val="20"/>
                <w:szCs w:val="20"/>
              </w:rPr>
              <w:t xml:space="preserve"> seniūnijoje) vietinės reikšmės kelio remontui panaudotas žvyras – 3,93 tūkst. Eur ir kapinių tvoros remontui įsigytos medžiagos (</w:t>
            </w:r>
            <w:proofErr w:type="spellStart"/>
            <w:r w:rsidRPr="00F56536">
              <w:rPr>
                <w:rFonts w:ascii="Times New Roman" w:hAnsi="Times New Roman"/>
                <w:sz w:val="20"/>
                <w:szCs w:val="20"/>
              </w:rPr>
              <w:t>tvorlentės</w:t>
            </w:r>
            <w:proofErr w:type="spellEnd"/>
            <w:r w:rsidRPr="00F56536">
              <w:rPr>
                <w:rFonts w:ascii="Times New Roman" w:hAnsi="Times New Roman"/>
                <w:sz w:val="20"/>
                <w:szCs w:val="20"/>
              </w:rPr>
              <w:t xml:space="preserve">) už 1,50 tūkst. Eur buvo priskirtos pagrindinės veiklos sąnaudų str. „Sunaudotų ir parduotų atsargų savikaina“, turėjo būti priskirtos str. „Paprastojo remonto ir eksploatavimo sąnaudos“. Dėl to VRA, 2022 m. gruodžio 31 d. duomenimis, str. B. IX. „Sunaudotų ir parduotų atsargų savikaina“ 5,43 tūkst. Eur padidintos sąnaudos, o str. B. VII. ,,Paprastojo remonto ir eksploatavimo sąnaudos“ 5,43 tūkst. Eur - sumažintos. </w:t>
            </w:r>
          </w:p>
          <w:p w14:paraId="39557F51" w14:textId="77777777" w:rsidR="00F740B8" w:rsidRPr="00F56536" w:rsidRDefault="00F740B8" w:rsidP="00F740B8">
            <w:pPr>
              <w:pStyle w:val="Sraopastraipa"/>
              <w:numPr>
                <w:ilvl w:val="0"/>
                <w:numId w:val="50"/>
              </w:numPr>
              <w:ind w:left="42" w:hanging="142"/>
              <w:jc w:val="both"/>
              <w:rPr>
                <w:rFonts w:ascii="Times New Roman" w:hAnsi="Times New Roman"/>
                <w:sz w:val="20"/>
                <w:szCs w:val="20"/>
              </w:rPr>
            </w:pPr>
            <w:r w:rsidRPr="00F56536">
              <w:rPr>
                <w:rFonts w:ascii="Times New Roman" w:hAnsi="Times New Roman"/>
                <w:sz w:val="20"/>
                <w:szCs w:val="20"/>
              </w:rPr>
              <w:t>Administracijoje (Nemėžio seniūnijoje) pirktų prekių 0,12 tūkst. Eur išlaidos priskirtos pagrindinės veiklos sąnaudų str. „Kitų paslaugų“ sąnaudos, turėjo būti priskirtos str. „Sunaudotų ir parduotų atsargų savikaina“. Dėl to VRA, 2022 m. gruodžio 31 d. duomenimis, str. B. XIII. „Kitų paslaugų“ sąnaudos 0,12 tūkst. Eur padidintos, o str. B. IX. „Sunaudotų ir parduotų atsargų savikaina“ 0,12 tūkst. Eur - sumažintos.</w:t>
            </w:r>
          </w:p>
        </w:tc>
        <w:tc>
          <w:tcPr>
            <w:tcW w:w="3119" w:type="dxa"/>
          </w:tcPr>
          <w:p w14:paraId="20022A9B" w14:textId="77777777" w:rsidR="00F740B8" w:rsidRPr="00F56536" w:rsidRDefault="00F740B8" w:rsidP="00F15C9A">
            <w:pPr>
              <w:jc w:val="both"/>
              <w:rPr>
                <w:rFonts w:ascii="Times New Roman" w:hAnsi="Times New Roman"/>
                <w:sz w:val="20"/>
                <w:szCs w:val="20"/>
              </w:rPr>
            </w:pPr>
            <w:r w:rsidRPr="00F56536">
              <w:rPr>
                <w:rFonts w:ascii="Times New Roman" w:hAnsi="Times New Roman"/>
                <w:b/>
                <w:bCs/>
                <w:sz w:val="20"/>
                <w:szCs w:val="20"/>
              </w:rPr>
              <w:t xml:space="preserve">1.3.Rekomendacija: </w:t>
            </w:r>
            <w:r w:rsidRPr="00F56536">
              <w:rPr>
                <w:rFonts w:ascii="Times New Roman" w:hAnsi="Times New Roman"/>
                <w:sz w:val="20"/>
                <w:szCs w:val="20"/>
              </w:rPr>
              <w:t>detalizuoti sąnaudų pripažinimą bei grupavimą.</w:t>
            </w:r>
          </w:p>
          <w:p w14:paraId="0E295088" w14:textId="77777777" w:rsidR="00F740B8" w:rsidRPr="00F56536" w:rsidRDefault="00F740B8" w:rsidP="00F15C9A">
            <w:pPr>
              <w:jc w:val="both"/>
              <w:rPr>
                <w:rFonts w:ascii="Times New Roman" w:hAnsi="Times New Roman"/>
                <w:sz w:val="20"/>
                <w:szCs w:val="20"/>
              </w:rPr>
            </w:pPr>
          </w:p>
          <w:p w14:paraId="62032B2D" w14:textId="77777777" w:rsidR="00F740B8" w:rsidRPr="00F56536" w:rsidRDefault="00F740B8" w:rsidP="00F15C9A">
            <w:pPr>
              <w:jc w:val="both"/>
              <w:rPr>
                <w:rFonts w:ascii="Times New Roman" w:hAnsi="Times New Roman"/>
                <w:sz w:val="20"/>
                <w:szCs w:val="20"/>
              </w:rPr>
            </w:pPr>
            <w:r w:rsidRPr="00F56536">
              <w:rPr>
                <w:rFonts w:ascii="Times New Roman" w:hAnsi="Times New Roman"/>
                <w:sz w:val="20"/>
                <w:szCs w:val="20"/>
              </w:rPr>
              <w:t>Siekiant užtikrinti finansinių ataskaitų duomenų tikslumą, nustatyta priemonė: paruošti rekomendacijas.</w:t>
            </w:r>
          </w:p>
        </w:tc>
        <w:tc>
          <w:tcPr>
            <w:tcW w:w="1735" w:type="dxa"/>
          </w:tcPr>
          <w:p w14:paraId="2E9C38E9" w14:textId="77777777" w:rsidR="00F740B8" w:rsidRPr="00F56536" w:rsidRDefault="00F740B8" w:rsidP="00F15C9A">
            <w:pPr>
              <w:jc w:val="center"/>
              <w:rPr>
                <w:rFonts w:ascii="Times New Roman" w:hAnsi="Times New Roman"/>
                <w:sz w:val="20"/>
                <w:szCs w:val="20"/>
              </w:rPr>
            </w:pPr>
            <w:r w:rsidRPr="00F56536">
              <w:rPr>
                <w:rFonts w:ascii="Times New Roman" w:hAnsi="Times New Roman"/>
                <w:sz w:val="20"/>
                <w:szCs w:val="20"/>
              </w:rPr>
              <w:t>Terminas</w:t>
            </w:r>
          </w:p>
          <w:p w14:paraId="3A401B23" w14:textId="77777777" w:rsidR="00F740B8" w:rsidRPr="00F56536" w:rsidRDefault="00F740B8" w:rsidP="00F15C9A">
            <w:pPr>
              <w:jc w:val="center"/>
              <w:rPr>
                <w:rFonts w:ascii="Times New Roman" w:hAnsi="Times New Roman"/>
                <w:sz w:val="20"/>
                <w:szCs w:val="20"/>
              </w:rPr>
            </w:pPr>
            <w:r w:rsidRPr="00F56536">
              <w:rPr>
                <w:rFonts w:ascii="Times New Roman" w:hAnsi="Times New Roman"/>
                <w:sz w:val="20"/>
                <w:szCs w:val="20"/>
              </w:rPr>
              <w:t>2023-12-31</w:t>
            </w:r>
          </w:p>
        </w:tc>
        <w:tc>
          <w:tcPr>
            <w:tcW w:w="4751" w:type="dxa"/>
            <w:tcBorders>
              <w:right w:val="single" w:sz="4" w:space="0" w:color="auto"/>
            </w:tcBorders>
          </w:tcPr>
          <w:p w14:paraId="485DD50C" w14:textId="77777777" w:rsidR="00F740B8" w:rsidRPr="00F56536" w:rsidRDefault="00F740B8" w:rsidP="00F15C9A">
            <w:pPr>
              <w:jc w:val="both"/>
              <w:rPr>
                <w:rFonts w:ascii="Times New Roman" w:hAnsi="Times New Roman"/>
                <w:color w:val="FF0000"/>
                <w:sz w:val="20"/>
                <w:szCs w:val="20"/>
              </w:rPr>
            </w:pPr>
            <w:r w:rsidRPr="00F740B8">
              <w:rPr>
                <w:rFonts w:ascii="Times New Roman" w:hAnsi="Times New Roman"/>
                <w:b/>
                <w:bCs/>
                <w:color w:val="000000"/>
                <w:sz w:val="20"/>
                <w:szCs w:val="20"/>
              </w:rPr>
              <w:t>Įgyvendinta (stebėsena baigta).</w:t>
            </w:r>
            <w:r w:rsidRPr="00F740B8">
              <w:rPr>
                <w:rFonts w:ascii="Times New Roman" w:hAnsi="Times New Roman"/>
                <w:color w:val="000000"/>
                <w:sz w:val="20"/>
                <w:szCs w:val="20"/>
              </w:rPr>
              <w:t xml:space="preserve"> Siekiant užtikrinti finansinių ataskaitų duomenų tikslumą </w:t>
            </w:r>
            <w:r w:rsidRPr="00F56536">
              <w:rPr>
                <w:rFonts w:ascii="Times New Roman" w:hAnsi="Times New Roman"/>
                <w:sz w:val="20"/>
                <w:szCs w:val="20"/>
              </w:rPr>
              <w:t xml:space="preserve">2023-12-28 Vilniaus rajono savivaldybės administracijos direktoriaus įsakymu Nr. A27(1)-2451 buvo patvirtintas naujas Vilniaus rajono savivaldybės administracijos ir kitų biudžetinių įstaigų buhalterinės apskaitos vadovo 9 priedas „Sąnaudų apskaitos tvarkos aprašas“, kuriame detalizuotas sąnaudų pripažinimas ir grupavimas. </w:t>
            </w:r>
          </w:p>
          <w:p w14:paraId="52C30433" w14:textId="77777777" w:rsidR="00F740B8" w:rsidRPr="00F56536" w:rsidRDefault="00F740B8" w:rsidP="00F15C9A">
            <w:pPr>
              <w:rPr>
                <w:rFonts w:ascii="Times New Roman" w:hAnsi="Times New Roman"/>
                <w:b/>
                <w:bCs/>
                <w:sz w:val="20"/>
                <w:szCs w:val="20"/>
              </w:rPr>
            </w:pPr>
          </w:p>
        </w:tc>
      </w:tr>
      <w:tr w:rsidR="00F740B8" w:rsidRPr="00F56536" w14:paraId="67FC6B95" w14:textId="77777777" w:rsidTr="00CE4ACE">
        <w:trPr>
          <w:trHeight w:val="396"/>
        </w:trPr>
        <w:tc>
          <w:tcPr>
            <w:tcW w:w="4678" w:type="dxa"/>
            <w:tcBorders>
              <w:left w:val="single" w:sz="4" w:space="0" w:color="auto"/>
            </w:tcBorders>
          </w:tcPr>
          <w:p w14:paraId="70524F4A" w14:textId="77777777" w:rsidR="00F740B8" w:rsidRPr="00F56536" w:rsidRDefault="00F740B8" w:rsidP="00F15C9A">
            <w:pPr>
              <w:rPr>
                <w:rFonts w:ascii="Times New Roman" w:hAnsi="Times New Roman"/>
                <w:sz w:val="20"/>
                <w:szCs w:val="20"/>
              </w:rPr>
            </w:pPr>
            <w:r w:rsidRPr="00F56536">
              <w:rPr>
                <w:rFonts w:ascii="Times New Roman" w:hAnsi="Times New Roman"/>
                <w:sz w:val="20"/>
                <w:szCs w:val="20"/>
              </w:rPr>
              <w:t xml:space="preserve">Nustatyta, kad nesivadovaujama 2021-12-14 LR 2022 m. valstybės biudžeto ir savivaldybių biudžetų pajamų ir išlaidų klasifikacijos  įstatymo Nr. XIV-745 13 str. 3 d. , kad Savivaldybės 2023 m. sausio 1 d. esantis </w:t>
            </w:r>
            <w:r w:rsidRPr="00F56536">
              <w:rPr>
                <w:rFonts w:ascii="Times New Roman" w:hAnsi="Times New Roman"/>
                <w:sz w:val="20"/>
                <w:szCs w:val="20"/>
              </w:rPr>
              <w:lastRenderedPageBreak/>
              <w:t>įsiskolinimas (mokėtinos sumos, išskyrus sumas paskoloms grąžinti), turi būti ne didesnis už 2022 m. sausio 1 d. įsiskolinimą. Mokėtinų sumų, 2022 m. gruodžio 31 d. ataskaitos duomenimis, likutis 2022 m. sausio 1 d. (išskyrus sumas paskoloms grąžinti) buvo 947,80 tūkst. Eur, gruodžio 31 d. – 1 428,70 tūkst.</w:t>
            </w:r>
          </w:p>
        </w:tc>
        <w:tc>
          <w:tcPr>
            <w:tcW w:w="3119" w:type="dxa"/>
          </w:tcPr>
          <w:p w14:paraId="20B8AF7D" w14:textId="77777777" w:rsidR="00F740B8" w:rsidRPr="00F56536" w:rsidRDefault="00F740B8" w:rsidP="00F15C9A">
            <w:pPr>
              <w:jc w:val="both"/>
              <w:rPr>
                <w:rFonts w:ascii="Times New Roman" w:hAnsi="Times New Roman"/>
                <w:sz w:val="20"/>
                <w:szCs w:val="20"/>
              </w:rPr>
            </w:pPr>
            <w:bookmarkStart w:id="3" w:name="_Hlk138764645"/>
            <w:r w:rsidRPr="00F56536">
              <w:rPr>
                <w:rFonts w:ascii="Times New Roman" w:hAnsi="Times New Roman"/>
                <w:b/>
                <w:bCs/>
                <w:sz w:val="20"/>
                <w:szCs w:val="20"/>
              </w:rPr>
              <w:lastRenderedPageBreak/>
              <w:t xml:space="preserve">2.Rekomendacija: </w:t>
            </w:r>
            <w:r w:rsidRPr="00F56536">
              <w:rPr>
                <w:rFonts w:ascii="Times New Roman" w:hAnsi="Times New Roman"/>
                <w:sz w:val="20"/>
                <w:szCs w:val="20"/>
              </w:rPr>
              <w:t>Numatyti priemones mokėtinoms sumoms mažinti</w:t>
            </w:r>
            <w:bookmarkEnd w:id="3"/>
            <w:r w:rsidRPr="00F56536">
              <w:rPr>
                <w:rFonts w:ascii="Times New Roman" w:hAnsi="Times New Roman"/>
                <w:sz w:val="20"/>
                <w:szCs w:val="20"/>
              </w:rPr>
              <w:t>.</w:t>
            </w:r>
          </w:p>
          <w:p w14:paraId="68310D93" w14:textId="77777777" w:rsidR="00F740B8" w:rsidRPr="00F56536" w:rsidRDefault="00F740B8" w:rsidP="00F15C9A">
            <w:pPr>
              <w:jc w:val="both"/>
              <w:rPr>
                <w:rFonts w:ascii="Times New Roman" w:hAnsi="Times New Roman"/>
                <w:sz w:val="20"/>
                <w:szCs w:val="20"/>
              </w:rPr>
            </w:pPr>
          </w:p>
          <w:p w14:paraId="3CE29EF6" w14:textId="77777777" w:rsidR="00F740B8" w:rsidRPr="00F56536" w:rsidRDefault="00F740B8" w:rsidP="00F15C9A">
            <w:pPr>
              <w:jc w:val="both"/>
              <w:rPr>
                <w:sz w:val="20"/>
                <w:szCs w:val="20"/>
              </w:rPr>
            </w:pPr>
            <w:r w:rsidRPr="00F56536">
              <w:rPr>
                <w:rFonts w:ascii="Times New Roman" w:hAnsi="Times New Roman"/>
                <w:sz w:val="20"/>
                <w:szCs w:val="20"/>
              </w:rPr>
              <w:lastRenderedPageBreak/>
              <w:t xml:space="preserve">Siekiant užtikrinti finansinių ataskaitų duomenų tikslumą, nustatyta priemonė: įpareigoti Asignavimų valdytojus laikytis teisės aktų, kad įsipareigojimai metų pabaigoje neviršytų įsipareigojimų metų pradžioje. </w:t>
            </w:r>
          </w:p>
        </w:tc>
        <w:tc>
          <w:tcPr>
            <w:tcW w:w="1735" w:type="dxa"/>
          </w:tcPr>
          <w:p w14:paraId="5CF9260C" w14:textId="77777777" w:rsidR="00F740B8" w:rsidRPr="00F56536" w:rsidRDefault="00F740B8" w:rsidP="00F15C9A">
            <w:pPr>
              <w:rPr>
                <w:rFonts w:ascii="Times New Roman" w:hAnsi="Times New Roman"/>
                <w:sz w:val="20"/>
                <w:szCs w:val="20"/>
              </w:rPr>
            </w:pPr>
          </w:p>
        </w:tc>
        <w:tc>
          <w:tcPr>
            <w:tcW w:w="4751" w:type="dxa"/>
            <w:tcBorders>
              <w:right w:val="single" w:sz="4" w:space="0" w:color="auto"/>
            </w:tcBorders>
          </w:tcPr>
          <w:p w14:paraId="5D357CAA" w14:textId="77777777" w:rsidR="00F740B8" w:rsidRPr="00F740B8" w:rsidRDefault="00F740B8" w:rsidP="00F15C9A">
            <w:pPr>
              <w:jc w:val="both"/>
              <w:rPr>
                <w:rFonts w:ascii="Times New Roman" w:hAnsi="Times New Roman"/>
                <w:color w:val="000000"/>
                <w:sz w:val="20"/>
                <w:szCs w:val="20"/>
              </w:rPr>
            </w:pPr>
            <w:r w:rsidRPr="00F740B8">
              <w:rPr>
                <w:rFonts w:ascii="Times New Roman" w:hAnsi="Times New Roman"/>
                <w:b/>
                <w:bCs/>
                <w:color w:val="000000"/>
                <w:sz w:val="20"/>
                <w:szCs w:val="20"/>
              </w:rPr>
              <w:t xml:space="preserve">Laukiama įgyvendinimo (terminas pratęstas). </w:t>
            </w:r>
            <w:r w:rsidRPr="00F740B8">
              <w:rPr>
                <w:rFonts w:ascii="Times New Roman" w:hAnsi="Times New Roman"/>
                <w:color w:val="000000"/>
                <w:sz w:val="20"/>
                <w:szCs w:val="20"/>
              </w:rPr>
              <w:t xml:space="preserve">Siekiant užtikrinti finansinių ataskaitų duomenų tikslumą 2023 m. asignavimų valdytojai ir darbuotojai buvo nuolat konsultuojami dėl teisės aktų pasikeitimų, vykdoma </w:t>
            </w:r>
            <w:r w:rsidRPr="00F740B8">
              <w:rPr>
                <w:rFonts w:ascii="Times New Roman" w:hAnsi="Times New Roman"/>
                <w:color w:val="000000"/>
                <w:sz w:val="20"/>
                <w:szCs w:val="20"/>
              </w:rPr>
              <w:lastRenderedPageBreak/>
              <w:t>teisės aktų analizė, atnaujinami tvarkos aprašai. Informacija buvo teikiama asignavimų valdytojams, pristatoma ir aptariama švietimo įstaigų vadovų ir Administracijos skyrių pasitarimu metu. Informacinio pobūdžio raštai buvo siunčiami asignavimų valdytojams. 2024-03-25 d. nustatyti, ar 2024 m. sausio 1 d. mokėtinų sumų likutis nedidesnis už 2023 m. sausio 1 d. įsiskolinimą negalime dėl 2023 m. gruodžio mėn. įvykusios kibernetinės atakos, kurios metu sutriko daugelio informacinių sistemų veikla ir nėra prieigos prie duomenų.</w:t>
            </w:r>
          </w:p>
        </w:tc>
      </w:tr>
      <w:tr w:rsidR="00F740B8" w:rsidRPr="00F56536" w14:paraId="38E89042" w14:textId="77777777" w:rsidTr="00CE4ACE">
        <w:trPr>
          <w:trHeight w:val="396"/>
        </w:trPr>
        <w:tc>
          <w:tcPr>
            <w:tcW w:w="4678" w:type="dxa"/>
            <w:tcBorders>
              <w:left w:val="single" w:sz="4" w:space="0" w:color="auto"/>
            </w:tcBorders>
          </w:tcPr>
          <w:p w14:paraId="59B82D8F" w14:textId="77777777" w:rsidR="00F740B8" w:rsidRPr="00F56536" w:rsidRDefault="00F740B8" w:rsidP="00F15C9A">
            <w:pPr>
              <w:jc w:val="both"/>
              <w:rPr>
                <w:rFonts w:ascii="Times New Roman" w:hAnsi="Times New Roman"/>
                <w:sz w:val="20"/>
                <w:szCs w:val="20"/>
              </w:rPr>
            </w:pPr>
            <w:r w:rsidRPr="00F56536">
              <w:rPr>
                <w:rFonts w:ascii="Times New Roman" w:hAnsi="Times New Roman"/>
                <w:sz w:val="20"/>
                <w:szCs w:val="20"/>
              </w:rPr>
              <w:lastRenderedPageBreak/>
              <w:t>Pagal 12 VSAFAS 6.8 p.: ilgalaikis materialusis turtas turi atitikti šiuos kriterijus: &lt;...skirtas tam tikroms savarankiškoms funkcijoms atlikti, t. y. prekėms gaminti, paslaugoms teikti, nuomoti ar administraciniams tikslams; numatomas naudoti ilgiau nei vienus metus daugiau negu vieną veiklos ciklą; jo pasigaminimo savikaina yra ne mažesnė už minimalią ilgalaikio materialiojo turto vertę, kuri yra 500,0 Eur..&gt;. Nustatyta atvejų, kai:</w:t>
            </w:r>
          </w:p>
          <w:p w14:paraId="09B8BF83" w14:textId="77777777" w:rsidR="00F740B8" w:rsidRPr="00F56536" w:rsidRDefault="00F740B8" w:rsidP="00F740B8">
            <w:pPr>
              <w:pStyle w:val="Sraopastraipa"/>
              <w:numPr>
                <w:ilvl w:val="0"/>
                <w:numId w:val="51"/>
              </w:numPr>
              <w:ind w:left="42" w:hanging="142"/>
              <w:jc w:val="both"/>
              <w:rPr>
                <w:rFonts w:ascii="Times New Roman" w:hAnsi="Times New Roman"/>
                <w:sz w:val="20"/>
                <w:szCs w:val="20"/>
              </w:rPr>
            </w:pPr>
            <w:r w:rsidRPr="00F56536">
              <w:rPr>
                <w:rFonts w:ascii="Times New Roman" w:hAnsi="Times New Roman"/>
                <w:sz w:val="20"/>
                <w:szCs w:val="20"/>
              </w:rPr>
              <w:t>Administracijoje (Juodšilių seniūnijoje) krūmapjovė, kurios vertė 1,73 tūkst. Eur, apskaitoje užregistruota kaip trumpalaikis turtas.</w:t>
            </w:r>
          </w:p>
          <w:p w14:paraId="0F97C209" w14:textId="77777777" w:rsidR="00F740B8" w:rsidRPr="00F56536" w:rsidRDefault="00F740B8" w:rsidP="00F15C9A">
            <w:pPr>
              <w:jc w:val="both"/>
              <w:rPr>
                <w:rFonts w:ascii="Times New Roman" w:hAnsi="Times New Roman"/>
                <w:sz w:val="20"/>
                <w:szCs w:val="20"/>
              </w:rPr>
            </w:pPr>
            <w:r w:rsidRPr="00F56536">
              <w:rPr>
                <w:rFonts w:ascii="Times New Roman" w:hAnsi="Times New Roman"/>
                <w:sz w:val="20"/>
                <w:szCs w:val="20"/>
              </w:rPr>
              <w:t>Administracijoje (Nemėžio seniūnijoje) vandens rezervuaro gamybos išlaidos 2,95 tūkst. Eur užregistruotos VRA str. ,,Kitų paslaugų sąnaudos“ vietoj FBA str. ,,Baldai, biuro įranga ir kitas ilgalaikis materialusis turtas“.</w:t>
            </w:r>
          </w:p>
          <w:p w14:paraId="4BFB84A6" w14:textId="77777777" w:rsidR="00F740B8" w:rsidRPr="00F56536" w:rsidRDefault="00F740B8" w:rsidP="00F740B8">
            <w:pPr>
              <w:pStyle w:val="Sraopastraipa"/>
              <w:numPr>
                <w:ilvl w:val="0"/>
                <w:numId w:val="51"/>
              </w:numPr>
              <w:ind w:left="42" w:hanging="142"/>
              <w:jc w:val="both"/>
              <w:rPr>
                <w:rFonts w:ascii="Times New Roman" w:hAnsi="Times New Roman"/>
                <w:sz w:val="20"/>
                <w:szCs w:val="20"/>
              </w:rPr>
            </w:pPr>
            <w:r w:rsidRPr="00F56536">
              <w:rPr>
                <w:rFonts w:ascii="Times New Roman" w:hAnsi="Times New Roman"/>
                <w:sz w:val="20"/>
                <w:szCs w:val="20"/>
              </w:rPr>
              <w:t>Mickūnų seniūnijoje nesivadovaujama 2003-07-03 Finansų ministro įsakymu Nr. 1K-184 Lietuvos Respublikos valstybės ir savivaldybių biudžetų pajamų ir išlaidų klasifikacijos patvirtinimais biudžeto pajamų ir išlaidų klasifikacijos nuostatais: 28,10 tūkst. Eur sniego valymo ir vietinės reikšmės kelių priežiūros išlaidos apskaitytos ekonominės klasifikacijos str. 2.2.1.1.1.30. ,,Kitų prekių ir paslaugų įsigijimo išlaidos“ vietoj str. 2.2.1.1.1.12. ,,Gyvenamųjų vietovių viešojo ūkio išlaidos“</w:t>
            </w:r>
          </w:p>
        </w:tc>
        <w:tc>
          <w:tcPr>
            <w:tcW w:w="3119" w:type="dxa"/>
          </w:tcPr>
          <w:p w14:paraId="0B1CA2AF" w14:textId="77777777" w:rsidR="00F740B8" w:rsidRPr="00F56536" w:rsidRDefault="00F740B8" w:rsidP="00F15C9A">
            <w:pPr>
              <w:pStyle w:val="Betarp"/>
              <w:jc w:val="both"/>
              <w:rPr>
                <w:sz w:val="20"/>
                <w:szCs w:val="20"/>
              </w:rPr>
            </w:pPr>
            <w:bookmarkStart w:id="4" w:name="_Hlk138764696"/>
            <w:r w:rsidRPr="00F56536">
              <w:rPr>
                <w:b/>
                <w:bCs/>
                <w:sz w:val="20"/>
                <w:szCs w:val="20"/>
              </w:rPr>
              <w:t>3</w:t>
            </w:r>
            <w:r w:rsidRPr="00F56536">
              <w:rPr>
                <w:rFonts w:ascii="Times New Roman" w:hAnsi="Times New Roman"/>
                <w:b/>
                <w:bCs/>
                <w:sz w:val="20"/>
                <w:szCs w:val="20"/>
              </w:rPr>
              <w:t xml:space="preserve">.Rekomendacija: </w:t>
            </w:r>
            <w:r w:rsidRPr="00F56536">
              <w:rPr>
                <w:rFonts w:ascii="Times New Roman" w:hAnsi="Times New Roman"/>
                <w:sz w:val="20"/>
                <w:szCs w:val="20"/>
              </w:rPr>
              <w:t>Nustatyti vidaus kontrolės priemones, užtikrinančias lėšų panaudojimą pagal patvirtintas sąmatas ir ekonominės klasifikacijos straipsnius</w:t>
            </w:r>
            <w:bookmarkEnd w:id="4"/>
            <w:r w:rsidRPr="00F56536">
              <w:rPr>
                <w:rFonts w:ascii="Times New Roman" w:hAnsi="Times New Roman"/>
                <w:sz w:val="20"/>
                <w:szCs w:val="20"/>
              </w:rPr>
              <w:t>.</w:t>
            </w:r>
          </w:p>
          <w:p w14:paraId="6499C6E6" w14:textId="77777777" w:rsidR="00F740B8" w:rsidRPr="00F56536" w:rsidRDefault="00F740B8" w:rsidP="00F15C9A">
            <w:pPr>
              <w:jc w:val="both"/>
              <w:rPr>
                <w:rFonts w:ascii="Times New Roman" w:hAnsi="Times New Roman"/>
                <w:sz w:val="20"/>
                <w:szCs w:val="20"/>
              </w:rPr>
            </w:pPr>
          </w:p>
          <w:p w14:paraId="7A704FA6" w14:textId="77777777" w:rsidR="00F740B8" w:rsidRPr="00F56536" w:rsidRDefault="00F740B8" w:rsidP="00F15C9A">
            <w:pPr>
              <w:jc w:val="both"/>
              <w:rPr>
                <w:rFonts w:ascii="Times New Roman" w:hAnsi="Times New Roman"/>
                <w:sz w:val="20"/>
                <w:szCs w:val="20"/>
              </w:rPr>
            </w:pPr>
            <w:r w:rsidRPr="00F56536">
              <w:rPr>
                <w:rFonts w:ascii="Times New Roman" w:hAnsi="Times New Roman"/>
                <w:sz w:val="20"/>
                <w:szCs w:val="20"/>
              </w:rPr>
              <w:t xml:space="preserve">Siekiant užtikrinti finansinių ataskaitų duomenų tikslumą, nustatyta priemonės: </w:t>
            </w:r>
          </w:p>
          <w:p w14:paraId="41AC9B4D" w14:textId="77777777" w:rsidR="00F740B8" w:rsidRPr="00F56536" w:rsidRDefault="00F740B8" w:rsidP="00F15C9A">
            <w:pPr>
              <w:jc w:val="both"/>
              <w:rPr>
                <w:rFonts w:ascii="Times New Roman" w:hAnsi="Times New Roman"/>
                <w:sz w:val="20"/>
                <w:szCs w:val="20"/>
              </w:rPr>
            </w:pPr>
            <w:r w:rsidRPr="00F56536">
              <w:rPr>
                <w:rFonts w:ascii="Times New Roman" w:hAnsi="Times New Roman"/>
                <w:sz w:val="20"/>
                <w:szCs w:val="20"/>
              </w:rPr>
              <w:t>1.Nuo 2023-01-01 įdiegta finansų valdymo sistema „</w:t>
            </w:r>
            <w:proofErr w:type="spellStart"/>
            <w:r w:rsidRPr="00F56536">
              <w:rPr>
                <w:rFonts w:ascii="Times New Roman" w:hAnsi="Times New Roman"/>
                <w:sz w:val="20"/>
                <w:szCs w:val="20"/>
              </w:rPr>
              <w:t>Labbis</w:t>
            </w:r>
            <w:proofErr w:type="spellEnd"/>
            <w:r w:rsidRPr="00F56536">
              <w:rPr>
                <w:rFonts w:ascii="Times New Roman" w:hAnsi="Times New Roman"/>
                <w:sz w:val="20"/>
                <w:szCs w:val="20"/>
              </w:rPr>
              <w:t>“, kurioje įgyvendinama sąmatų likučio kontrolė.</w:t>
            </w:r>
          </w:p>
          <w:p w14:paraId="15CEA687" w14:textId="77777777" w:rsidR="00F740B8" w:rsidRPr="00F56536" w:rsidRDefault="00F740B8" w:rsidP="00F15C9A">
            <w:pPr>
              <w:jc w:val="both"/>
              <w:rPr>
                <w:rFonts w:ascii="Times New Roman" w:hAnsi="Times New Roman"/>
                <w:sz w:val="20"/>
                <w:szCs w:val="20"/>
              </w:rPr>
            </w:pPr>
            <w:r w:rsidRPr="00F56536">
              <w:rPr>
                <w:rFonts w:ascii="Times New Roman" w:hAnsi="Times New Roman"/>
                <w:sz w:val="20"/>
                <w:szCs w:val="20"/>
              </w:rPr>
              <w:t>2.Metų eigoje Asignavimų valdytojams bus teikiami išaiškinimai ir ekonominės klasifikacijos straipsnių detalizacijų konsultacijos. Sudarytos sąlygos kelti kvalifikaciją seminaruose bei gilinti žinias savišvietos būdu.</w:t>
            </w:r>
          </w:p>
        </w:tc>
        <w:tc>
          <w:tcPr>
            <w:tcW w:w="1735" w:type="dxa"/>
          </w:tcPr>
          <w:p w14:paraId="33D73C72" w14:textId="77777777" w:rsidR="00F740B8" w:rsidRPr="00F56536" w:rsidRDefault="00F740B8" w:rsidP="00F15C9A">
            <w:pPr>
              <w:jc w:val="center"/>
              <w:rPr>
                <w:rFonts w:ascii="Times New Roman" w:hAnsi="Times New Roman"/>
                <w:sz w:val="20"/>
                <w:szCs w:val="20"/>
              </w:rPr>
            </w:pPr>
            <w:r w:rsidRPr="00F56536">
              <w:rPr>
                <w:rFonts w:ascii="Times New Roman" w:hAnsi="Times New Roman"/>
                <w:sz w:val="20"/>
                <w:szCs w:val="20"/>
              </w:rPr>
              <w:t>Terminas</w:t>
            </w:r>
          </w:p>
          <w:p w14:paraId="6336AC1E" w14:textId="77777777" w:rsidR="00F740B8" w:rsidRPr="00F56536" w:rsidRDefault="00F740B8" w:rsidP="00F15C9A">
            <w:pPr>
              <w:jc w:val="center"/>
              <w:rPr>
                <w:rFonts w:ascii="Times New Roman" w:hAnsi="Times New Roman"/>
                <w:sz w:val="20"/>
                <w:szCs w:val="20"/>
              </w:rPr>
            </w:pPr>
            <w:r w:rsidRPr="00F56536">
              <w:rPr>
                <w:rFonts w:ascii="Times New Roman" w:hAnsi="Times New Roman"/>
                <w:sz w:val="20"/>
                <w:szCs w:val="20"/>
              </w:rPr>
              <w:t>2023-12-31</w:t>
            </w:r>
          </w:p>
        </w:tc>
        <w:tc>
          <w:tcPr>
            <w:tcW w:w="4751" w:type="dxa"/>
            <w:tcBorders>
              <w:right w:val="single" w:sz="4" w:space="0" w:color="auto"/>
            </w:tcBorders>
          </w:tcPr>
          <w:p w14:paraId="4375D869" w14:textId="77777777" w:rsidR="00F740B8" w:rsidRPr="00F740B8" w:rsidRDefault="00F740B8" w:rsidP="00F15C9A">
            <w:pPr>
              <w:jc w:val="both"/>
              <w:rPr>
                <w:rFonts w:ascii="Times New Roman" w:hAnsi="Times New Roman"/>
                <w:color w:val="000000"/>
                <w:sz w:val="20"/>
                <w:szCs w:val="20"/>
              </w:rPr>
            </w:pPr>
            <w:r w:rsidRPr="00F740B8">
              <w:rPr>
                <w:rFonts w:ascii="Times New Roman" w:hAnsi="Times New Roman"/>
                <w:b/>
                <w:bCs/>
                <w:color w:val="000000"/>
                <w:sz w:val="20"/>
                <w:szCs w:val="20"/>
              </w:rPr>
              <w:t xml:space="preserve">1.Įgyvendinta. </w:t>
            </w:r>
            <w:r w:rsidRPr="00F740B8">
              <w:rPr>
                <w:rFonts w:ascii="Times New Roman" w:hAnsi="Times New Roman"/>
                <w:color w:val="000000"/>
                <w:sz w:val="20"/>
                <w:szCs w:val="20"/>
              </w:rPr>
              <w:t>2024-03-26 dienai finansų valdymo sistemoje „</w:t>
            </w:r>
            <w:proofErr w:type="spellStart"/>
            <w:r w:rsidRPr="00F740B8">
              <w:rPr>
                <w:rFonts w:ascii="Times New Roman" w:hAnsi="Times New Roman"/>
                <w:color w:val="000000"/>
                <w:sz w:val="20"/>
                <w:szCs w:val="20"/>
              </w:rPr>
              <w:t>Labbis</w:t>
            </w:r>
            <w:proofErr w:type="spellEnd"/>
            <w:r w:rsidRPr="00F740B8">
              <w:rPr>
                <w:rFonts w:ascii="Times New Roman" w:hAnsi="Times New Roman"/>
                <w:color w:val="000000"/>
                <w:sz w:val="20"/>
                <w:szCs w:val="20"/>
              </w:rPr>
              <w:t>“, įdiegta sąmatų likučio kontrolė, kuri užtikrina lėšų panaudojimą pagal patvirtintas sąmatas.</w:t>
            </w:r>
          </w:p>
          <w:p w14:paraId="1AFC01FF" w14:textId="77777777" w:rsidR="00F740B8" w:rsidRPr="00F740B8" w:rsidRDefault="00F740B8" w:rsidP="00F15C9A">
            <w:pPr>
              <w:pStyle w:val="Betarp"/>
              <w:jc w:val="both"/>
              <w:rPr>
                <w:rFonts w:ascii="Times New Roman" w:hAnsi="Times New Roman"/>
                <w:b/>
                <w:bCs/>
                <w:color w:val="000000"/>
                <w:sz w:val="20"/>
                <w:szCs w:val="20"/>
              </w:rPr>
            </w:pPr>
            <w:r w:rsidRPr="00F740B8">
              <w:rPr>
                <w:rFonts w:ascii="Times New Roman" w:hAnsi="Times New Roman"/>
                <w:b/>
                <w:bCs/>
                <w:color w:val="000000"/>
                <w:sz w:val="20"/>
                <w:szCs w:val="20"/>
              </w:rPr>
              <w:t>2.Įgyvendinta</w:t>
            </w:r>
            <w:r w:rsidRPr="00F740B8">
              <w:rPr>
                <w:rFonts w:ascii="Times New Roman" w:hAnsi="Times New Roman"/>
                <w:color w:val="000000"/>
                <w:sz w:val="20"/>
                <w:szCs w:val="20"/>
              </w:rPr>
              <w:t>. Darbuotojams buvo organizuojami mokymai dėl naujos programos diegimo, sudarytos sąlygos kelti kvalifikaciją seminaruose bei gilinti žinias savišvietos būdu. Darbuotojai dalyvavo šiuose seminaruose:</w:t>
            </w:r>
            <w:r w:rsidRPr="00F740B8">
              <w:rPr>
                <w:rFonts w:ascii="Times New Roman" w:hAnsi="Times New Roman"/>
                <w:b/>
                <w:bCs/>
                <w:color w:val="000000"/>
                <w:sz w:val="20"/>
                <w:szCs w:val="20"/>
              </w:rPr>
              <w:t xml:space="preserve"> </w:t>
            </w:r>
          </w:p>
          <w:p w14:paraId="50E562E9" w14:textId="77777777" w:rsidR="00F740B8" w:rsidRPr="00F740B8" w:rsidRDefault="00F740B8" w:rsidP="00F15C9A">
            <w:pPr>
              <w:pStyle w:val="Betarp"/>
              <w:jc w:val="both"/>
              <w:rPr>
                <w:rFonts w:ascii="Times New Roman" w:hAnsi="Times New Roman"/>
                <w:color w:val="000000"/>
                <w:sz w:val="20"/>
                <w:szCs w:val="20"/>
              </w:rPr>
            </w:pPr>
            <w:r w:rsidRPr="00F740B8">
              <w:rPr>
                <w:rFonts w:ascii="Times New Roman" w:hAnsi="Times New Roman"/>
                <w:color w:val="000000"/>
                <w:sz w:val="20"/>
                <w:szCs w:val="20"/>
              </w:rPr>
              <w:t>1.Labbis mokymai;</w:t>
            </w:r>
          </w:p>
          <w:p w14:paraId="0B10653B" w14:textId="77777777" w:rsidR="00F740B8" w:rsidRPr="00F740B8" w:rsidRDefault="00F740B8" w:rsidP="00F15C9A">
            <w:pPr>
              <w:pStyle w:val="Betarp"/>
              <w:jc w:val="both"/>
              <w:rPr>
                <w:rFonts w:ascii="Times New Roman" w:hAnsi="Times New Roman"/>
                <w:color w:val="000000"/>
                <w:sz w:val="20"/>
                <w:szCs w:val="20"/>
              </w:rPr>
            </w:pPr>
            <w:r w:rsidRPr="00F740B8">
              <w:rPr>
                <w:rFonts w:ascii="Times New Roman" w:hAnsi="Times New Roman"/>
                <w:color w:val="000000"/>
                <w:sz w:val="20"/>
                <w:szCs w:val="20"/>
              </w:rPr>
              <w:t>2.Lietuvos savivaldybių finansų ir biudžeto padalinių darbo aktualijos;</w:t>
            </w:r>
          </w:p>
          <w:p w14:paraId="0F084115" w14:textId="77777777" w:rsidR="00F740B8" w:rsidRPr="00F740B8" w:rsidRDefault="00F740B8" w:rsidP="00F15C9A">
            <w:pPr>
              <w:pStyle w:val="Betarp"/>
              <w:jc w:val="both"/>
              <w:rPr>
                <w:rStyle w:val="contentpasted0"/>
                <w:rFonts w:ascii="Times New Roman" w:hAnsi="Times New Roman"/>
                <w:color w:val="000000"/>
                <w:sz w:val="20"/>
                <w:szCs w:val="20"/>
              </w:rPr>
            </w:pPr>
            <w:r w:rsidRPr="00F740B8">
              <w:rPr>
                <w:rStyle w:val="contentpasted0"/>
                <w:rFonts w:ascii="Times New Roman" w:hAnsi="Times New Roman"/>
                <w:color w:val="000000"/>
                <w:sz w:val="20"/>
                <w:szCs w:val="20"/>
              </w:rPr>
              <w:t>3.Lietuvos savivaldybių analitinių priemonių – gyvenimo kokybės indekso (GKI), išlaidų atotrūkio vertinimo bei pajamų atotrūkio vertinimo modulių ir 2-iejų naujų pajamų ir išlaidų planavimo modulių – naudojimo praktinėse dirbtuvėse;</w:t>
            </w:r>
          </w:p>
          <w:p w14:paraId="4AB58264" w14:textId="77777777" w:rsidR="00F740B8" w:rsidRPr="00F740B8" w:rsidRDefault="00F740B8" w:rsidP="00F15C9A">
            <w:pPr>
              <w:pStyle w:val="Betarp"/>
              <w:jc w:val="both"/>
              <w:rPr>
                <w:rFonts w:ascii="Times New Roman" w:hAnsi="Times New Roman"/>
                <w:color w:val="000000"/>
                <w:sz w:val="20"/>
                <w:szCs w:val="20"/>
              </w:rPr>
            </w:pPr>
            <w:r w:rsidRPr="00F740B8">
              <w:rPr>
                <w:rStyle w:val="Grietas"/>
                <w:rFonts w:ascii="Times New Roman" w:hAnsi="Times New Roman"/>
                <w:bCs/>
                <w:color w:val="000000"/>
                <w:sz w:val="20"/>
                <w:szCs w:val="20"/>
              </w:rPr>
              <w:t>4.Efektyvi ir rezultatyvi savivaldybių vykdomų funkcijų sistema - misija įmanoma?</w:t>
            </w:r>
            <w:r w:rsidRPr="00F740B8">
              <w:rPr>
                <w:rFonts w:ascii="Times New Roman" w:hAnsi="Times New Roman"/>
                <w:color w:val="000000"/>
                <w:sz w:val="20"/>
                <w:szCs w:val="20"/>
              </w:rPr>
              <w:t xml:space="preserve"> </w:t>
            </w:r>
          </w:p>
          <w:p w14:paraId="30582646" w14:textId="77777777" w:rsidR="00F740B8" w:rsidRPr="00F740B8" w:rsidRDefault="00F740B8" w:rsidP="00F15C9A">
            <w:pPr>
              <w:pStyle w:val="Betarp"/>
              <w:jc w:val="both"/>
              <w:rPr>
                <w:rFonts w:ascii="Times New Roman" w:hAnsi="Times New Roman"/>
                <w:color w:val="000000"/>
                <w:sz w:val="20"/>
                <w:szCs w:val="20"/>
              </w:rPr>
            </w:pPr>
            <w:r w:rsidRPr="00F740B8">
              <w:rPr>
                <w:rFonts w:ascii="Times New Roman" w:hAnsi="Times New Roman"/>
                <w:color w:val="000000"/>
                <w:sz w:val="20"/>
                <w:szCs w:val="20"/>
              </w:rPr>
              <w:t>5.Patikros dėl mokytojų darbo užmokesčio nuostatų taikymo apžvalga.</w:t>
            </w:r>
          </w:p>
          <w:p w14:paraId="40C10D24" w14:textId="77777777" w:rsidR="00F740B8" w:rsidRPr="00F56536" w:rsidRDefault="00F740B8" w:rsidP="00F15C9A">
            <w:pPr>
              <w:pStyle w:val="Pavadinimas1"/>
              <w:tabs>
                <w:tab w:val="left" w:pos="1560"/>
              </w:tabs>
              <w:spacing w:before="0" w:after="0"/>
              <w:ind w:right="0"/>
              <w:jc w:val="both"/>
              <w:rPr>
                <w:caps w:val="0"/>
                <w:sz w:val="20"/>
                <w:highlight w:val="cyan"/>
              </w:rPr>
            </w:pPr>
          </w:p>
          <w:p w14:paraId="49220362" w14:textId="77777777" w:rsidR="00F740B8" w:rsidRPr="00F56536" w:rsidRDefault="00F740B8" w:rsidP="00F15C9A">
            <w:pPr>
              <w:pStyle w:val="Pavadinimas1"/>
              <w:tabs>
                <w:tab w:val="left" w:pos="1560"/>
              </w:tabs>
              <w:spacing w:before="0" w:after="0"/>
              <w:ind w:right="0"/>
              <w:jc w:val="both"/>
              <w:rPr>
                <w:b/>
                <w:bCs/>
                <w:sz w:val="20"/>
              </w:rPr>
            </w:pPr>
          </w:p>
        </w:tc>
      </w:tr>
      <w:tr w:rsidR="00F740B8" w:rsidRPr="00F56536" w14:paraId="2213DE79" w14:textId="77777777" w:rsidTr="00CE4ACE">
        <w:trPr>
          <w:trHeight w:val="396"/>
        </w:trPr>
        <w:tc>
          <w:tcPr>
            <w:tcW w:w="4678" w:type="dxa"/>
            <w:tcBorders>
              <w:left w:val="single" w:sz="4" w:space="0" w:color="auto"/>
            </w:tcBorders>
            <w:vAlign w:val="center"/>
          </w:tcPr>
          <w:p w14:paraId="4CF2FCA8" w14:textId="77777777" w:rsidR="00F740B8" w:rsidRPr="00F56536" w:rsidRDefault="00F740B8" w:rsidP="00F15C9A">
            <w:pPr>
              <w:jc w:val="both"/>
              <w:rPr>
                <w:rFonts w:ascii="Times New Roman" w:hAnsi="Times New Roman"/>
                <w:sz w:val="20"/>
                <w:szCs w:val="20"/>
              </w:rPr>
            </w:pPr>
            <w:r w:rsidRPr="00F56536">
              <w:rPr>
                <w:rFonts w:ascii="Times New Roman" w:hAnsi="Times New Roman"/>
                <w:sz w:val="20"/>
                <w:szCs w:val="20"/>
              </w:rPr>
              <w:lastRenderedPageBreak/>
              <w:t>Pagal 2021-01-29 Vilniaus rajono savivaldybės tarybos  sprendimu Nr. T3-26 patvirtintą tarybos veiklos reglamento 23 p. nustatytas išlaidų sąrašas ir 200 eurų išmoka (nuo 2022 m. lapkričio mėn. – 250 eurų ). Taip pat 25 p. numatyta: Tarybos nariai kas mėnesį iki kito mėnesio 4 dienos pateikia Bendrajam skyriui ataskaitą su išlaidas pateisinančiais dokumentais (ataskaitinio mėnesio laikotarpio PVM sąskaitomis faktūromis, sąskaitomis faktūromis, kasos aparato kvitais, čekiais). Išlaidas pateisinantys dokumentai turi būti išrašyti Tarybos nario vardu. Atskiros atsiskaitymo tvarkos nėra patvirtinta. Audito procedūrų metu atkreipiame dėmesį,  kad Tarybos nariai atskirais atvejais:</w:t>
            </w:r>
          </w:p>
          <w:p w14:paraId="20D39A37" w14:textId="77777777" w:rsidR="00F740B8" w:rsidRPr="00F56536" w:rsidRDefault="00F740B8" w:rsidP="00F740B8">
            <w:pPr>
              <w:pStyle w:val="Sraopastraipa"/>
              <w:numPr>
                <w:ilvl w:val="0"/>
                <w:numId w:val="52"/>
              </w:numPr>
              <w:ind w:left="184" w:hanging="184"/>
              <w:jc w:val="both"/>
              <w:rPr>
                <w:rFonts w:ascii="Times New Roman" w:hAnsi="Times New Roman"/>
                <w:sz w:val="20"/>
                <w:szCs w:val="20"/>
              </w:rPr>
            </w:pPr>
            <w:r w:rsidRPr="00F56536">
              <w:rPr>
                <w:rFonts w:ascii="Times New Roman" w:hAnsi="Times New Roman"/>
                <w:sz w:val="20"/>
                <w:szCs w:val="20"/>
              </w:rPr>
              <w:t>pateikia tą pačią dieną pirktų dviejų skirtingų rūšių degalų (dyzelino, benzino ir (ar) dujų) įsigijimo dokumentus. Reglamente nėra reikalavimo Tarybos nariams nurodyti naudojamą transporto priemonę.</w:t>
            </w:r>
          </w:p>
          <w:p w14:paraId="70CFFA02" w14:textId="77777777" w:rsidR="00F740B8" w:rsidRPr="00F56536" w:rsidRDefault="00F740B8" w:rsidP="00F740B8">
            <w:pPr>
              <w:pStyle w:val="Sraopastraipa"/>
              <w:numPr>
                <w:ilvl w:val="0"/>
                <w:numId w:val="52"/>
              </w:numPr>
              <w:ind w:left="184" w:hanging="184"/>
              <w:jc w:val="both"/>
              <w:rPr>
                <w:rFonts w:ascii="Times New Roman" w:hAnsi="Times New Roman"/>
                <w:sz w:val="20"/>
                <w:szCs w:val="20"/>
              </w:rPr>
            </w:pPr>
            <w:r w:rsidRPr="00F56536">
              <w:rPr>
                <w:rFonts w:ascii="Times New Roman" w:hAnsi="Times New Roman"/>
                <w:sz w:val="20"/>
                <w:szCs w:val="20"/>
              </w:rPr>
              <w:t>įsigyja degalus ne Vilniaus rajone ar Vilniaus mieste, o kitų rajonų vietovėse. 2022 metais potvarkių dėl Tarybos narių komandiruočių nebuvo. (Pvz., rugsėjo mėn. pateikti keturi degalų įsigijimo kvitai, pagal kuriuos buvo nupirkta 3 rūšių kuro: dyzelino, benzino ir dujų Molėtuose, Kėdainių rajone, Kauno mieste ir Utenoje, balandžio mėn. degalų įsigyta Molėtų r.);</w:t>
            </w:r>
          </w:p>
          <w:p w14:paraId="75B70A3F" w14:textId="77777777" w:rsidR="00F740B8" w:rsidRPr="00F56536" w:rsidRDefault="00F740B8" w:rsidP="00F740B8">
            <w:pPr>
              <w:pStyle w:val="Sraopastraipa"/>
              <w:numPr>
                <w:ilvl w:val="0"/>
                <w:numId w:val="52"/>
              </w:numPr>
              <w:ind w:left="184" w:hanging="184"/>
              <w:jc w:val="both"/>
              <w:rPr>
                <w:rFonts w:ascii="Times New Roman" w:hAnsi="Times New Roman"/>
                <w:sz w:val="20"/>
                <w:szCs w:val="20"/>
              </w:rPr>
            </w:pPr>
            <w:r w:rsidRPr="00F56536">
              <w:rPr>
                <w:rFonts w:ascii="Times New Roman" w:hAnsi="Times New Roman"/>
                <w:sz w:val="20"/>
                <w:szCs w:val="20"/>
              </w:rPr>
              <w:t>keletą kartų tas pats Tarybos narys įsigyja degalų tą pačią dieną. (Pvz., 1. Balandžio 19 d. kuro įsigyta 2 kartus su 1 minutės pertrauka skirtingose degalinėse. 2. Gegužės 13 d. kuro įsigyta 3 kartus su 5 minučių pertrauka. 3. Gegužės 16 d. kuro įsigyta 3 kartus su 4 minučių pertrauka. 4. Gruodžio 10 d. kuro įsigyta 2 kartus su 4 minučių pertrauka. 5.Gruodžio 14 d. kuro įsigyta 2 kartus su 1 minutės pertrauka);</w:t>
            </w:r>
          </w:p>
          <w:p w14:paraId="0A1105E8" w14:textId="77777777" w:rsidR="00F740B8" w:rsidRPr="00F56536" w:rsidRDefault="00F740B8" w:rsidP="00F740B8">
            <w:pPr>
              <w:pStyle w:val="Sraopastraipa"/>
              <w:numPr>
                <w:ilvl w:val="0"/>
                <w:numId w:val="52"/>
              </w:numPr>
              <w:ind w:left="184" w:hanging="184"/>
              <w:jc w:val="both"/>
              <w:rPr>
                <w:rFonts w:ascii="Times New Roman" w:hAnsi="Times New Roman"/>
                <w:sz w:val="20"/>
                <w:szCs w:val="20"/>
              </w:rPr>
            </w:pPr>
            <w:r w:rsidRPr="00F56536">
              <w:rPr>
                <w:rFonts w:ascii="Times New Roman" w:hAnsi="Times New Roman"/>
                <w:sz w:val="20"/>
                <w:szCs w:val="20"/>
              </w:rPr>
              <w:t>pateikė kitų mėnesių ir net metų degalų įsigijimo kvitus. (Pvz., rugsėjo mėn. pateiktas liepos mėnesio kasos kvitas už 60,00 Eur, 2022 metų balandžio mėn. atsiskaitymui pateiktas 2023 m. balandžio mėn. kasos kvitas už 25,00 Eur);</w:t>
            </w:r>
          </w:p>
          <w:p w14:paraId="4A1C41DD" w14:textId="77777777" w:rsidR="00F740B8" w:rsidRPr="00F56536" w:rsidRDefault="00F740B8" w:rsidP="00F740B8">
            <w:pPr>
              <w:pStyle w:val="Sraopastraipa"/>
              <w:numPr>
                <w:ilvl w:val="0"/>
                <w:numId w:val="52"/>
              </w:numPr>
              <w:ind w:left="184" w:hanging="184"/>
              <w:jc w:val="both"/>
              <w:rPr>
                <w:rFonts w:ascii="Times New Roman" w:hAnsi="Times New Roman"/>
                <w:sz w:val="20"/>
                <w:szCs w:val="20"/>
              </w:rPr>
            </w:pPr>
            <w:r w:rsidRPr="00F56536">
              <w:rPr>
                <w:rFonts w:ascii="Times New Roman" w:hAnsi="Times New Roman"/>
                <w:sz w:val="20"/>
                <w:szCs w:val="20"/>
              </w:rPr>
              <w:t xml:space="preserve">tas pats Tarybos narys per mėnesį atsiskaito naudodamas skirtingas nuolaidų korteles. (Pvz., </w:t>
            </w:r>
            <w:r w:rsidRPr="00F56536">
              <w:rPr>
                <w:rFonts w:ascii="Times New Roman" w:hAnsi="Times New Roman"/>
                <w:sz w:val="20"/>
                <w:szCs w:val="20"/>
              </w:rPr>
              <w:lastRenderedPageBreak/>
              <w:t>rugsėjo mėnesį toje pačioje degalinėje 4 kartus įsigyta degalų naudojant skirtingas nuolaidų korteles).</w:t>
            </w:r>
          </w:p>
        </w:tc>
        <w:tc>
          <w:tcPr>
            <w:tcW w:w="3119" w:type="dxa"/>
          </w:tcPr>
          <w:p w14:paraId="3917980C" w14:textId="77777777" w:rsidR="00F740B8" w:rsidRPr="00F56536" w:rsidRDefault="00F740B8" w:rsidP="00F15C9A">
            <w:pPr>
              <w:jc w:val="both"/>
              <w:rPr>
                <w:rFonts w:ascii="Times New Roman" w:hAnsi="Times New Roman"/>
                <w:sz w:val="20"/>
                <w:szCs w:val="20"/>
              </w:rPr>
            </w:pPr>
            <w:r w:rsidRPr="00F56536">
              <w:rPr>
                <w:rFonts w:ascii="Times New Roman" w:hAnsi="Times New Roman"/>
                <w:b/>
                <w:bCs/>
                <w:sz w:val="20"/>
                <w:szCs w:val="20"/>
              </w:rPr>
              <w:lastRenderedPageBreak/>
              <w:t>4.Rekomendacija:</w:t>
            </w:r>
            <w:r w:rsidRPr="00F56536">
              <w:rPr>
                <w:rFonts w:ascii="Times New Roman" w:hAnsi="Times New Roman"/>
                <w:sz w:val="20"/>
                <w:szCs w:val="20"/>
              </w:rPr>
              <w:t xml:space="preserve"> Užtikrinti, kad Savivaldybės administracijos  atsakingi asmenys tinkamai atliktų Tarybos narių pateikiamų  dokumentų išankstinę finansų kontrolę.</w:t>
            </w:r>
          </w:p>
          <w:p w14:paraId="5930D940" w14:textId="77777777" w:rsidR="00F740B8" w:rsidRPr="00F56536" w:rsidRDefault="00F740B8" w:rsidP="00F15C9A">
            <w:pPr>
              <w:jc w:val="both"/>
              <w:rPr>
                <w:rFonts w:ascii="Times New Roman" w:hAnsi="Times New Roman"/>
                <w:sz w:val="20"/>
                <w:szCs w:val="20"/>
              </w:rPr>
            </w:pPr>
          </w:p>
          <w:p w14:paraId="420B64BC" w14:textId="77777777" w:rsidR="00F740B8" w:rsidRPr="00F56536" w:rsidRDefault="00F740B8" w:rsidP="00F15C9A">
            <w:pPr>
              <w:jc w:val="both"/>
              <w:rPr>
                <w:rFonts w:ascii="Times New Roman" w:hAnsi="Times New Roman"/>
                <w:sz w:val="20"/>
                <w:szCs w:val="20"/>
              </w:rPr>
            </w:pPr>
            <w:r w:rsidRPr="00F56536">
              <w:rPr>
                <w:rFonts w:ascii="Times New Roman" w:hAnsi="Times New Roman"/>
                <w:sz w:val="20"/>
                <w:szCs w:val="20"/>
              </w:rPr>
              <w:t>Siekiant užtikrinti finansinių ataskaitų duomenų tikslumą, nustatyta priemonė: pateikti siūlymus dėl Tarybos reglamento tikslinimo.</w:t>
            </w:r>
          </w:p>
        </w:tc>
        <w:tc>
          <w:tcPr>
            <w:tcW w:w="1735" w:type="dxa"/>
          </w:tcPr>
          <w:p w14:paraId="4A245D22" w14:textId="77777777" w:rsidR="00F740B8" w:rsidRPr="00F56536" w:rsidRDefault="00F740B8" w:rsidP="00F15C9A">
            <w:pPr>
              <w:jc w:val="center"/>
              <w:rPr>
                <w:rFonts w:ascii="Times New Roman" w:hAnsi="Times New Roman"/>
                <w:sz w:val="20"/>
                <w:szCs w:val="20"/>
              </w:rPr>
            </w:pPr>
            <w:r w:rsidRPr="00F56536">
              <w:rPr>
                <w:rFonts w:ascii="Times New Roman" w:hAnsi="Times New Roman"/>
                <w:sz w:val="20"/>
                <w:szCs w:val="20"/>
              </w:rPr>
              <w:t>Terminas</w:t>
            </w:r>
          </w:p>
          <w:p w14:paraId="7015BD36" w14:textId="77777777" w:rsidR="00F740B8" w:rsidRPr="00F56536" w:rsidRDefault="00F740B8" w:rsidP="00F15C9A">
            <w:pPr>
              <w:jc w:val="center"/>
              <w:rPr>
                <w:rFonts w:ascii="Times New Roman" w:hAnsi="Times New Roman"/>
                <w:sz w:val="20"/>
                <w:szCs w:val="20"/>
              </w:rPr>
            </w:pPr>
            <w:r w:rsidRPr="00F56536">
              <w:rPr>
                <w:rFonts w:ascii="Times New Roman" w:hAnsi="Times New Roman"/>
                <w:sz w:val="20"/>
                <w:szCs w:val="20"/>
              </w:rPr>
              <w:t>2023-12-31</w:t>
            </w:r>
          </w:p>
        </w:tc>
        <w:tc>
          <w:tcPr>
            <w:tcW w:w="4751" w:type="dxa"/>
            <w:tcBorders>
              <w:right w:val="single" w:sz="4" w:space="0" w:color="auto"/>
            </w:tcBorders>
          </w:tcPr>
          <w:p w14:paraId="0D08B4FC" w14:textId="77777777" w:rsidR="00F740B8" w:rsidRPr="00F56536" w:rsidRDefault="00F740B8" w:rsidP="00F15C9A">
            <w:pPr>
              <w:jc w:val="both"/>
              <w:rPr>
                <w:rFonts w:ascii="Times New Roman" w:hAnsi="Times New Roman"/>
                <w:sz w:val="20"/>
                <w:szCs w:val="20"/>
              </w:rPr>
            </w:pPr>
            <w:r w:rsidRPr="00F740B8">
              <w:rPr>
                <w:rFonts w:ascii="Times New Roman" w:hAnsi="Times New Roman"/>
                <w:b/>
                <w:bCs/>
                <w:color w:val="000000"/>
                <w:sz w:val="20"/>
                <w:szCs w:val="20"/>
              </w:rPr>
              <w:t>Įgyvendinta (stebėsena baigta).</w:t>
            </w:r>
            <w:r w:rsidRPr="00F740B8">
              <w:rPr>
                <w:rFonts w:ascii="Times New Roman" w:hAnsi="Times New Roman"/>
                <w:color w:val="000000"/>
                <w:sz w:val="20"/>
                <w:szCs w:val="20"/>
              </w:rPr>
              <w:t xml:space="preserve"> </w:t>
            </w:r>
            <w:r w:rsidRPr="00F740B8">
              <w:rPr>
                <w:color w:val="000000"/>
                <w:sz w:val="20"/>
                <w:szCs w:val="20"/>
              </w:rPr>
              <w:t xml:space="preserve"> </w:t>
            </w:r>
            <w:r w:rsidRPr="00F740B8">
              <w:rPr>
                <w:rFonts w:ascii="Times New Roman" w:hAnsi="Times New Roman"/>
                <w:color w:val="000000"/>
                <w:sz w:val="20"/>
                <w:szCs w:val="20"/>
              </w:rPr>
              <w:t>Iki 2023 m. pasiūlymai dėl Tarybos veiklos reglamento tikslinimo buvo surinkti ir pateikti Vilniaus rajono savivaldybės Tarybos veiklos reglamento tobulinimo darbo grupei, kuri visus pasiūlymus įtraukė į Tarybos veiklos reglamentą. Tačiau pasikeitus Vietos savivaldos įstatymo 12 straipsniui, jie tapo nebeaktualūs. 2023-04-13 Vilniaus rajono savivaldybės  tarybos sprendimu Nr. T3-119 patvirtintas naujas tarybos veiklos reglamentas, kuriame numatytas ne išmokos dydis ir išlaidų sąrašas, kurios kompensuojamos Savivaldybės, o mokamas atlyginimas atsižvelgiant į Tarybos nario išdirbtą laiką (atlyginimas mokamas kartą per mėnesį)</w:t>
            </w:r>
            <w:r w:rsidRPr="00F56536">
              <w:rPr>
                <w:rFonts w:ascii="Times New Roman" w:hAnsi="Times New Roman"/>
                <w:color w:val="000000"/>
                <w:sz w:val="20"/>
                <w:szCs w:val="20"/>
              </w:rPr>
              <w:t>.  Tarybos narių darbo laikas Tarybos posėdžiuose, komitetuose, komisijose, Savivaldybės kolegijoje žymimas posėdžių protokoluose, pagal kuriuos Bendrasis skyrius užpildo Tarybos narių darbo laiko apskaitos žiniaraštį (pridedama). Šį žiniaraštį Bendrasis skyrius kiekvieną mėnesį iki einamojo mėnesio 6 dienos pateikia Buhalterinės apskaitos skyriui. Jiems nustatomas 20 procentų Savivaldybės mero darbo užmokesčio dydžio atlyginimas; Savivaldybės tarybos opozicijos lyderiui ir Savivaldybės tarybos komitetų ir nuolatinių komisijų pirmininkams nustatomas 20 procentų didesnio dydžio Savivaldybės tarybos narių atlyginimas; savivaldybės tarybos komitetų ir nuolatinių komisijų pirmininkų pavaduotojams nustatomas 10 procentų didesnio dydžio Savivaldybės tarybos narių atlyginimas.</w:t>
            </w:r>
          </w:p>
        </w:tc>
      </w:tr>
    </w:tbl>
    <w:p w14:paraId="6F4A80E6" w14:textId="77777777" w:rsidR="00F740B8" w:rsidRDefault="00F740B8" w:rsidP="00F740B8">
      <w:pPr>
        <w:rPr>
          <w:rFonts w:ascii="Times New Roman" w:hAnsi="Times New Roman"/>
        </w:rPr>
      </w:pPr>
    </w:p>
    <w:p w14:paraId="183FF98F" w14:textId="77777777" w:rsidR="00F740B8" w:rsidRDefault="00F740B8" w:rsidP="00F740B8">
      <w:pPr>
        <w:pStyle w:val="Betarp"/>
        <w:rPr>
          <w:rFonts w:ascii="Times New Roman" w:hAnsi="Times New Roman"/>
          <w:sz w:val="20"/>
          <w:szCs w:val="20"/>
        </w:rPr>
      </w:pPr>
    </w:p>
    <w:p w14:paraId="69559C1E" w14:textId="77777777" w:rsidR="00F740B8" w:rsidRPr="002F4454" w:rsidRDefault="00F740B8" w:rsidP="00F740B8">
      <w:pPr>
        <w:pStyle w:val="Betarp"/>
        <w:rPr>
          <w:rFonts w:ascii="Times New Roman" w:hAnsi="Times New Roman"/>
          <w:sz w:val="24"/>
          <w:szCs w:val="24"/>
        </w:rPr>
      </w:pPr>
      <w:r w:rsidRPr="002F4454">
        <w:rPr>
          <w:rFonts w:ascii="Times New Roman" w:hAnsi="Times New Roman"/>
          <w:sz w:val="24"/>
          <w:szCs w:val="24"/>
        </w:rPr>
        <w:t xml:space="preserve">Savivaldybės kontrolierė       </w:t>
      </w:r>
      <w:r>
        <w:rPr>
          <w:rFonts w:ascii="Times New Roman" w:hAnsi="Times New Roman"/>
          <w:sz w:val="24"/>
          <w:szCs w:val="24"/>
        </w:rPr>
        <w:t xml:space="preserve">                                                                                          </w:t>
      </w:r>
      <w:r w:rsidRPr="002F4454">
        <w:rPr>
          <w:rFonts w:ascii="Times New Roman" w:hAnsi="Times New Roman"/>
          <w:sz w:val="24"/>
          <w:szCs w:val="24"/>
        </w:rPr>
        <w:t xml:space="preserve">  Marija Aliošina                                                                                                                                                        </w:t>
      </w:r>
    </w:p>
    <w:p w14:paraId="14531B72" w14:textId="77777777" w:rsidR="00F740B8" w:rsidRPr="00CC16A1" w:rsidRDefault="00F740B8" w:rsidP="00F740B8">
      <w:pPr>
        <w:rPr>
          <w:rFonts w:ascii="Times New Roman" w:hAnsi="Times New Roman"/>
        </w:rPr>
      </w:pPr>
    </w:p>
    <w:p w14:paraId="53509125" w14:textId="77777777" w:rsidR="00F740B8" w:rsidRDefault="00F740B8" w:rsidP="00F740B8">
      <w:pPr>
        <w:spacing w:line="240" w:lineRule="auto"/>
        <w:rPr>
          <w:rFonts w:ascii="Times New Roman" w:hAnsi="Times New Roman"/>
          <w:b/>
          <w:bCs/>
        </w:rPr>
      </w:pPr>
    </w:p>
    <w:p w14:paraId="54DD2323" w14:textId="77777777" w:rsidR="00F740B8" w:rsidRDefault="00F740B8" w:rsidP="00F740B8">
      <w:pPr>
        <w:spacing w:line="240" w:lineRule="auto"/>
        <w:rPr>
          <w:rFonts w:ascii="Times New Roman" w:hAnsi="Times New Roman"/>
          <w:b/>
          <w:bCs/>
        </w:rPr>
      </w:pPr>
    </w:p>
    <w:p w14:paraId="4299E8BB" w14:textId="77777777" w:rsidR="00F740B8" w:rsidRDefault="00F740B8" w:rsidP="00F740B8">
      <w:pPr>
        <w:spacing w:line="240" w:lineRule="auto"/>
        <w:rPr>
          <w:rFonts w:ascii="Times New Roman" w:hAnsi="Times New Roman"/>
          <w:b/>
          <w:bCs/>
        </w:rPr>
      </w:pPr>
    </w:p>
    <w:p w14:paraId="258220CE" w14:textId="77777777" w:rsidR="00F740B8" w:rsidRDefault="00F740B8" w:rsidP="00F740B8">
      <w:pPr>
        <w:spacing w:line="240" w:lineRule="auto"/>
        <w:rPr>
          <w:rFonts w:ascii="Times New Roman" w:hAnsi="Times New Roman"/>
          <w:b/>
          <w:bCs/>
        </w:rPr>
      </w:pPr>
    </w:p>
    <w:p w14:paraId="0C3154A2" w14:textId="77777777" w:rsidR="00CE4ACE" w:rsidRDefault="00CE4ACE" w:rsidP="00F740B8">
      <w:pPr>
        <w:spacing w:line="240" w:lineRule="auto"/>
        <w:rPr>
          <w:rFonts w:ascii="Times New Roman" w:hAnsi="Times New Roman"/>
          <w:b/>
          <w:bCs/>
        </w:rPr>
      </w:pPr>
    </w:p>
    <w:p w14:paraId="5B887D80" w14:textId="77777777" w:rsidR="00CE4ACE" w:rsidRDefault="00CE4ACE" w:rsidP="00F740B8">
      <w:pPr>
        <w:spacing w:line="240" w:lineRule="auto"/>
        <w:rPr>
          <w:rFonts w:ascii="Times New Roman" w:hAnsi="Times New Roman"/>
          <w:b/>
          <w:bCs/>
        </w:rPr>
      </w:pPr>
    </w:p>
    <w:p w14:paraId="1E438F9D" w14:textId="77777777" w:rsidR="00CE4ACE" w:rsidRDefault="00CE4ACE" w:rsidP="00F740B8">
      <w:pPr>
        <w:spacing w:line="240" w:lineRule="auto"/>
        <w:rPr>
          <w:rFonts w:ascii="Times New Roman" w:hAnsi="Times New Roman"/>
          <w:b/>
          <w:bCs/>
        </w:rPr>
      </w:pPr>
    </w:p>
    <w:p w14:paraId="20E93408" w14:textId="77777777" w:rsidR="00CE4ACE" w:rsidRDefault="00CE4ACE" w:rsidP="00F740B8">
      <w:pPr>
        <w:spacing w:line="240" w:lineRule="auto"/>
        <w:rPr>
          <w:rFonts w:ascii="Times New Roman" w:hAnsi="Times New Roman"/>
          <w:b/>
          <w:bCs/>
        </w:rPr>
      </w:pPr>
    </w:p>
    <w:p w14:paraId="2D7DE103" w14:textId="77777777" w:rsidR="00CE4ACE" w:rsidRDefault="00CE4ACE" w:rsidP="00F740B8">
      <w:pPr>
        <w:spacing w:line="240" w:lineRule="auto"/>
        <w:rPr>
          <w:rFonts w:ascii="Times New Roman" w:hAnsi="Times New Roman"/>
          <w:b/>
          <w:bCs/>
        </w:rPr>
      </w:pPr>
    </w:p>
    <w:p w14:paraId="512DFC37" w14:textId="77777777" w:rsidR="00CE4ACE" w:rsidRDefault="00CE4ACE" w:rsidP="00F740B8">
      <w:pPr>
        <w:spacing w:line="240" w:lineRule="auto"/>
        <w:rPr>
          <w:rFonts w:ascii="Times New Roman" w:hAnsi="Times New Roman"/>
          <w:b/>
          <w:bCs/>
        </w:rPr>
      </w:pPr>
    </w:p>
    <w:p w14:paraId="6C31B8CC" w14:textId="77777777" w:rsidR="00CE4ACE" w:rsidRDefault="00CE4ACE" w:rsidP="00F740B8">
      <w:pPr>
        <w:spacing w:line="240" w:lineRule="auto"/>
        <w:rPr>
          <w:rFonts w:ascii="Times New Roman" w:hAnsi="Times New Roman"/>
          <w:b/>
          <w:bCs/>
        </w:rPr>
      </w:pPr>
    </w:p>
    <w:p w14:paraId="4A8B5CC0" w14:textId="77777777" w:rsidR="00CE4ACE" w:rsidRDefault="00CE4ACE" w:rsidP="00F740B8">
      <w:pPr>
        <w:spacing w:line="240" w:lineRule="auto"/>
        <w:rPr>
          <w:rFonts w:ascii="Times New Roman" w:hAnsi="Times New Roman"/>
          <w:b/>
          <w:bCs/>
        </w:rPr>
      </w:pPr>
    </w:p>
    <w:p w14:paraId="5F72084A" w14:textId="77777777" w:rsidR="00F740B8" w:rsidRDefault="00F740B8" w:rsidP="00F740B8">
      <w:pPr>
        <w:spacing w:line="240" w:lineRule="auto"/>
        <w:rPr>
          <w:rFonts w:ascii="Times New Roman" w:hAnsi="Times New Roman"/>
          <w:b/>
          <w:bCs/>
        </w:rPr>
      </w:pPr>
    </w:p>
    <w:p w14:paraId="34B4F738" w14:textId="77777777" w:rsidR="00F740B8" w:rsidRPr="002F4454" w:rsidRDefault="00F740B8" w:rsidP="00F740B8">
      <w:pPr>
        <w:spacing w:line="240" w:lineRule="auto"/>
        <w:rPr>
          <w:rFonts w:ascii="Times New Roman" w:hAnsi="Times New Roman"/>
          <w:b/>
          <w:bCs/>
          <w:sz w:val="24"/>
          <w:szCs w:val="24"/>
        </w:rPr>
      </w:pPr>
      <w:r w:rsidRPr="002F4454">
        <w:rPr>
          <w:rFonts w:ascii="Times New Roman" w:hAnsi="Times New Roman"/>
          <w:b/>
          <w:bCs/>
          <w:sz w:val="24"/>
          <w:szCs w:val="24"/>
        </w:rPr>
        <w:t>Sąvokos, apibrėžimai:</w:t>
      </w:r>
    </w:p>
    <w:p w14:paraId="1D7CEE3F" w14:textId="77777777" w:rsidR="00F740B8" w:rsidRPr="00F740B8" w:rsidRDefault="00F740B8" w:rsidP="00F740B8">
      <w:pPr>
        <w:spacing w:line="240" w:lineRule="auto"/>
        <w:rPr>
          <w:rFonts w:ascii="Times New Roman" w:hAnsi="Times New Roman"/>
          <w:color w:val="000000"/>
          <w:sz w:val="24"/>
          <w:szCs w:val="24"/>
        </w:rPr>
      </w:pPr>
      <w:r w:rsidRPr="00F740B8">
        <w:rPr>
          <w:rFonts w:ascii="Times New Roman" w:hAnsi="Times New Roman"/>
          <w:color w:val="000000"/>
          <w:sz w:val="24"/>
          <w:szCs w:val="24"/>
        </w:rPr>
        <w:t>AD –  administracijos direktorius.</w:t>
      </w:r>
    </w:p>
    <w:p w14:paraId="5CCCA4A0" w14:textId="77777777" w:rsidR="00F740B8" w:rsidRPr="00F740B8" w:rsidRDefault="00F740B8" w:rsidP="00F740B8">
      <w:pPr>
        <w:spacing w:line="240" w:lineRule="auto"/>
        <w:rPr>
          <w:rFonts w:ascii="Times New Roman" w:hAnsi="Times New Roman"/>
          <w:color w:val="000000"/>
          <w:sz w:val="24"/>
          <w:szCs w:val="24"/>
        </w:rPr>
      </w:pPr>
      <w:r w:rsidRPr="00F740B8">
        <w:rPr>
          <w:rFonts w:ascii="Times New Roman" w:hAnsi="Times New Roman"/>
          <w:color w:val="000000"/>
          <w:sz w:val="24"/>
          <w:szCs w:val="24"/>
        </w:rPr>
        <w:t>DPS, Skyrius – dantų protezavimo skyrius.</w:t>
      </w:r>
    </w:p>
    <w:p w14:paraId="31D481BE" w14:textId="77777777" w:rsidR="00F740B8" w:rsidRPr="00F740B8" w:rsidRDefault="00F740B8" w:rsidP="00F740B8">
      <w:pPr>
        <w:spacing w:line="240" w:lineRule="auto"/>
        <w:rPr>
          <w:rFonts w:ascii="Times New Roman" w:hAnsi="Times New Roman"/>
          <w:color w:val="000000"/>
          <w:sz w:val="24"/>
          <w:szCs w:val="24"/>
        </w:rPr>
      </w:pPr>
      <w:r w:rsidRPr="00F740B8">
        <w:rPr>
          <w:rFonts w:ascii="Times New Roman" w:hAnsi="Times New Roman"/>
          <w:color w:val="000000"/>
          <w:sz w:val="24"/>
          <w:szCs w:val="24"/>
        </w:rPr>
        <w:t>DT –  dantų technikas.</w:t>
      </w:r>
    </w:p>
    <w:p w14:paraId="408213EA" w14:textId="77777777" w:rsidR="00F740B8" w:rsidRPr="00F740B8" w:rsidRDefault="00F740B8" w:rsidP="00F740B8">
      <w:pPr>
        <w:spacing w:line="240" w:lineRule="auto"/>
        <w:rPr>
          <w:rFonts w:ascii="Times New Roman" w:hAnsi="Times New Roman"/>
          <w:color w:val="000000"/>
          <w:sz w:val="24"/>
          <w:szCs w:val="24"/>
        </w:rPr>
      </w:pPr>
      <w:r w:rsidRPr="00F740B8">
        <w:rPr>
          <w:rFonts w:ascii="Times New Roman" w:hAnsi="Times New Roman"/>
          <w:color w:val="000000"/>
          <w:sz w:val="24"/>
          <w:szCs w:val="24"/>
        </w:rPr>
        <w:lastRenderedPageBreak/>
        <w:t>DVS – dokumentų valdymo sistema.</w:t>
      </w:r>
    </w:p>
    <w:p w14:paraId="5942D332" w14:textId="77777777" w:rsidR="00F740B8" w:rsidRPr="002F4454" w:rsidRDefault="00F740B8" w:rsidP="00F740B8">
      <w:pPr>
        <w:spacing w:line="240" w:lineRule="auto"/>
        <w:rPr>
          <w:rFonts w:ascii="Times New Roman" w:hAnsi="Times New Roman"/>
          <w:sz w:val="24"/>
          <w:szCs w:val="24"/>
        </w:rPr>
      </w:pPr>
      <w:r w:rsidRPr="002F4454">
        <w:rPr>
          <w:rFonts w:ascii="Times New Roman" w:hAnsi="Times New Roman"/>
          <w:sz w:val="24"/>
          <w:szCs w:val="24"/>
        </w:rPr>
        <w:t xml:space="preserve">FBA </w:t>
      </w:r>
      <w:r w:rsidRPr="00F740B8">
        <w:rPr>
          <w:rFonts w:ascii="Times New Roman" w:hAnsi="Times New Roman"/>
          <w:color w:val="000000"/>
          <w:sz w:val="24"/>
          <w:szCs w:val="24"/>
        </w:rPr>
        <w:t>–</w:t>
      </w:r>
      <w:r w:rsidRPr="002F4454">
        <w:rPr>
          <w:rFonts w:ascii="Times New Roman" w:hAnsi="Times New Roman"/>
          <w:sz w:val="24"/>
          <w:szCs w:val="24"/>
        </w:rPr>
        <w:t xml:space="preserve"> finansinės būklės ataskaita.</w:t>
      </w:r>
    </w:p>
    <w:p w14:paraId="73AD012C" w14:textId="77777777" w:rsidR="00F740B8" w:rsidRPr="002F4454" w:rsidRDefault="00F740B8" w:rsidP="00F740B8">
      <w:pPr>
        <w:spacing w:line="240" w:lineRule="auto"/>
        <w:rPr>
          <w:rFonts w:ascii="Times New Roman" w:hAnsi="Times New Roman"/>
          <w:sz w:val="24"/>
          <w:szCs w:val="24"/>
        </w:rPr>
      </w:pPr>
      <w:r w:rsidRPr="002F4454">
        <w:rPr>
          <w:rFonts w:ascii="Times New Roman" w:hAnsi="Times New Roman"/>
          <w:sz w:val="24"/>
          <w:szCs w:val="24"/>
        </w:rPr>
        <w:t xml:space="preserve">FM </w:t>
      </w:r>
      <w:r w:rsidRPr="00F740B8">
        <w:rPr>
          <w:rFonts w:ascii="Times New Roman" w:hAnsi="Times New Roman"/>
          <w:color w:val="000000"/>
          <w:sz w:val="24"/>
          <w:szCs w:val="24"/>
        </w:rPr>
        <w:t>–</w:t>
      </w:r>
      <w:r w:rsidRPr="002F4454">
        <w:rPr>
          <w:rFonts w:ascii="Times New Roman" w:hAnsi="Times New Roman"/>
          <w:sz w:val="24"/>
          <w:szCs w:val="24"/>
        </w:rPr>
        <w:t xml:space="preserve"> finansų ministerija.</w:t>
      </w:r>
    </w:p>
    <w:p w14:paraId="4F12F749" w14:textId="77777777" w:rsidR="00F740B8" w:rsidRPr="00F740B8" w:rsidRDefault="00F740B8" w:rsidP="00F740B8">
      <w:pPr>
        <w:spacing w:line="240" w:lineRule="auto"/>
        <w:rPr>
          <w:rFonts w:ascii="Times New Roman" w:hAnsi="Times New Roman"/>
          <w:color w:val="000000"/>
          <w:sz w:val="24"/>
          <w:szCs w:val="24"/>
        </w:rPr>
      </w:pPr>
      <w:r w:rsidRPr="00F740B8">
        <w:rPr>
          <w:rFonts w:ascii="Times New Roman" w:hAnsi="Times New Roman"/>
          <w:color w:val="000000"/>
          <w:sz w:val="24"/>
          <w:szCs w:val="24"/>
        </w:rPr>
        <w:t>GO –  gydytojas odontologas.</w:t>
      </w:r>
    </w:p>
    <w:p w14:paraId="25A58091" w14:textId="77777777" w:rsidR="00F740B8" w:rsidRPr="00F740B8" w:rsidRDefault="00F740B8" w:rsidP="00F740B8">
      <w:pPr>
        <w:spacing w:line="240" w:lineRule="auto"/>
        <w:rPr>
          <w:rFonts w:ascii="Times New Roman" w:hAnsi="Times New Roman"/>
          <w:color w:val="000000"/>
          <w:sz w:val="24"/>
          <w:szCs w:val="24"/>
        </w:rPr>
      </w:pPr>
      <w:r w:rsidRPr="00F740B8">
        <w:rPr>
          <w:rFonts w:ascii="Times New Roman" w:hAnsi="Times New Roman"/>
          <w:color w:val="000000"/>
          <w:sz w:val="24"/>
          <w:szCs w:val="24"/>
        </w:rPr>
        <w:t>GOO – gydytojas odontologas ortopedas.</w:t>
      </w:r>
    </w:p>
    <w:p w14:paraId="5941F45F" w14:textId="77777777" w:rsidR="00F740B8" w:rsidRPr="00F740B8" w:rsidRDefault="00F740B8" w:rsidP="00F740B8">
      <w:pPr>
        <w:spacing w:line="240" w:lineRule="auto"/>
        <w:rPr>
          <w:rFonts w:ascii="Times New Roman" w:hAnsi="Times New Roman"/>
          <w:color w:val="000000"/>
          <w:sz w:val="24"/>
          <w:szCs w:val="24"/>
        </w:rPr>
      </w:pPr>
      <w:r w:rsidRPr="00F740B8">
        <w:rPr>
          <w:rFonts w:ascii="Times New Roman" w:hAnsi="Times New Roman"/>
          <w:color w:val="000000"/>
          <w:sz w:val="24"/>
          <w:szCs w:val="24"/>
        </w:rPr>
        <w:t>IS – informacinė sistema.</w:t>
      </w:r>
    </w:p>
    <w:p w14:paraId="5248B51B" w14:textId="77777777" w:rsidR="00F740B8" w:rsidRPr="00F740B8" w:rsidRDefault="00F740B8" w:rsidP="00F740B8">
      <w:pPr>
        <w:spacing w:line="240" w:lineRule="auto"/>
        <w:rPr>
          <w:rFonts w:ascii="Times New Roman" w:hAnsi="Times New Roman"/>
          <w:color w:val="000000"/>
          <w:sz w:val="24"/>
          <w:szCs w:val="24"/>
        </w:rPr>
      </w:pPr>
      <w:r w:rsidRPr="00F740B8">
        <w:rPr>
          <w:rFonts w:ascii="Times New Roman" w:hAnsi="Times New Roman"/>
          <w:color w:val="000000"/>
          <w:sz w:val="24"/>
          <w:szCs w:val="24"/>
        </w:rPr>
        <w:t>LR –  Lietuvos Respublikos.</w:t>
      </w:r>
    </w:p>
    <w:p w14:paraId="4A58A96B" w14:textId="77777777" w:rsidR="00F740B8" w:rsidRPr="00F740B8" w:rsidRDefault="00F740B8" w:rsidP="00F740B8">
      <w:pPr>
        <w:spacing w:line="240" w:lineRule="auto"/>
        <w:jc w:val="both"/>
        <w:rPr>
          <w:rFonts w:ascii="Times New Roman" w:hAnsi="Times New Roman"/>
          <w:color w:val="000000"/>
          <w:sz w:val="24"/>
          <w:szCs w:val="24"/>
        </w:rPr>
      </w:pPr>
      <w:r w:rsidRPr="00F740B8">
        <w:rPr>
          <w:rFonts w:ascii="Times New Roman" w:hAnsi="Times New Roman"/>
          <w:color w:val="000000"/>
          <w:sz w:val="24"/>
          <w:szCs w:val="24"/>
        </w:rPr>
        <w:t>NT – nekilnojamojo turto.</w:t>
      </w:r>
    </w:p>
    <w:p w14:paraId="46685B31" w14:textId="77777777" w:rsidR="00F740B8" w:rsidRPr="00F740B8" w:rsidRDefault="00F740B8" w:rsidP="00F740B8">
      <w:pPr>
        <w:spacing w:line="240" w:lineRule="auto"/>
        <w:rPr>
          <w:rFonts w:ascii="Times New Roman" w:hAnsi="Times New Roman"/>
          <w:color w:val="000000"/>
          <w:sz w:val="24"/>
          <w:szCs w:val="24"/>
        </w:rPr>
      </w:pPr>
      <w:r w:rsidRPr="00F740B8">
        <w:rPr>
          <w:rFonts w:ascii="Times New Roman" w:hAnsi="Times New Roman"/>
          <w:color w:val="000000"/>
          <w:sz w:val="24"/>
          <w:szCs w:val="24"/>
        </w:rPr>
        <w:t>OS – odontologijos skyrius.</w:t>
      </w:r>
    </w:p>
    <w:p w14:paraId="2C7F412A" w14:textId="77777777" w:rsidR="00F740B8" w:rsidRPr="00F740B8" w:rsidRDefault="00F740B8" w:rsidP="00F740B8">
      <w:pPr>
        <w:spacing w:line="240" w:lineRule="auto"/>
        <w:rPr>
          <w:rFonts w:ascii="Times New Roman" w:hAnsi="Times New Roman"/>
          <w:color w:val="000000"/>
          <w:sz w:val="24"/>
          <w:szCs w:val="24"/>
        </w:rPr>
      </w:pPr>
      <w:r w:rsidRPr="00F740B8">
        <w:rPr>
          <w:rFonts w:ascii="Times New Roman" w:hAnsi="Times New Roman"/>
          <w:color w:val="000000"/>
          <w:sz w:val="24"/>
          <w:szCs w:val="24"/>
        </w:rPr>
        <w:t>PASP –  pirminė asmens sveikatos priežiūra.</w:t>
      </w:r>
    </w:p>
    <w:p w14:paraId="28F3C459" w14:textId="77777777" w:rsidR="00F740B8" w:rsidRPr="00F740B8" w:rsidRDefault="00F740B8" w:rsidP="00F740B8">
      <w:pPr>
        <w:spacing w:line="240" w:lineRule="auto"/>
        <w:rPr>
          <w:rFonts w:ascii="Times New Roman" w:hAnsi="Times New Roman"/>
          <w:color w:val="000000"/>
          <w:sz w:val="24"/>
          <w:szCs w:val="24"/>
        </w:rPr>
      </w:pPr>
      <w:r w:rsidRPr="00F740B8">
        <w:rPr>
          <w:rFonts w:ascii="Times New Roman" w:hAnsi="Times New Roman"/>
          <w:color w:val="000000"/>
          <w:sz w:val="24"/>
          <w:szCs w:val="24"/>
        </w:rPr>
        <w:t>SNTVS –  Savivaldybės nekilnojamojo turto valdymo strategija.</w:t>
      </w:r>
    </w:p>
    <w:p w14:paraId="2AC046E0" w14:textId="77777777" w:rsidR="00F740B8" w:rsidRPr="00F740B8" w:rsidRDefault="00F740B8" w:rsidP="00F740B8">
      <w:pPr>
        <w:spacing w:line="240" w:lineRule="auto"/>
        <w:rPr>
          <w:rFonts w:ascii="Times New Roman" w:hAnsi="Times New Roman"/>
          <w:color w:val="000000"/>
          <w:sz w:val="24"/>
          <w:szCs w:val="24"/>
        </w:rPr>
      </w:pPr>
      <w:r w:rsidRPr="00F740B8">
        <w:rPr>
          <w:rFonts w:ascii="Times New Roman" w:hAnsi="Times New Roman"/>
          <w:color w:val="000000"/>
          <w:sz w:val="24"/>
          <w:szCs w:val="24"/>
        </w:rPr>
        <w:t>VRA – veiklos rezultatų ataskaita.</w:t>
      </w:r>
    </w:p>
    <w:p w14:paraId="2D6BD039" w14:textId="77777777" w:rsidR="00F740B8" w:rsidRPr="00F740B8" w:rsidRDefault="00F740B8" w:rsidP="00F740B8">
      <w:pPr>
        <w:spacing w:line="240" w:lineRule="auto"/>
        <w:rPr>
          <w:rFonts w:ascii="Times New Roman" w:hAnsi="Times New Roman"/>
          <w:color w:val="000000"/>
          <w:sz w:val="24"/>
          <w:szCs w:val="24"/>
        </w:rPr>
      </w:pPr>
      <w:r w:rsidRPr="00F740B8">
        <w:rPr>
          <w:rFonts w:ascii="Times New Roman" w:hAnsi="Times New Roman"/>
          <w:color w:val="000000"/>
          <w:sz w:val="24"/>
          <w:szCs w:val="24"/>
        </w:rPr>
        <w:t>VRS, Savivaldybė  –  Vilniaus rajono savivaldybė.</w:t>
      </w:r>
    </w:p>
    <w:p w14:paraId="1C1FF42D" w14:textId="77777777" w:rsidR="00F740B8" w:rsidRPr="00F740B8" w:rsidRDefault="00F740B8" w:rsidP="00F740B8">
      <w:pPr>
        <w:spacing w:line="240" w:lineRule="auto"/>
        <w:rPr>
          <w:rFonts w:ascii="Times New Roman" w:hAnsi="Times New Roman"/>
          <w:color w:val="000000"/>
          <w:sz w:val="24"/>
          <w:szCs w:val="24"/>
        </w:rPr>
      </w:pPr>
      <w:r w:rsidRPr="00F740B8">
        <w:rPr>
          <w:rFonts w:ascii="Times New Roman" w:hAnsi="Times New Roman"/>
          <w:color w:val="000000"/>
          <w:sz w:val="24"/>
          <w:szCs w:val="24"/>
        </w:rPr>
        <w:t>VRSA –  Vilniaus rajono savivaldybės administracija.</w:t>
      </w:r>
    </w:p>
    <w:p w14:paraId="10E7112E" w14:textId="77777777" w:rsidR="00F740B8" w:rsidRPr="00F740B8" w:rsidRDefault="00F740B8" w:rsidP="00F740B8">
      <w:pPr>
        <w:spacing w:line="240" w:lineRule="auto"/>
        <w:rPr>
          <w:rFonts w:ascii="Times New Roman" w:hAnsi="Times New Roman"/>
          <w:color w:val="000000"/>
          <w:sz w:val="24"/>
          <w:szCs w:val="24"/>
        </w:rPr>
      </w:pPr>
      <w:r w:rsidRPr="00F740B8">
        <w:rPr>
          <w:rFonts w:ascii="Times New Roman" w:hAnsi="Times New Roman"/>
          <w:color w:val="000000"/>
          <w:sz w:val="24"/>
          <w:szCs w:val="24"/>
        </w:rPr>
        <w:t>VSAFAS – viešojo sektoriaus apskaitos ir finansinės atskaitomybės standartai.</w:t>
      </w:r>
    </w:p>
    <w:p w14:paraId="0B8AD959" w14:textId="77777777" w:rsidR="00F740B8" w:rsidRPr="00F740B8" w:rsidRDefault="00F740B8" w:rsidP="00F740B8">
      <w:pPr>
        <w:spacing w:line="240" w:lineRule="auto"/>
        <w:rPr>
          <w:rFonts w:ascii="Times New Roman" w:hAnsi="Times New Roman"/>
          <w:color w:val="000000"/>
          <w:sz w:val="24"/>
          <w:szCs w:val="24"/>
        </w:rPr>
      </w:pPr>
      <w:r w:rsidRPr="00F740B8">
        <w:rPr>
          <w:rFonts w:ascii="Times New Roman" w:hAnsi="Times New Roman"/>
          <w:color w:val="000000"/>
          <w:sz w:val="24"/>
          <w:szCs w:val="24"/>
        </w:rPr>
        <w:t>VšĮ VRCP –  Viešoji įstaiga Vilniaus rajono centrinė poliklinika.</w:t>
      </w:r>
    </w:p>
    <w:p w14:paraId="68C0D152" w14:textId="77777777" w:rsidR="001B6BF2" w:rsidRPr="00F740B8" w:rsidRDefault="001B6BF2" w:rsidP="00F740B8"/>
    <w:sectPr w:rsidR="001B6BF2" w:rsidRPr="00F740B8" w:rsidSect="00A82998">
      <w:headerReference w:type="default" r:id="rId12"/>
      <w:footerReference w:type="default" r:id="rId13"/>
      <w:headerReference w:type="first" r:id="rId14"/>
      <w:pgSz w:w="15840" w:h="12240" w:orient="landscape"/>
      <w:pgMar w:top="1701" w:right="1098" w:bottom="567" w:left="1134" w:header="567" w:footer="567" w:gutter="0"/>
      <w:cols w:space="1296"/>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367FF" w14:textId="77777777" w:rsidR="00A82998" w:rsidRDefault="00A82998" w:rsidP="008C6748">
      <w:pPr>
        <w:spacing w:after="0" w:line="240" w:lineRule="auto"/>
      </w:pPr>
      <w:r>
        <w:separator/>
      </w:r>
    </w:p>
  </w:endnote>
  <w:endnote w:type="continuationSeparator" w:id="0">
    <w:p w14:paraId="7F68E5E7" w14:textId="77777777" w:rsidR="00A82998" w:rsidRDefault="00A82998" w:rsidP="008C6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Light">
    <w:altName w:val="Fira Sans Light"/>
    <w:charset w:val="00"/>
    <w:family w:val="swiss"/>
    <w:pitch w:val="variable"/>
    <w:sig w:usb0="600002FF" w:usb1="00000001" w:usb2="00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4DED9" w14:textId="77777777" w:rsidR="00B75BE0" w:rsidRDefault="00B75BE0">
    <w:pPr>
      <w:pStyle w:val="Porat"/>
      <w:jc w:val="center"/>
    </w:pPr>
    <w:r>
      <w:fldChar w:fldCharType="begin"/>
    </w:r>
    <w:r>
      <w:instrText>PAGE   \* MERGEFORMAT</w:instrText>
    </w:r>
    <w:r>
      <w:fldChar w:fldCharType="separate"/>
    </w:r>
    <w:r>
      <w:t>2</w:t>
    </w:r>
    <w:r>
      <w:fldChar w:fldCharType="end"/>
    </w:r>
  </w:p>
  <w:p w14:paraId="23D61502" w14:textId="77777777" w:rsidR="00B75BE0" w:rsidRDefault="00B75BE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42753" w14:textId="77777777" w:rsidR="00A82998" w:rsidRDefault="00A82998" w:rsidP="008C6748">
      <w:pPr>
        <w:spacing w:after="0" w:line="240" w:lineRule="auto"/>
      </w:pPr>
      <w:r>
        <w:separator/>
      </w:r>
    </w:p>
  </w:footnote>
  <w:footnote w:type="continuationSeparator" w:id="0">
    <w:p w14:paraId="535987B4" w14:textId="77777777" w:rsidR="00A82998" w:rsidRDefault="00A82998" w:rsidP="008C6748">
      <w:pPr>
        <w:spacing w:after="0" w:line="240" w:lineRule="auto"/>
      </w:pPr>
      <w:r>
        <w:continuationSeparator/>
      </w:r>
    </w:p>
  </w:footnote>
  <w:footnote w:id="1">
    <w:p w14:paraId="5C8FBE95" w14:textId="77777777" w:rsidR="008B4ABB" w:rsidRDefault="00F740B8" w:rsidP="00F740B8">
      <w:pPr>
        <w:pStyle w:val="Puslapioinaostekstas"/>
      </w:pPr>
      <w:r w:rsidRPr="00DE1A67">
        <w:rPr>
          <w:rStyle w:val="Puslapioinaosnuoroda"/>
          <w:rFonts w:ascii="Times New Roman" w:hAnsi="Times New Roman"/>
        </w:rPr>
        <w:footnoteRef/>
      </w:r>
      <w:r w:rsidRPr="00DE1A67">
        <w:rPr>
          <w:rFonts w:ascii="Times New Roman" w:hAnsi="Times New Roman"/>
        </w:rPr>
        <w:t xml:space="preserve"> Vilniaus rajono savivaldybės kontrolieriaus patvirtintas 2021-09-30 įsakymu Nr.IV-4 „Audito rekomendacijų pateikimo ir įgyvendinimo stebėsenos tvarkos aprašas“ 2.1 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6A045" w14:textId="77777777" w:rsidR="00D072B1" w:rsidRPr="0023175B" w:rsidRDefault="00D072B1">
    <w:pPr>
      <w:pStyle w:val="Antrats"/>
      <w:jc w:val="right"/>
      <w:rPr>
        <w:rFonts w:ascii="Times New Roman" w:hAnsi="Times New Roman"/>
        <w:color w:val="7F7F7F"/>
      </w:rPr>
    </w:pPr>
    <w:r w:rsidRPr="0023175B">
      <w:rPr>
        <w:rFonts w:ascii="Times New Roman" w:hAnsi="Times New Roman"/>
      </w:rPr>
      <w:t>Rekomendacijų įgyvendinimo ataskaita</w:t>
    </w:r>
  </w:p>
  <w:p w14:paraId="10EF67F8" w14:textId="77777777" w:rsidR="00B75BE0" w:rsidRDefault="00B75BE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B6016" w14:textId="77777777" w:rsidR="0036712F" w:rsidRPr="0036712F" w:rsidRDefault="0036712F">
    <w:pPr>
      <w:pStyle w:val="Antrats"/>
      <w:jc w:val="right"/>
      <w:rPr>
        <w:rFonts w:ascii="Times New Roman" w:hAnsi="Times New Roman"/>
        <w:color w:val="7F7F7F"/>
      </w:rPr>
    </w:pPr>
    <w:r w:rsidRPr="0036712F">
      <w:rPr>
        <w:rFonts w:ascii="Times New Roman" w:hAnsi="Times New Roman"/>
      </w:rPr>
      <w:t>Rekomendacijų įgyvendinimo ataskaita</w:t>
    </w:r>
  </w:p>
  <w:p w14:paraId="75C1FF29" w14:textId="77777777" w:rsidR="00B75BE0" w:rsidRDefault="00B75BE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BA9F63"/>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3316CE8"/>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B93D930"/>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F05AD111"/>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F30DCA76"/>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2714BE9"/>
    <w:multiLevelType w:val="hybridMultilevel"/>
    <w:tmpl w:val="FFFFFFFF"/>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15:restartNumberingAfterBreak="0">
    <w:nsid w:val="092F00C2"/>
    <w:multiLevelType w:val="hybridMultilevel"/>
    <w:tmpl w:val="FFFFFFFF"/>
    <w:lvl w:ilvl="0" w:tplc="7D2C6B8A">
      <w:start w:val="3"/>
      <w:numFmt w:val="decimal"/>
      <w:lvlText w:val="%1."/>
      <w:lvlJc w:val="left"/>
      <w:pPr>
        <w:ind w:left="644" w:hanging="360"/>
      </w:pPr>
      <w:rPr>
        <w:rFonts w:cs="Times New Roman" w:hint="default"/>
      </w:rPr>
    </w:lvl>
    <w:lvl w:ilvl="1" w:tplc="04270019">
      <w:start w:val="1"/>
      <w:numFmt w:val="lowerLetter"/>
      <w:lvlText w:val="%2."/>
      <w:lvlJc w:val="left"/>
      <w:pPr>
        <w:ind w:left="1298" w:hanging="360"/>
      </w:pPr>
      <w:rPr>
        <w:rFonts w:cs="Times New Roman"/>
      </w:rPr>
    </w:lvl>
    <w:lvl w:ilvl="2" w:tplc="0427001B" w:tentative="1">
      <w:start w:val="1"/>
      <w:numFmt w:val="lowerRoman"/>
      <w:lvlText w:val="%3."/>
      <w:lvlJc w:val="right"/>
      <w:pPr>
        <w:ind w:left="2018" w:hanging="180"/>
      </w:pPr>
      <w:rPr>
        <w:rFonts w:cs="Times New Roman"/>
      </w:rPr>
    </w:lvl>
    <w:lvl w:ilvl="3" w:tplc="0427000F" w:tentative="1">
      <w:start w:val="1"/>
      <w:numFmt w:val="decimal"/>
      <w:lvlText w:val="%4."/>
      <w:lvlJc w:val="left"/>
      <w:pPr>
        <w:ind w:left="2738" w:hanging="360"/>
      </w:pPr>
      <w:rPr>
        <w:rFonts w:cs="Times New Roman"/>
      </w:rPr>
    </w:lvl>
    <w:lvl w:ilvl="4" w:tplc="04270019" w:tentative="1">
      <w:start w:val="1"/>
      <w:numFmt w:val="lowerLetter"/>
      <w:lvlText w:val="%5."/>
      <w:lvlJc w:val="left"/>
      <w:pPr>
        <w:ind w:left="3458" w:hanging="360"/>
      </w:pPr>
      <w:rPr>
        <w:rFonts w:cs="Times New Roman"/>
      </w:rPr>
    </w:lvl>
    <w:lvl w:ilvl="5" w:tplc="0427001B" w:tentative="1">
      <w:start w:val="1"/>
      <w:numFmt w:val="lowerRoman"/>
      <w:lvlText w:val="%6."/>
      <w:lvlJc w:val="right"/>
      <w:pPr>
        <w:ind w:left="4178" w:hanging="180"/>
      </w:pPr>
      <w:rPr>
        <w:rFonts w:cs="Times New Roman"/>
      </w:rPr>
    </w:lvl>
    <w:lvl w:ilvl="6" w:tplc="0427000F" w:tentative="1">
      <w:start w:val="1"/>
      <w:numFmt w:val="decimal"/>
      <w:lvlText w:val="%7."/>
      <w:lvlJc w:val="left"/>
      <w:pPr>
        <w:ind w:left="4898" w:hanging="360"/>
      </w:pPr>
      <w:rPr>
        <w:rFonts w:cs="Times New Roman"/>
      </w:rPr>
    </w:lvl>
    <w:lvl w:ilvl="7" w:tplc="04270019" w:tentative="1">
      <w:start w:val="1"/>
      <w:numFmt w:val="lowerLetter"/>
      <w:lvlText w:val="%8."/>
      <w:lvlJc w:val="left"/>
      <w:pPr>
        <w:ind w:left="5618" w:hanging="360"/>
      </w:pPr>
      <w:rPr>
        <w:rFonts w:cs="Times New Roman"/>
      </w:rPr>
    </w:lvl>
    <w:lvl w:ilvl="8" w:tplc="0427001B" w:tentative="1">
      <w:start w:val="1"/>
      <w:numFmt w:val="lowerRoman"/>
      <w:lvlText w:val="%9."/>
      <w:lvlJc w:val="right"/>
      <w:pPr>
        <w:ind w:left="6338" w:hanging="180"/>
      </w:pPr>
      <w:rPr>
        <w:rFonts w:cs="Times New Roman"/>
      </w:rPr>
    </w:lvl>
  </w:abstractNum>
  <w:abstractNum w:abstractNumId="7" w15:restartNumberingAfterBreak="0">
    <w:nsid w:val="0E267F8A"/>
    <w:multiLevelType w:val="hybridMultilevel"/>
    <w:tmpl w:val="FFFFFFFF"/>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2A620E9"/>
    <w:multiLevelType w:val="hybridMultilevel"/>
    <w:tmpl w:val="FFFFFFFF"/>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3152F7D"/>
    <w:multiLevelType w:val="multilevel"/>
    <w:tmpl w:val="FFFFFFFF"/>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1366757C"/>
    <w:multiLevelType w:val="hybridMultilevel"/>
    <w:tmpl w:val="FFFFFFFF"/>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1" w15:restartNumberingAfterBreak="0">
    <w:nsid w:val="14413CFF"/>
    <w:multiLevelType w:val="hybridMultilevel"/>
    <w:tmpl w:val="FFFFFFFF"/>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5545969"/>
    <w:multiLevelType w:val="hybridMultilevel"/>
    <w:tmpl w:val="FFFFFFFF"/>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80355E9"/>
    <w:multiLevelType w:val="hybridMultilevel"/>
    <w:tmpl w:val="FFFFFFFF"/>
    <w:lvl w:ilvl="0" w:tplc="0427000F">
      <w:start w:val="1"/>
      <w:numFmt w:val="decimal"/>
      <w:lvlText w:val="%1."/>
      <w:lvlJc w:val="left"/>
      <w:pPr>
        <w:ind w:left="1908" w:hanging="360"/>
      </w:pPr>
      <w:rPr>
        <w:rFonts w:cs="Times New Roman"/>
      </w:rPr>
    </w:lvl>
    <w:lvl w:ilvl="1" w:tplc="04270019" w:tentative="1">
      <w:start w:val="1"/>
      <w:numFmt w:val="lowerLetter"/>
      <w:lvlText w:val="%2."/>
      <w:lvlJc w:val="left"/>
      <w:pPr>
        <w:ind w:left="2628" w:hanging="360"/>
      </w:pPr>
      <w:rPr>
        <w:rFonts w:cs="Times New Roman"/>
      </w:rPr>
    </w:lvl>
    <w:lvl w:ilvl="2" w:tplc="0427001B" w:tentative="1">
      <w:start w:val="1"/>
      <w:numFmt w:val="lowerRoman"/>
      <w:lvlText w:val="%3."/>
      <w:lvlJc w:val="right"/>
      <w:pPr>
        <w:ind w:left="3348" w:hanging="180"/>
      </w:pPr>
      <w:rPr>
        <w:rFonts w:cs="Times New Roman"/>
      </w:rPr>
    </w:lvl>
    <w:lvl w:ilvl="3" w:tplc="0427000F" w:tentative="1">
      <w:start w:val="1"/>
      <w:numFmt w:val="decimal"/>
      <w:lvlText w:val="%4."/>
      <w:lvlJc w:val="left"/>
      <w:pPr>
        <w:ind w:left="4068" w:hanging="360"/>
      </w:pPr>
      <w:rPr>
        <w:rFonts w:cs="Times New Roman"/>
      </w:rPr>
    </w:lvl>
    <w:lvl w:ilvl="4" w:tplc="04270019" w:tentative="1">
      <w:start w:val="1"/>
      <w:numFmt w:val="lowerLetter"/>
      <w:lvlText w:val="%5."/>
      <w:lvlJc w:val="left"/>
      <w:pPr>
        <w:ind w:left="4788" w:hanging="360"/>
      </w:pPr>
      <w:rPr>
        <w:rFonts w:cs="Times New Roman"/>
      </w:rPr>
    </w:lvl>
    <w:lvl w:ilvl="5" w:tplc="0427001B" w:tentative="1">
      <w:start w:val="1"/>
      <w:numFmt w:val="lowerRoman"/>
      <w:lvlText w:val="%6."/>
      <w:lvlJc w:val="right"/>
      <w:pPr>
        <w:ind w:left="5508" w:hanging="180"/>
      </w:pPr>
      <w:rPr>
        <w:rFonts w:cs="Times New Roman"/>
      </w:rPr>
    </w:lvl>
    <w:lvl w:ilvl="6" w:tplc="0427000F" w:tentative="1">
      <w:start w:val="1"/>
      <w:numFmt w:val="decimal"/>
      <w:lvlText w:val="%7."/>
      <w:lvlJc w:val="left"/>
      <w:pPr>
        <w:ind w:left="6228" w:hanging="360"/>
      </w:pPr>
      <w:rPr>
        <w:rFonts w:cs="Times New Roman"/>
      </w:rPr>
    </w:lvl>
    <w:lvl w:ilvl="7" w:tplc="04270019" w:tentative="1">
      <w:start w:val="1"/>
      <w:numFmt w:val="lowerLetter"/>
      <w:lvlText w:val="%8."/>
      <w:lvlJc w:val="left"/>
      <w:pPr>
        <w:ind w:left="6948" w:hanging="360"/>
      </w:pPr>
      <w:rPr>
        <w:rFonts w:cs="Times New Roman"/>
      </w:rPr>
    </w:lvl>
    <w:lvl w:ilvl="8" w:tplc="0427001B" w:tentative="1">
      <w:start w:val="1"/>
      <w:numFmt w:val="lowerRoman"/>
      <w:lvlText w:val="%9."/>
      <w:lvlJc w:val="right"/>
      <w:pPr>
        <w:ind w:left="7668" w:hanging="180"/>
      </w:pPr>
      <w:rPr>
        <w:rFonts w:cs="Times New Roman"/>
      </w:rPr>
    </w:lvl>
  </w:abstractNum>
  <w:abstractNum w:abstractNumId="14" w15:restartNumberingAfterBreak="0">
    <w:nsid w:val="191611FD"/>
    <w:multiLevelType w:val="hybridMultilevel"/>
    <w:tmpl w:val="FFFFFFFF"/>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5" w15:restartNumberingAfterBreak="0">
    <w:nsid w:val="1BF52E08"/>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1D2D7F45"/>
    <w:multiLevelType w:val="hybridMultilevel"/>
    <w:tmpl w:val="FFFFFFFF"/>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1EDC1D1D"/>
    <w:multiLevelType w:val="hybridMultilevel"/>
    <w:tmpl w:val="FFFFFFFF"/>
    <w:lvl w:ilvl="0" w:tplc="0427000B">
      <w:start w:val="1"/>
      <w:numFmt w:val="bullet"/>
      <w:lvlText w:val=""/>
      <w:lvlJc w:val="left"/>
      <w:pPr>
        <w:ind w:left="765" w:hanging="360"/>
      </w:pPr>
      <w:rPr>
        <w:rFonts w:ascii="Wingdings" w:hAnsi="Wingdings" w:hint="default"/>
      </w:rPr>
    </w:lvl>
    <w:lvl w:ilvl="1" w:tplc="04270003" w:tentative="1">
      <w:start w:val="1"/>
      <w:numFmt w:val="bullet"/>
      <w:lvlText w:val="o"/>
      <w:lvlJc w:val="left"/>
      <w:pPr>
        <w:ind w:left="1485" w:hanging="360"/>
      </w:pPr>
      <w:rPr>
        <w:rFonts w:ascii="Courier New" w:hAnsi="Courier New" w:hint="default"/>
      </w:rPr>
    </w:lvl>
    <w:lvl w:ilvl="2" w:tplc="04270005" w:tentative="1">
      <w:start w:val="1"/>
      <w:numFmt w:val="bullet"/>
      <w:lvlText w:val=""/>
      <w:lvlJc w:val="left"/>
      <w:pPr>
        <w:ind w:left="2205" w:hanging="360"/>
      </w:pPr>
      <w:rPr>
        <w:rFonts w:ascii="Wingdings" w:hAnsi="Wingdings" w:hint="default"/>
      </w:rPr>
    </w:lvl>
    <w:lvl w:ilvl="3" w:tplc="04270001" w:tentative="1">
      <w:start w:val="1"/>
      <w:numFmt w:val="bullet"/>
      <w:lvlText w:val=""/>
      <w:lvlJc w:val="left"/>
      <w:pPr>
        <w:ind w:left="2925" w:hanging="360"/>
      </w:pPr>
      <w:rPr>
        <w:rFonts w:ascii="Symbol" w:hAnsi="Symbol" w:hint="default"/>
      </w:rPr>
    </w:lvl>
    <w:lvl w:ilvl="4" w:tplc="04270003" w:tentative="1">
      <w:start w:val="1"/>
      <w:numFmt w:val="bullet"/>
      <w:lvlText w:val="o"/>
      <w:lvlJc w:val="left"/>
      <w:pPr>
        <w:ind w:left="3645" w:hanging="360"/>
      </w:pPr>
      <w:rPr>
        <w:rFonts w:ascii="Courier New" w:hAnsi="Courier New" w:hint="default"/>
      </w:rPr>
    </w:lvl>
    <w:lvl w:ilvl="5" w:tplc="04270005" w:tentative="1">
      <w:start w:val="1"/>
      <w:numFmt w:val="bullet"/>
      <w:lvlText w:val=""/>
      <w:lvlJc w:val="left"/>
      <w:pPr>
        <w:ind w:left="4365" w:hanging="360"/>
      </w:pPr>
      <w:rPr>
        <w:rFonts w:ascii="Wingdings" w:hAnsi="Wingdings" w:hint="default"/>
      </w:rPr>
    </w:lvl>
    <w:lvl w:ilvl="6" w:tplc="04270001" w:tentative="1">
      <w:start w:val="1"/>
      <w:numFmt w:val="bullet"/>
      <w:lvlText w:val=""/>
      <w:lvlJc w:val="left"/>
      <w:pPr>
        <w:ind w:left="5085" w:hanging="360"/>
      </w:pPr>
      <w:rPr>
        <w:rFonts w:ascii="Symbol" w:hAnsi="Symbol" w:hint="default"/>
      </w:rPr>
    </w:lvl>
    <w:lvl w:ilvl="7" w:tplc="04270003" w:tentative="1">
      <w:start w:val="1"/>
      <w:numFmt w:val="bullet"/>
      <w:lvlText w:val="o"/>
      <w:lvlJc w:val="left"/>
      <w:pPr>
        <w:ind w:left="5805" w:hanging="360"/>
      </w:pPr>
      <w:rPr>
        <w:rFonts w:ascii="Courier New" w:hAnsi="Courier New" w:hint="default"/>
      </w:rPr>
    </w:lvl>
    <w:lvl w:ilvl="8" w:tplc="04270005" w:tentative="1">
      <w:start w:val="1"/>
      <w:numFmt w:val="bullet"/>
      <w:lvlText w:val=""/>
      <w:lvlJc w:val="left"/>
      <w:pPr>
        <w:ind w:left="6525" w:hanging="360"/>
      </w:pPr>
      <w:rPr>
        <w:rFonts w:ascii="Wingdings" w:hAnsi="Wingdings" w:hint="default"/>
      </w:rPr>
    </w:lvl>
  </w:abstractNum>
  <w:abstractNum w:abstractNumId="18" w15:restartNumberingAfterBreak="0">
    <w:nsid w:val="1F564E10"/>
    <w:multiLevelType w:val="multilevel"/>
    <w:tmpl w:val="FFFFFFFF"/>
    <w:lvl w:ilvl="0">
      <w:start w:val="1"/>
      <w:numFmt w:val="decimal"/>
      <w:lvlText w:val="%1."/>
      <w:lvlJc w:val="left"/>
      <w:pPr>
        <w:ind w:left="1069"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19" w15:restartNumberingAfterBreak="0">
    <w:nsid w:val="26BA627D"/>
    <w:multiLevelType w:val="hybridMultilevel"/>
    <w:tmpl w:val="FFFFFFFF"/>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0" w15:restartNumberingAfterBreak="0">
    <w:nsid w:val="2AF778C0"/>
    <w:multiLevelType w:val="hybridMultilevel"/>
    <w:tmpl w:val="FFFFFFFF"/>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3B61D8C"/>
    <w:multiLevelType w:val="hybridMultilevel"/>
    <w:tmpl w:val="FFFFFFFF"/>
    <w:lvl w:ilvl="0" w:tplc="BAA6E8FA">
      <w:start w:val="1"/>
      <w:numFmt w:val="bullet"/>
      <w:pStyle w:val="Punktas1"/>
      <w:lvlText w:val="●"/>
      <w:lvlJc w:val="left"/>
      <w:pPr>
        <w:ind w:left="921" w:hanging="360"/>
      </w:pPr>
      <w:rPr>
        <w:rFonts w:ascii="Fira Sans Light" w:hAnsi="Fira Sans Light" w:hint="default"/>
        <w:color w:val="47ABD9"/>
        <w:sz w:val="20"/>
      </w:rPr>
    </w:lvl>
    <w:lvl w:ilvl="1" w:tplc="04270003" w:tentative="1">
      <w:start w:val="1"/>
      <w:numFmt w:val="bullet"/>
      <w:lvlText w:val="o"/>
      <w:lvlJc w:val="left"/>
      <w:pPr>
        <w:ind w:left="2492" w:hanging="360"/>
      </w:pPr>
      <w:rPr>
        <w:rFonts w:ascii="Courier New" w:hAnsi="Courier New" w:hint="default"/>
      </w:rPr>
    </w:lvl>
    <w:lvl w:ilvl="2" w:tplc="04270005" w:tentative="1">
      <w:start w:val="1"/>
      <w:numFmt w:val="bullet"/>
      <w:lvlText w:val=""/>
      <w:lvlJc w:val="left"/>
      <w:pPr>
        <w:ind w:left="3212" w:hanging="360"/>
      </w:pPr>
      <w:rPr>
        <w:rFonts w:ascii="Wingdings" w:hAnsi="Wingdings" w:hint="default"/>
      </w:rPr>
    </w:lvl>
    <w:lvl w:ilvl="3" w:tplc="04270001" w:tentative="1">
      <w:start w:val="1"/>
      <w:numFmt w:val="bullet"/>
      <w:lvlText w:val=""/>
      <w:lvlJc w:val="left"/>
      <w:pPr>
        <w:ind w:left="3932" w:hanging="360"/>
      </w:pPr>
      <w:rPr>
        <w:rFonts w:ascii="Symbol" w:hAnsi="Symbol" w:hint="default"/>
      </w:rPr>
    </w:lvl>
    <w:lvl w:ilvl="4" w:tplc="04270003" w:tentative="1">
      <w:start w:val="1"/>
      <w:numFmt w:val="bullet"/>
      <w:lvlText w:val="o"/>
      <w:lvlJc w:val="left"/>
      <w:pPr>
        <w:ind w:left="4652" w:hanging="360"/>
      </w:pPr>
      <w:rPr>
        <w:rFonts w:ascii="Courier New" w:hAnsi="Courier New" w:hint="default"/>
      </w:rPr>
    </w:lvl>
    <w:lvl w:ilvl="5" w:tplc="04270005" w:tentative="1">
      <w:start w:val="1"/>
      <w:numFmt w:val="bullet"/>
      <w:lvlText w:val=""/>
      <w:lvlJc w:val="left"/>
      <w:pPr>
        <w:ind w:left="5372" w:hanging="360"/>
      </w:pPr>
      <w:rPr>
        <w:rFonts w:ascii="Wingdings" w:hAnsi="Wingdings" w:hint="default"/>
      </w:rPr>
    </w:lvl>
    <w:lvl w:ilvl="6" w:tplc="04270001" w:tentative="1">
      <w:start w:val="1"/>
      <w:numFmt w:val="bullet"/>
      <w:lvlText w:val=""/>
      <w:lvlJc w:val="left"/>
      <w:pPr>
        <w:ind w:left="6092" w:hanging="360"/>
      </w:pPr>
      <w:rPr>
        <w:rFonts w:ascii="Symbol" w:hAnsi="Symbol" w:hint="default"/>
      </w:rPr>
    </w:lvl>
    <w:lvl w:ilvl="7" w:tplc="04270003" w:tentative="1">
      <w:start w:val="1"/>
      <w:numFmt w:val="bullet"/>
      <w:lvlText w:val="o"/>
      <w:lvlJc w:val="left"/>
      <w:pPr>
        <w:ind w:left="6812" w:hanging="360"/>
      </w:pPr>
      <w:rPr>
        <w:rFonts w:ascii="Courier New" w:hAnsi="Courier New" w:hint="default"/>
      </w:rPr>
    </w:lvl>
    <w:lvl w:ilvl="8" w:tplc="04270005" w:tentative="1">
      <w:start w:val="1"/>
      <w:numFmt w:val="bullet"/>
      <w:lvlText w:val=""/>
      <w:lvlJc w:val="left"/>
      <w:pPr>
        <w:ind w:left="7532" w:hanging="360"/>
      </w:pPr>
      <w:rPr>
        <w:rFonts w:ascii="Wingdings" w:hAnsi="Wingdings" w:hint="default"/>
      </w:rPr>
    </w:lvl>
  </w:abstractNum>
  <w:abstractNum w:abstractNumId="22" w15:restartNumberingAfterBreak="0">
    <w:nsid w:val="33CA1615"/>
    <w:multiLevelType w:val="hybridMultilevel"/>
    <w:tmpl w:val="FFFFFFFF"/>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15:restartNumberingAfterBreak="0">
    <w:nsid w:val="385255F8"/>
    <w:multiLevelType w:val="hybridMultilevel"/>
    <w:tmpl w:val="FFFFFFFF"/>
    <w:lvl w:ilvl="0" w:tplc="0427000B">
      <w:start w:val="1"/>
      <w:numFmt w:val="bullet"/>
      <w:lvlText w:val=""/>
      <w:lvlJc w:val="left"/>
      <w:pPr>
        <w:ind w:left="682" w:hanging="360"/>
      </w:pPr>
      <w:rPr>
        <w:rFonts w:ascii="Wingdings" w:hAnsi="Wingdings" w:hint="default"/>
      </w:rPr>
    </w:lvl>
    <w:lvl w:ilvl="1" w:tplc="04270003" w:tentative="1">
      <w:start w:val="1"/>
      <w:numFmt w:val="bullet"/>
      <w:lvlText w:val="o"/>
      <w:lvlJc w:val="left"/>
      <w:pPr>
        <w:ind w:left="1402" w:hanging="360"/>
      </w:pPr>
      <w:rPr>
        <w:rFonts w:ascii="Courier New" w:hAnsi="Courier New" w:hint="default"/>
      </w:rPr>
    </w:lvl>
    <w:lvl w:ilvl="2" w:tplc="04270005" w:tentative="1">
      <w:start w:val="1"/>
      <w:numFmt w:val="bullet"/>
      <w:lvlText w:val=""/>
      <w:lvlJc w:val="left"/>
      <w:pPr>
        <w:ind w:left="2122" w:hanging="360"/>
      </w:pPr>
      <w:rPr>
        <w:rFonts w:ascii="Wingdings" w:hAnsi="Wingdings" w:hint="default"/>
      </w:rPr>
    </w:lvl>
    <w:lvl w:ilvl="3" w:tplc="04270001" w:tentative="1">
      <w:start w:val="1"/>
      <w:numFmt w:val="bullet"/>
      <w:lvlText w:val=""/>
      <w:lvlJc w:val="left"/>
      <w:pPr>
        <w:ind w:left="2842" w:hanging="360"/>
      </w:pPr>
      <w:rPr>
        <w:rFonts w:ascii="Symbol" w:hAnsi="Symbol" w:hint="default"/>
      </w:rPr>
    </w:lvl>
    <w:lvl w:ilvl="4" w:tplc="04270003" w:tentative="1">
      <w:start w:val="1"/>
      <w:numFmt w:val="bullet"/>
      <w:lvlText w:val="o"/>
      <w:lvlJc w:val="left"/>
      <w:pPr>
        <w:ind w:left="3562" w:hanging="360"/>
      </w:pPr>
      <w:rPr>
        <w:rFonts w:ascii="Courier New" w:hAnsi="Courier New" w:hint="default"/>
      </w:rPr>
    </w:lvl>
    <w:lvl w:ilvl="5" w:tplc="04270005" w:tentative="1">
      <w:start w:val="1"/>
      <w:numFmt w:val="bullet"/>
      <w:lvlText w:val=""/>
      <w:lvlJc w:val="left"/>
      <w:pPr>
        <w:ind w:left="4282" w:hanging="360"/>
      </w:pPr>
      <w:rPr>
        <w:rFonts w:ascii="Wingdings" w:hAnsi="Wingdings" w:hint="default"/>
      </w:rPr>
    </w:lvl>
    <w:lvl w:ilvl="6" w:tplc="04270001" w:tentative="1">
      <w:start w:val="1"/>
      <w:numFmt w:val="bullet"/>
      <w:lvlText w:val=""/>
      <w:lvlJc w:val="left"/>
      <w:pPr>
        <w:ind w:left="5002" w:hanging="360"/>
      </w:pPr>
      <w:rPr>
        <w:rFonts w:ascii="Symbol" w:hAnsi="Symbol" w:hint="default"/>
      </w:rPr>
    </w:lvl>
    <w:lvl w:ilvl="7" w:tplc="04270003" w:tentative="1">
      <w:start w:val="1"/>
      <w:numFmt w:val="bullet"/>
      <w:lvlText w:val="o"/>
      <w:lvlJc w:val="left"/>
      <w:pPr>
        <w:ind w:left="5722" w:hanging="360"/>
      </w:pPr>
      <w:rPr>
        <w:rFonts w:ascii="Courier New" w:hAnsi="Courier New" w:hint="default"/>
      </w:rPr>
    </w:lvl>
    <w:lvl w:ilvl="8" w:tplc="04270005" w:tentative="1">
      <w:start w:val="1"/>
      <w:numFmt w:val="bullet"/>
      <w:lvlText w:val=""/>
      <w:lvlJc w:val="left"/>
      <w:pPr>
        <w:ind w:left="6442" w:hanging="360"/>
      </w:pPr>
      <w:rPr>
        <w:rFonts w:ascii="Wingdings" w:hAnsi="Wingdings" w:hint="default"/>
      </w:rPr>
    </w:lvl>
  </w:abstractNum>
  <w:abstractNum w:abstractNumId="24" w15:restartNumberingAfterBreak="0">
    <w:nsid w:val="39795271"/>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39CD3F1C"/>
    <w:multiLevelType w:val="multilevel"/>
    <w:tmpl w:val="FFFFFFFF"/>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3B6711E9"/>
    <w:multiLevelType w:val="hybridMultilevel"/>
    <w:tmpl w:val="FFFFFFFF"/>
    <w:lvl w:ilvl="0" w:tplc="55C4CA92">
      <w:start w:val="1"/>
      <w:numFmt w:val="decimal"/>
      <w:lvlText w:val="%1."/>
      <w:lvlJc w:val="left"/>
      <w:pPr>
        <w:ind w:left="786" w:hanging="360"/>
      </w:pPr>
      <w:rPr>
        <w:rFonts w:cs="Times New Roman" w:hint="default"/>
      </w:rPr>
    </w:lvl>
    <w:lvl w:ilvl="1" w:tplc="04270019" w:tentative="1">
      <w:start w:val="1"/>
      <w:numFmt w:val="lowerLetter"/>
      <w:lvlText w:val="%2."/>
      <w:lvlJc w:val="left"/>
      <w:pPr>
        <w:ind w:left="1506" w:hanging="360"/>
      </w:pPr>
      <w:rPr>
        <w:rFonts w:cs="Times New Roman"/>
      </w:rPr>
    </w:lvl>
    <w:lvl w:ilvl="2" w:tplc="0427001B" w:tentative="1">
      <w:start w:val="1"/>
      <w:numFmt w:val="lowerRoman"/>
      <w:lvlText w:val="%3."/>
      <w:lvlJc w:val="right"/>
      <w:pPr>
        <w:ind w:left="2226" w:hanging="180"/>
      </w:pPr>
      <w:rPr>
        <w:rFonts w:cs="Times New Roman"/>
      </w:rPr>
    </w:lvl>
    <w:lvl w:ilvl="3" w:tplc="0427000F" w:tentative="1">
      <w:start w:val="1"/>
      <w:numFmt w:val="decimal"/>
      <w:lvlText w:val="%4."/>
      <w:lvlJc w:val="left"/>
      <w:pPr>
        <w:ind w:left="2946" w:hanging="360"/>
      </w:pPr>
      <w:rPr>
        <w:rFonts w:cs="Times New Roman"/>
      </w:rPr>
    </w:lvl>
    <w:lvl w:ilvl="4" w:tplc="04270019" w:tentative="1">
      <w:start w:val="1"/>
      <w:numFmt w:val="lowerLetter"/>
      <w:lvlText w:val="%5."/>
      <w:lvlJc w:val="left"/>
      <w:pPr>
        <w:ind w:left="3666" w:hanging="360"/>
      </w:pPr>
      <w:rPr>
        <w:rFonts w:cs="Times New Roman"/>
      </w:rPr>
    </w:lvl>
    <w:lvl w:ilvl="5" w:tplc="0427001B" w:tentative="1">
      <w:start w:val="1"/>
      <w:numFmt w:val="lowerRoman"/>
      <w:lvlText w:val="%6."/>
      <w:lvlJc w:val="right"/>
      <w:pPr>
        <w:ind w:left="4386" w:hanging="180"/>
      </w:pPr>
      <w:rPr>
        <w:rFonts w:cs="Times New Roman"/>
      </w:rPr>
    </w:lvl>
    <w:lvl w:ilvl="6" w:tplc="0427000F" w:tentative="1">
      <w:start w:val="1"/>
      <w:numFmt w:val="decimal"/>
      <w:lvlText w:val="%7."/>
      <w:lvlJc w:val="left"/>
      <w:pPr>
        <w:ind w:left="5106" w:hanging="360"/>
      </w:pPr>
      <w:rPr>
        <w:rFonts w:cs="Times New Roman"/>
      </w:rPr>
    </w:lvl>
    <w:lvl w:ilvl="7" w:tplc="04270019" w:tentative="1">
      <w:start w:val="1"/>
      <w:numFmt w:val="lowerLetter"/>
      <w:lvlText w:val="%8."/>
      <w:lvlJc w:val="left"/>
      <w:pPr>
        <w:ind w:left="5826" w:hanging="360"/>
      </w:pPr>
      <w:rPr>
        <w:rFonts w:cs="Times New Roman"/>
      </w:rPr>
    </w:lvl>
    <w:lvl w:ilvl="8" w:tplc="0427001B" w:tentative="1">
      <w:start w:val="1"/>
      <w:numFmt w:val="lowerRoman"/>
      <w:lvlText w:val="%9."/>
      <w:lvlJc w:val="right"/>
      <w:pPr>
        <w:ind w:left="6546" w:hanging="180"/>
      </w:pPr>
      <w:rPr>
        <w:rFonts w:cs="Times New Roman"/>
      </w:rPr>
    </w:lvl>
  </w:abstractNum>
  <w:abstractNum w:abstractNumId="27" w15:restartNumberingAfterBreak="0">
    <w:nsid w:val="3B8B79D1"/>
    <w:multiLevelType w:val="hybridMultilevel"/>
    <w:tmpl w:val="FFFFFFFF"/>
    <w:lvl w:ilvl="0" w:tplc="A5FC5192">
      <w:start w:val="1"/>
      <w:numFmt w:val="decimal"/>
      <w:lvlText w:val="%1."/>
      <w:lvlJc w:val="left"/>
      <w:pPr>
        <w:ind w:left="720" w:hanging="360"/>
      </w:pPr>
      <w:rPr>
        <w:rFonts w:cs="Times New Roman" w:hint="default"/>
        <w:b w:val="0"/>
        <w:bCs w:val="0"/>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8" w15:restartNumberingAfterBreak="0">
    <w:nsid w:val="3F61404F"/>
    <w:multiLevelType w:val="hybridMultilevel"/>
    <w:tmpl w:val="FFFFFFFF"/>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415476B5"/>
    <w:multiLevelType w:val="hybridMultilevel"/>
    <w:tmpl w:val="FFFFFFFF"/>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41B46950"/>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431C4255"/>
    <w:multiLevelType w:val="hybridMultilevel"/>
    <w:tmpl w:val="FFFFFFFF"/>
    <w:lvl w:ilvl="0" w:tplc="8EEEA562">
      <w:start w:val="1"/>
      <w:numFmt w:val="decimal"/>
      <w:lvlText w:val="%1."/>
      <w:lvlJc w:val="left"/>
      <w:pPr>
        <w:ind w:left="855" w:hanging="495"/>
      </w:pPr>
      <w:rPr>
        <w:rFonts w:cs="Times New Roman" w:hint="default"/>
        <w:b/>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2" w15:restartNumberingAfterBreak="0">
    <w:nsid w:val="442336F8"/>
    <w:multiLevelType w:val="hybridMultilevel"/>
    <w:tmpl w:val="FFFFFFFF"/>
    <w:lvl w:ilvl="0" w:tplc="CC880C62">
      <w:start w:val="1"/>
      <w:numFmt w:val="decimal"/>
      <w:pStyle w:val="Numeruotapastraipa"/>
      <w:lvlText w:val="%1."/>
      <w:lvlJc w:val="left"/>
      <w:pPr>
        <w:ind w:left="720" w:hanging="360"/>
      </w:pPr>
      <w:rPr>
        <w:rFonts w:cs="Times New Roman"/>
        <w:i w:val="0"/>
        <w:color w:val="auto"/>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3" w15:restartNumberingAfterBreak="0">
    <w:nsid w:val="45F05893"/>
    <w:multiLevelType w:val="hybridMultilevel"/>
    <w:tmpl w:val="FFFFFFFF"/>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4A2707A1"/>
    <w:multiLevelType w:val="hybridMultilevel"/>
    <w:tmpl w:val="FFFFFFFF"/>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5" w15:restartNumberingAfterBreak="0">
    <w:nsid w:val="4A4A39A0"/>
    <w:multiLevelType w:val="multilevel"/>
    <w:tmpl w:val="FFFFFFFF"/>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4D31227E"/>
    <w:multiLevelType w:val="hybridMultilevel"/>
    <w:tmpl w:val="FFFFFFFF"/>
    <w:lvl w:ilvl="0" w:tplc="0427000B">
      <w:start w:val="1"/>
      <w:numFmt w:val="bullet"/>
      <w:lvlText w:val=""/>
      <w:lvlJc w:val="left"/>
      <w:pPr>
        <w:ind w:left="673" w:hanging="360"/>
      </w:pPr>
      <w:rPr>
        <w:rFonts w:ascii="Wingdings" w:hAnsi="Wingdings" w:hint="default"/>
      </w:rPr>
    </w:lvl>
    <w:lvl w:ilvl="1" w:tplc="04270003" w:tentative="1">
      <w:start w:val="1"/>
      <w:numFmt w:val="bullet"/>
      <w:lvlText w:val="o"/>
      <w:lvlJc w:val="left"/>
      <w:pPr>
        <w:ind w:left="1393" w:hanging="360"/>
      </w:pPr>
      <w:rPr>
        <w:rFonts w:ascii="Courier New" w:hAnsi="Courier New" w:hint="default"/>
      </w:rPr>
    </w:lvl>
    <w:lvl w:ilvl="2" w:tplc="04270005" w:tentative="1">
      <w:start w:val="1"/>
      <w:numFmt w:val="bullet"/>
      <w:lvlText w:val=""/>
      <w:lvlJc w:val="left"/>
      <w:pPr>
        <w:ind w:left="2113" w:hanging="360"/>
      </w:pPr>
      <w:rPr>
        <w:rFonts w:ascii="Wingdings" w:hAnsi="Wingdings" w:hint="default"/>
      </w:rPr>
    </w:lvl>
    <w:lvl w:ilvl="3" w:tplc="04270001" w:tentative="1">
      <w:start w:val="1"/>
      <w:numFmt w:val="bullet"/>
      <w:lvlText w:val=""/>
      <w:lvlJc w:val="left"/>
      <w:pPr>
        <w:ind w:left="2833" w:hanging="360"/>
      </w:pPr>
      <w:rPr>
        <w:rFonts w:ascii="Symbol" w:hAnsi="Symbol" w:hint="default"/>
      </w:rPr>
    </w:lvl>
    <w:lvl w:ilvl="4" w:tplc="04270003" w:tentative="1">
      <w:start w:val="1"/>
      <w:numFmt w:val="bullet"/>
      <w:lvlText w:val="o"/>
      <w:lvlJc w:val="left"/>
      <w:pPr>
        <w:ind w:left="3553" w:hanging="360"/>
      </w:pPr>
      <w:rPr>
        <w:rFonts w:ascii="Courier New" w:hAnsi="Courier New" w:hint="default"/>
      </w:rPr>
    </w:lvl>
    <w:lvl w:ilvl="5" w:tplc="04270005" w:tentative="1">
      <w:start w:val="1"/>
      <w:numFmt w:val="bullet"/>
      <w:lvlText w:val=""/>
      <w:lvlJc w:val="left"/>
      <w:pPr>
        <w:ind w:left="4273" w:hanging="360"/>
      </w:pPr>
      <w:rPr>
        <w:rFonts w:ascii="Wingdings" w:hAnsi="Wingdings" w:hint="default"/>
      </w:rPr>
    </w:lvl>
    <w:lvl w:ilvl="6" w:tplc="04270001" w:tentative="1">
      <w:start w:val="1"/>
      <w:numFmt w:val="bullet"/>
      <w:lvlText w:val=""/>
      <w:lvlJc w:val="left"/>
      <w:pPr>
        <w:ind w:left="4993" w:hanging="360"/>
      </w:pPr>
      <w:rPr>
        <w:rFonts w:ascii="Symbol" w:hAnsi="Symbol" w:hint="default"/>
      </w:rPr>
    </w:lvl>
    <w:lvl w:ilvl="7" w:tplc="04270003" w:tentative="1">
      <w:start w:val="1"/>
      <w:numFmt w:val="bullet"/>
      <w:lvlText w:val="o"/>
      <w:lvlJc w:val="left"/>
      <w:pPr>
        <w:ind w:left="5713" w:hanging="360"/>
      </w:pPr>
      <w:rPr>
        <w:rFonts w:ascii="Courier New" w:hAnsi="Courier New" w:hint="default"/>
      </w:rPr>
    </w:lvl>
    <w:lvl w:ilvl="8" w:tplc="04270005" w:tentative="1">
      <w:start w:val="1"/>
      <w:numFmt w:val="bullet"/>
      <w:lvlText w:val=""/>
      <w:lvlJc w:val="left"/>
      <w:pPr>
        <w:ind w:left="6433" w:hanging="360"/>
      </w:pPr>
      <w:rPr>
        <w:rFonts w:ascii="Wingdings" w:hAnsi="Wingdings" w:hint="default"/>
      </w:rPr>
    </w:lvl>
  </w:abstractNum>
  <w:abstractNum w:abstractNumId="37" w15:restartNumberingAfterBreak="0">
    <w:nsid w:val="50743808"/>
    <w:multiLevelType w:val="hybridMultilevel"/>
    <w:tmpl w:val="FFFFFFFF"/>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50F6451D"/>
    <w:multiLevelType w:val="hybridMultilevel"/>
    <w:tmpl w:val="FFFFFFFF"/>
    <w:lvl w:ilvl="0" w:tplc="FFFFFFFF">
      <w:start w:val="1"/>
      <w:numFmt w:val="decimal"/>
      <w:lvlText w:val="%1."/>
      <w:lvlJc w:val="left"/>
      <w:pPr>
        <w:ind w:left="720" w:hanging="360"/>
      </w:pPr>
      <w:rPr>
        <w:rFonts w:cs="Times New Roman" w:hint="default"/>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9" w15:restartNumberingAfterBreak="0">
    <w:nsid w:val="5381511C"/>
    <w:multiLevelType w:val="hybridMultilevel"/>
    <w:tmpl w:val="FFFFFFFF"/>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53C021E0"/>
    <w:multiLevelType w:val="hybridMultilevel"/>
    <w:tmpl w:val="FFFFFFFF"/>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41" w15:restartNumberingAfterBreak="0">
    <w:nsid w:val="5B284B61"/>
    <w:multiLevelType w:val="multilevel"/>
    <w:tmpl w:val="FFFFFFFF"/>
    <w:lvl w:ilvl="0">
      <w:start w:val="1"/>
      <w:numFmt w:val="decimal"/>
      <w:lvlText w:val="%1."/>
      <w:lvlJc w:val="left"/>
      <w:pPr>
        <w:ind w:left="108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1800" w:hanging="108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160" w:hanging="1440"/>
      </w:pPr>
      <w:rPr>
        <w:rFonts w:cs="Times New Roman" w:hint="default"/>
      </w:rPr>
    </w:lvl>
  </w:abstractNum>
  <w:abstractNum w:abstractNumId="42" w15:restartNumberingAfterBreak="0">
    <w:nsid w:val="5B2E42F6"/>
    <w:multiLevelType w:val="hybridMultilevel"/>
    <w:tmpl w:val="FFFFFFFF"/>
    <w:lvl w:ilvl="0" w:tplc="0427000D">
      <w:start w:val="1"/>
      <w:numFmt w:val="bullet"/>
      <w:lvlText w:val=""/>
      <w:lvlJc w:val="left"/>
      <w:pPr>
        <w:ind w:left="1571" w:hanging="360"/>
      </w:pPr>
      <w:rPr>
        <w:rFonts w:ascii="Wingdings" w:hAnsi="Wingdings" w:hint="default"/>
      </w:rPr>
    </w:lvl>
    <w:lvl w:ilvl="1" w:tplc="04270003" w:tentative="1">
      <w:start w:val="1"/>
      <w:numFmt w:val="bullet"/>
      <w:lvlText w:val="o"/>
      <w:lvlJc w:val="left"/>
      <w:pPr>
        <w:ind w:left="2291" w:hanging="360"/>
      </w:pPr>
      <w:rPr>
        <w:rFonts w:ascii="Courier New" w:hAnsi="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43" w15:restartNumberingAfterBreak="0">
    <w:nsid w:val="5D8B5524"/>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Zero"/>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4" w15:restartNumberingAfterBreak="0">
    <w:nsid w:val="5D9D1A53"/>
    <w:multiLevelType w:val="hybridMultilevel"/>
    <w:tmpl w:val="FFFFFFFF"/>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66B4440E"/>
    <w:multiLevelType w:val="hybridMultilevel"/>
    <w:tmpl w:val="FFFFFFFF"/>
    <w:lvl w:ilvl="0" w:tplc="53541DD4">
      <w:start w:val="1"/>
      <w:numFmt w:val="decimal"/>
      <w:lvlText w:val="%1."/>
      <w:lvlJc w:val="left"/>
      <w:pPr>
        <w:ind w:left="720" w:hanging="360"/>
      </w:pPr>
      <w:rPr>
        <w:rFonts w:cs="Times New Roman" w:hint="default"/>
        <w:b/>
        <w:color w:val="000000"/>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6" w15:restartNumberingAfterBreak="0">
    <w:nsid w:val="6E701347"/>
    <w:multiLevelType w:val="hybridMultilevel"/>
    <w:tmpl w:val="FFFFFFFF"/>
    <w:lvl w:ilvl="0" w:tplc="04270001">
      <w:start w:val="1"/>
      <w:numFmt w:val="bullet"/>
      <w:lvlText w:val=""/>
      <w:lvlJc w:val="left"/>
      <w:pPr>
        <w:ind w:left="2160" w:hanging="360"/>
      </w:pPr>
      <w:rPr>
        <w:rFonts w:ascii="Symbol" w:hAnsi="Symbol" w:hint="default"/>
      </w:rPr>
    </w:lvl>
    <w:lvl w:ilvl="1" w:tplc="04270003" w:tentative="1">
      <w:start w:val="1"/>
      <w:numFmt w:val="bullet"/>
      <w:lvlText w:val="o"/>
      <w:lvlJc w:val="left"/>
      <w:pPr>
        <w:ind w:left="2880" w:hanging="360"/>
      </w:pPr>
      <w:rPr>
        <w:rFonts w:ascii="Courier New" w:hAnsi="Courier New" w:hint="default"/>
      </w:rPr>
    </w:lvl>
    <w:lvl w:ilvl="2" w:tplc="04270005" w:tentative="1">
      <w:start w:val="1"/>
      <w:numFmt w:val="bullet"/>
      <w:lvlText w:val=""/>
      <w:lvlJc w:val="left"/>
      <w:pPr>
        <w:ind w:left="3600" w:hanging="360"/>
      </w:pPr>
      <w:rPr>
        <w:rFonts w:ascii="Wingdings" w:hAnsi="Wingdings" w:hint="default"/>
      </w:rPr>
    </w:lvl>
    <w:lvl w:ilvl="3" w:tplc="04270001" w:tentative="1">
      <w:start w:val="1"/>
      <w:numFmt w:val="bullet"/>
      <w:lvlText w:val=""/>
      <w:lvlJc w:val="left"/>
      <w:pPr>
        <w:ind w:left="4320" w:hanging="360"/>
      </w:pPr>
      <w:rPr>
        <w:rFonts w:ascii="Symbol" w:hAnsi="Symbol" w:hint="default"/>
      </w:rPr>
    </w:lvl>
    <w:lvl w:ilvl="4" w:tplc="04270003" w:tentative="1">
      <w:start w:val="1"/>
      <w:numFmt w:val="bullet"/>
      <w:lvlText w:val="o"/>
      <w:lvlJc w:val="left"/>
      <w:pPr>
        <w:ind w:left="5040" w:hanging="360"/>
      </w:pPr>
      <w:rPr>
        <w:rFonts w:ascii="Courier New" w:hAnsi="Courier New" w:hint="default"/>
      </w:rPr>
    </w:lvl>
    <w:lvl w:ilvl="5" w:tplc="04270005" w:tentative="1">
      <w:start w:val="1"/>
      <w:numFmt w:val="bullet"/>
      <w:lvlText w:val=""/>
      <w:lvlJc w:val="left"/>
      <w:pPr>
        <w:ind w:left="5760" w:hanging="360"/>
      </w:pPr>
      <w:rPr>
        <w:rFonts w:ascii="Wingdings" w:hAnsi="Wingdings" w:hint="default"/>
      </w:rPr>
    </w:lvl>
    <w:lvl w:ilvl="6" w:tplc="04270001" w:tentative="1">
      <w:start w:val="1"/>
      <w:numFmt w:val="bullet"/>
      <w:lvlText w:val=""/>
      <w:lvlJc w:val="left"/>
      <w:pPr>
        <w:ind w:left="6480" w:hanging="360"/>
      </w:pPr>
      <w:rPr>
        <w:rFonts w:ascii="Symbol" w:hAnsi="Symbol" w:hint="default"/>
      </w:rPr>
    </w:lvl>
    <w:lvl w:ilvl="7" w:tplc="04270003" w:tentative="1">
      <w:start w:val="1"/>
      <w:numFmt w:val="bullet"/>
      <w:lvlText w:val="o"/>
      <w:lvlJc w:val="left"/>
      <w:pPr>
        <w:ind w:left="7200" w:hanging="360"/>
      </w:pPr>
      <w:rPr>
        <w:rFonts w:ascii="Courier New" w:hAnsi="Courier New" w:hint="default"/>
      </w:rPr>
    </w:lvl>
    <w:lvl w:ilvl="8" w:tplc="04270005" w:tentative="1">
      <w:start w:val="1"/>
      <w:numFmt w:val="bullet"/>
      <w:lvlText w:val=""/>
      <w:lvlJc w:val="left"/>
      <w:pPr>
        <w:ind w:left="7920" w:hanging="360"/>
      </w:pPr>
      <w:rPr>
        <w:rFonts w:ascii="Wingdings" w:hAnsi="Wingdings" w:hint="default"/>
      </w:rPr>
    </w:lvl>
  </w:abstractNum>
  <w:abstractNum w:abstractNumId="47" w15:restartNumberingAfterBreak="0">
    <w:nsid w:val="70BB3F74"/>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8" w15:restartNumberingAfterBreak="0">
    <w:nsid w:val="763B1116"/>
    <w:multiLevelType w:val="hybridMultilevel"/>
    <w:tmpl w:val="FFFFFFFF"/>
    <w:lvl w:ilvl="0" w:tplc="04270001">
      <w:start w:val="1"/>
      <w:numFmt w:val="bullet"/>
      <w:lvlText w:val=""/>
      <w:lvlJc w:val="left"/>
      <w:pPr>
        <w:ind w:left="795" w:hanging="360"/>
      </w:pPr>
      <w:rPr>
        <w:rFonts w:ascii="Symbol" w:hAnsi="Symbol" w:hint="default"/>
      </w:rPr>
    </w:lvl>
    <w:lvl w:ilvl="1" w:tplc="04270003" w:tentative="1">
      <w:start w:val="1"/>
      <w:numFmt w:val="bullet"/>
      <w:lvlText w:val="o"/>
      <w:lvlJc w:val="left"/>
      <w:pPr>
        <w:ind w:left="1515" w:hanging="360"/>
      </w:pPr>
      <w:rPr>
        <w:rFonts w:ascii="Courier New" w:hAnsi="Courier New" w:hint="default"/>
      </w:rPr>
    </w:lvl>
    <w:lvl w:ilvl="2" w:tplc="04270005" w:tentative="1">
      <w:start w:val="1"/>
      <w:numFmt w:val="bullet"/>
      <w:lvlText w:val=""/>
      <w:lvlJc w:val="left"/>
      <w:pPr>
        <w:ind w:left="2235" w:hanging="360"/>
      </w:pPr>
      <w:rPr>
        <w:rFonts w:ascii="Wingdings" w:hAnsi="Wingdings" w:hint="default"/>
      </w:rPr>
    </w:lvl>
    <w:lvl w:ilvl="3" w:tplc="04270001" w:tentative="1">
      <w:start w:val="1"/>
      <w:numFmt w:val="bullet"/>
      <w:lvlText w:val=""/>
      <w:lvlJc w:val="left"/>
      <w:pPr>
        <w:ind w:left="2955" w:hanging="360"/>
      </w:pPr>
      <w:rPr>
        <w:rFonts w:ascii="Symbol" w:hAnsi="Symbol" w:hint="default"/>
      </w:rPr>
    </w:lvl>
    <w:lvl w:ilvl="4" w:tplc="04270003" w:tentative="1">
      <w:start w:val="1"/>
      <w:numFmt w:val="bullet"/>
      <w:lvlText w:val="o"/>
      <w:lvlJc w:val="left"/>
      <w:pPr>
        <w:ind w:left="3675" w:hanging="360"/>
      </w:pPr>
      <w:rPr>
        <w:rFonts w:ascii="Courier New" w:hAnsi="Courier New" w:hint="default"/>
      </w:rPr>
    </w:lvl>
    <w:lvl w:ilvl="5" w:tplc="04270005" w:tentative="1">
      <w:start w:val="1"/>
      <w:numFmt w:val="bullet"/>
      <w:lvlText w:val=""/>
      <w:lvlJc w:val="left"/>
      <w:pPr>
        <w:ind w:left="4395" w:hanging="360"/>
      </w:pPr>
      <w:rPr>
        <w:rFonts w:ascii="Wingdings" w:hAnsi="Wingdings" w:hint="default"/>
      </w:rPr>
    </w:lvl>
    <w:lvl w:ilvl="6" w:tplc="04270001" w:tentative="1">
      <w:start w:val="1"/>
      <w:numFmt w:val="bullet"/>
      <w:lvlText w:val=""/>
      <w:lvlJc w:val="left"/>
      <w:pPr>
        <w:ind w:left="5115" w:hanging="360"/>
      </w:pPr>
      <w:rPr>
        <w:rFonts w:ascii="Symbol" w:hAnsi="Symbol" w:hint="default"/>
      </w:rPr>
    </w:lvl>
    <w:lvl w:ilvl="7" w:tplc="04270003" w:tentative="1">
      <w:start w:val="1"/>
      <w:numFmt w:val="bullet"/>
      <w:lvlText w:val="o"/>
      <w:lvlJc w:val="left"/>
      <w:pPr>
        <w:ind w:left="5835" w:hanging="360"/>
      </w:pPr>
      <w:rPr>
        <w:rFonts w:ascii="Courier New" w:hAnsi="Courier New" w:hint="default"/>
      </w:rPr>
    </w:lvl>
    <w:lvl w:ilvl="8" w:tplc="04270005" w:tentative="1">
      <w:start w:val="1"/>
      <w:numFmt w:val="bullet"/>
      <w:lvlText w:val=""/>
      <w:lvlJc w:val="left"/>
      <w:pPr>
        <w:ind w:left="6555" w:hanging="360"/>
      </w:pPr>
      <w:rPr>
        <w:rFonts w:ascii="Wingdings" w:hAnsi="Wingdings" w:hint="default"/>
      </w:rPr>
    </w:lvl>
  </w:abstractNum>
  <w:abstractNum w:abstractNumId="49" w15:restartNumberingAfterBreak="0">
    <w:nsid w:val="78CB5BCC"/>
    <w:multiLevelType w:val="hybridMultilevel"/>
    <w:tmpl w:val="FFFFFFFF"/>
    <w:lvl w:ilvl="0" w:tplc="0427000F">
      <w:start w:val="1"/>
      <w:numFmt w:val="decimal"/>
      <w:lvlText w:val="%1."/>
      <w:lvlJc w:val="left"/>
      <w:pPr>
        <w:ind w:left="720" w:hanging="360"/>
      </w:pPr>
      <w:rPr>
        <w:rFonts w:cs="Times New Roman" w:hint="default"/>
        <w:color w:val="auto"/>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50" w15:restartNumberingAfterBreak="0">
    <w:nsid w:val="7AA310D1"/>
    <w:multiLevelType w:val="hybridMultilevel"/>
    <w:tmpl w:val="FFFFFFFF"/>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7C732310"/>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2" w15:restartNumberingAfterBreak="0">
    <w:nsid w:val="7F552E50"/>
    <w:multiLevelType w:val="hybridMultilevel"/>
    <w:tmpl w:val="FFFFFFFF"/>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974628519">
    <w:abstractNumId w:val="25"/>
  </w:num>
  <w:num w:numId="2" w16cid:durableId="332296628">
    <w:abstractNumId w:val="38"/>
  </w:num>
  <w:num w:numId="3" w16cid:durableId="1183789517">
    <w:abstractNumId w:val="27"/>
  </w:num>
  <w:num w:numId="4" w16cid:durableId="1308507552">
    <w:abstractNumId w:val="9"/>
  </w:num>
  <w:num w:numId="5" w16cid:durableId="1695686364">
    <w:abstractNumId w:val="15"/>
  </w:num>
  <w:num w:numId="6" w16cid:durableId="75594936">
    <w:abstractNumId w:val="22"/>
  </w:num>
  <w:num w:numId="7" w16cid:durableId="1604267776">
    <w:abstractNumId w:val="10"/>
  </w:num>
  <w:num w:numId="8" w16cid:durableId="1140806711">
    <w:abstractNumId w:val="51"/>
  </w:num>
  <w:num w:numId="9" w16cid:durableId="145585411">
    <w:abstractNumId w:val="4"/>
  </w:num>
  <w:num w:numId="10" w16cid:durableId="1355768648">
    <w:abstractNumId w:val="30"/>
  </w:num>
  <w:num w:numId="11" w16cid:durableId="194390714">
    <w:abstractNumId w:val="35"/>
  </w:num>
  <w:num w:numId="12" w16cid:durableId="1752309102">
    <w:abstractNumId w:val="41"/>
  </w:num>
  <w:num w:numId="13" w16cid:durableId="1105463562">
    <w:abstractNumId w:val="7"/>
  </w:num>
  <w:num w:numId="14" w16cid:durableId="77945425">
    <w:abstractNumId w:val="48"/>
  </w:num>
  <w:num w:numId="15" w16cid:durableId="280577468">
    <w:abstractNumId w:val="26"/>
  </w:num>
  <w:num w:numId="16" w16cid:durableId="68617681">
    <w:abstractNumId w:val="0"/>
  </w:num>
  <w:num w:numId="17" w16cid:durableId="1421946673">
    <w:abstractNumId w:val="49"/>
  </w:num>
  <w:num w:numId="18" w16cid:durableId="959341245">
    <w:abstractNumId w:val="1"/>
  </w:num>
  <w:num w:numId="19" w16cid:durableId="992218911">
    <w:abstractNumId w:val="19"/>
  </w:num>
  <w:num w:numId="20" w16cid:durableId="1404066739">
    <w:abstractNumId w:val="32"/>
  </w:num>
  <w:num w:numId="21" w16cid:durableId="492986197">
    <w:abstractNumId w:val="21"/>
  </w:num>
  <w:num w:numId="22" w16cid:durableId="492065658">
    <w:abstractNumId w:val="14"/>
  </w:num>
  <w:num w:numId="23" w16cid:durableId="1074086466">
    <w:abstractNumId w:val="40"/>
  </w:num>
  <w:num w:numId="24" w16cid:durableId="620458142">
    <w:abstractNumId w:val="8"/>
  </w:num>
  <w:num w:numId="25" w16cid:durableId="485710237">
    <w:abstractNumId w:val="6"/>
  </w:num>
  <w:num w:numId="26" w16cid:durableId="317463683">
    <w:abstractNumId w:val="24"/>
  </w:num>
  <w:num w:numId="27" w16cid:durableId="340278314">
    <w:abstractNumId w:val="2"/>
  </w:num>
  <w:num w:numId="28" w16cid:durableId="1368676936">
    <w:abstractNumId w:val="47"/>
  </w:num>
  <w:num w:numId="29" w16cid:durableId="1035892014">
    <w:abstractNumId w:val="3"/>
  </w:num>
  <w:num w:numId="30" w16cid:durableId="990792253">
    <w:abstractNumId w:val="34"/>
  </w:num>
  <w:num w:numId="31" w16cid:durableId="1169248113">
    <w:abstractNumId w:val="42"/>
  </w:num>
  <w:num w:numId="32" w16cid:durableId="1577743909">
    <w:abstractNumId w:val="43"/>
  </w:num>
  <w:num w:numId="33" w16cid:durableId="712534330">
    <w:abstractNumId w:val="18"/>
  </w:num>
  <w:num w:numId="34" w16cid:durableId="307630742">
    <w:abstractNumId w:val="46"/>
  </w:num>
  <w:num w:numId="35" w16cid:durableId="938835364">
    <w:abstractNumId w:val="13"/>
  </w:num>
  <w:num w:numId="36" w16cid:durableId="1253080823">
    <w:abstractNumId w:val="45"/>
  </w:num>
  <w:num w:numId="37" w16cid:durableId="653414551">
    <w:abstractNumId w:val="31"/>
  </w:num>
  <w:num w:numId="38" w16cid:durableId="1741252964">
    <w:abstractNumId w:val="5"/>
  </w:num>
  <w:num w:numId="39" w16cid:durableId="1808007783">
    <w:abstractNumId w:val="12"/>
  </w:num>
  <w:num w:numId="40" w16cid:durableId="1526671539">
    <w:abstractNumId w:val="23"/>
  </w:num>
  <w:num w:numId="41" w16cid:durableId="240649396">
    <w:abstractNumId w:val="36"/>
  </w:num>
  <w:num w:numId="42" w16cid:durableId="784811690">
    <w:abstractNumId w:val="44"/>
  </w:num>
  <w:num w:numId="43" w16cid:durableId="517352399">
    <w:abstractNumId w:val="17"/>
  </w:num>
  <w:num w:numId="44" w16cid:durableId="1605533596">
    <w:abstractNumId w:val="28"/>
  </w:num>
  <w:num w:numId="45" w16cid:durableId="1314021866">
    <w:abstractNumId w:val="16"/>
  </w:num>
  <w:num w:numId="46" w16cid:durableId="565533591">
    <w:abstractNumId w:val="29"/>
  </w:num>
  <w:num w:numId="47" w16cid:durableId="2057044584">
    <w:abstractNumId w:val="33"/>
  </w:num>
  <w:num w:numId="48" w16cid:durableId="135725270">
    <w:abstractNumId w:val="39"/>
  </w:num>
  <w:num w:numId="49" w16cid:durableId="1004825099">
    <w:abstractNumId w:val="52"/>
  </w:num>
  <w:num w:numId="50" w16cid:durableId="1938638509">
    <w:abstractNumId w:val="50"/>
  </w:num>
  <w:num w:numId="51" w16cid:durableId="487869347">
    <w:abstractNumId w:val="20"/>
  </w:num>
  <w:num w:numId="52" w16cid:durableId="1720586621">
    <w:abstractNumId w:val="37"/>
  </w:num>
  <w:num w:numId="53" w16cid:durableId="3234338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0B"/>
    <w:rsid w:val="00000AAD"/>
    <w:rsid w:val="00001816"/>
    <w:rsid w:val="0000378E"/>
    <w:rsid w:val="00003812"/>
    <w:rsid w:val="00004E91"/>
    <w:rsid w:val="0000552F"/>
    <w:rsid w:val="00005D22"/>
    <w:rsid w:val="00005EE8"/>
    <w:rsid w:val="000074D5"/>
    <w:rsid w:val="0000793E"/>
    <w:rsid w:val="000079FE"/>
    <w:rsid w:val="00011113"/>
    <w:rsid w:val="00011190"/>
    <w:rsid w:val="00011574"/>
    <w:rsid w:val="000117C3"/>
    <w:rsid w:val="00012979"/>
    <w:rsid w:val="000140C4"/>
    <w:rsid w:val="00014D88"/>
    <w:rsid w:val="000151E7"/>
    <w:rsid w:val="00015330"/>
    <w:rsid w:val="000160CF"/>
    <w:rsid w:val="00016529"/>
    <w:rsid w:val="0001790C"/>
    <w:rsid w:val="0002089F"/>
    <w:rsid w:val="0002131D"/>
    <w:rsid w:val="000228AC"/>
    <w:rsid w:val="00023447"/>
    <w:rsid w:val="00023D8B"/>
    <w:rsid w:val="000247A7"/>
    <w:rsid w:val="000252DA"/>
    <w:rsid w:val="00026282"/>
    <w:rsid w:val="00027287"/>
    <w:rsid w:val="00027878"/>
    <w:rsid w:val="00027996"/>
    <w:rsid w:val="000308FF"/>
    <w:rsid w:val="00030A58"/>
    <w:rsid w:val="00031144"/>
    <w:rsid w:val="00031227"/>
    <w:rsid w:val="00031F44"/>
    <w:rsid w:val="00032079"/>
    <w:rsid w:val="00033AB7"/>
    <w:rsid w:val="00035058"/>
    <w:rsid w:val="0003694A"/>
    <w:rsid w:val="00036E60"/>
    <w:rsid w:val="000371E2"/>
    <w:rsid w:val="000402CA"/>
    <w:rsid w:val="00040B54"/>
    <w:rsid w:val="00040E98"/>
    <w:rsid w:val="000415B8"/>
    <w:rsid w:val="000416E0"/>
    <w:rsid w:val="000426E6"/>
    <w:rsid w:val="00044304"/>
    <w:rsid w:val="0004430D"/>
    <w:rsid w:val="00044405"/>
    <w:rsid w:val="00045F4C"/>
    <w:rsid w:val="000473F3"/>
    <w:rsid w:val="00050C99"/>
    <w:rsid w:val="0005107E"/>
    <w:rsid w:val="0005127D"/>
    <w:rsid w:val="00051DE1"/>
    <w:rsid w:val="000526E4"/>
    <w:rsid w:val="000537D1"/>
    <w:rsid w:val="00054C31"/>
    <w:rsid w:val="000554DD"/>
    <w:rsid w:val="00055A32"/>
    <w:rsid w:val="000562F6"/>
    <w:rsid w:val="0005665C"/>
    <w:rsid w:val="00056AF4"/>
    <w:rsid w:val="00056D89"/>
    <w:rsid w:val="00060019"/>
    <w:rsid w:val="0006069F"/>
    <w:rsid w:val="00060D8B"/>
    <w:rsid w:val="00061268"/>
    <w:rsid w:val="000612A3"/>
    <w:rsid w:val="00061798"/>
    <w:rsid w:val="00062EB2"/>
    <w:rsid w:val="000635BD"/>
    <w:rsid w:val="00064E82"/>
    <w:rsid w:val="000651B7"/>
    <w:rsid w:val="00066EE6"/>
    <w:rsid w:val="00070AC9"/>
    <w:rsid w:val="00070C1F"/>
    <w:rsid w:val="00070C6C"/>
    <w:rsid w:val="0007193D"/>
    <w:rsid w:val="00072226"/>
    <w:rsid w:val="000734D4"/>
    <w:rsid w:val="00074452"/>
    <w:rsid w:val="00074C61"/>
    <w:rsid w:val="000764FC"/>
    <w:rsid w:val="00076B99"/>
    <w:rsid w:val="000800F2"/>
    <w:rsid w:val="00080D3D"/>
    <w:rsid w:val="0008180B"/>
    <w:rsid w:val="000844C2"/>
    <w:rsid w:val="00084E77"/>
    <w:rsid w:val="00084F84"/>
    <w:rsid w:val="00085E0F"/>
    <w:rsid w:val="000864C4"/>
    <w:rsid w:val="00086F41"/>
    <w:rsid w:val="00087382"/>
    <w:rsid w:val="00087408"/>
    <w:rsid w:val="00087F5F"/>
    <w:rsid w:val="0009061B"/>
    <w:rsid w:val="00090C41"/>
    <w:rsid w:val="0009209D"/>
    <w:rsid w:val="00092433"/>
    <w:rsid w:val="00092F06"/>
    <w:rsid w:val="00092FB5"/>
    <w:rsid w:val="000931BF"/>
    <w:rsid w:val="0009415B"/>
    <w:rsid w:val="00094298"/>
    <w:rsid w:val="00094760"/>
    <w:rsid w:val="00095231"/>
    <w:rsid w:val="00095291"/>
    <w:rsid w:val="00096370"/>
    <w:rsid w:val="00097088"/>
    <w:rsid w:val="000A0F7D"/>
    <w:rsid w:val="000A2142"/>
    <w:rsid w:val="000A269F"/>
    <w:rsid w:val="000A4B5E"/>
    <w:rsid w:val="000A67E0"/>
    <w:rsid w:val="000A6B97"/>
    <w:rsid w:val="000A77F1"/>
    <w:rsid w:val="000A7A21"/>
    <w:rsid w:val="000B04DD"/>
    <w:rsid w:val="000B080F"/>
    <w:rsid w:val="000B22BC"/>
    <w:rsid w:val="000B2F37"/>
    <w:rsid w:val="000B3654"/>
    <w:rsid w:val="000B41AB"/>
    <w:rsid w:val="000B487C"/>
    <w:rsid w:val="000B48CE"/>
    <w:rsid w:val="000B50BE"/>
    <w:rsid w:val="000B57B8"/>
    <w:rsid w:val="000B592F"/>
    <w:rsid w:val="000B5D23"/>
    <w:rsid w:val="000B6598"/>
    <w:rsid w:val="000B77C4"/>
    <w:rsid w:val="000C08FD"/>
    <w:rsid w:val="000C189C"/>
    <w:rsid w:val="000C1CAE"/>
    <w:rsid w:val="000C2482"/>
    <w:rsid w:val="000C34BC"/>
    <w:rsid w:val="000C3D0A"/>
    <w:rsid w:val="000C47BF"/>
    <w:rsid w:val="000C54DE"/>
    <w:rsid w:val="000C5AF9"/>
    <w:rsid w:val="000C6AA5"/>
    <w:rsid w:val="000C6EF2"/>
    <w:rsid w:val="000D03BC"/>
    <w:rsid w:val="000D0D30"/>
    <w:rsid w:val="000D1505"/>
    <w:rsid w:val="000D1A74"/>
    <w:rsid w:val="000D213A"/>
    <w:rsid w:val="000D26D9"/>
    <w:rsid w:val="000D2AE7"/>
    <w:rsid w:val="000D32DA"/>
    <w:rsid w:val="000D3621"/>
    <w:rsid w:val="000D3922"/>
    <w:rsid w:val="000D4A64"/>
    <w:rsid w:val="000D5467"/>
    <w:rsid w:val="000D6F4E"/>
    <w:rsid w:val="000D75A8"/>
    <w:rsid w:val="000E12A1"/>
    <w:rsid w:val="000E2172"/>
    <w:rsid w:val="000E245B"/>
    <w:rsid w:val="000E26AD"/>
    <w:rsid w:val="000E5859"/>
    <w:rsid w:val="000E5AC7"/>
    <w:rsid w:val="000E6BB7"/>
    <w:rsid w:val="000E75AE"/>
    <w:rsid w:val="000F1FF5"/>
    <w:rsid w:val="000F2884"/>
    <w:rsid w:val="000F2970"/>
    <w:rsid w:val="000F2C4F"/>
    <w:rsid w:val="000F2D78"/>
    <w:rsid w:val="000F32F6"/>
    <w:rsid w:val="000F3436"/>
    <w:rsid w:val="000F4298"/>
    <w:rsid w:val="000F439D"/>
    <w:rsid w:val="000F4957"/>
    <w:rsid w:val="000F5734"/>
    <w:rsid w:val="000F5B6F"/>
    <w:rsid w:val="000F6621"/>
    <w:rsid w:val="000F754F"/>
    <w:rsid w:val="000F7D0A"/>
    <w:rsid w:val="00101685"/>
    <w:rsid w:val="0010256A"/>
    <w:rsid w:val="00102BD7"/>
    <w:rsid w:val="0010320E"/>
    <w:rsid w:val="00104A4C"/>
    <w:rsid w:val="00104F21"/>
    <w:rsid w:val="001058C6"/>
    <w:rsid w:val="00106260"/>
    <w:rsid w:val="0010660A"/>
    <w:rsid w:val="00107136"/>
    <w:rsid w:val="00107B00"/>
    <w:rsid w:val="001101BA"/>
    <w:rsid w:val="0011072F"/>
    <w:rsid w:val="00111B81"/>
    <w:rsid w:val="001122D8"/>
    <w:rsid w:val="0011354A"/>
    <w:rsid w:val="00113C5F"/>
    <w:rsid w:val="0011435A"/>
    <w:rsid w:val="00115D3E"/>
    <w:rsid w:val="00116A1B"/>
    <w:rsid w:val="00121B2C"/>
    <w:rsid w:val="00121ED1"/>
    <w:rsid w:val="001225EE"/>
    <w:rsid w:val="00122F54"/>
    <w:rsid w:val="00123049"/>
    <w:rsid w:val="001230D4"/>
    <w:rsid w:val="0012376F"/>
    <w:rsid w:val="00123BC8"/>
    <w:rsid w:val="00123D25"/>
    <w:rsid w:val="00124856"/>
    <w:rsid w:val="00125AF2"/>
    <w:rsid w:val="001261F3"/>
    <w:rsid w:val="00126BBB"/>
    <w:rsid w:val="00127D00"/>
    <w:rsid w:val="00127D41"/>
    <w:rsid w:val="00127DCC"/>
    <w:rsid w:val="00130149"/>
    <w:rsid w:val="0013048C"/>
    <w:rsid w:val="001315B7"/>
    <w:rsid w:val="00132430"/>
    <w:rsid w:val="00132BFA"/>
    <w:rsid w:val="00132CAD"/>
    <w:rsid w:val="001364DB"/>
    <w:rsid w:val="00137A86"/>
    <w:rsid w:val="00137EE0"/>
    <w:rsid w:val="00141453"/>
    <w:rsid w:val="00141675"/>
    <w:rsid w:val="00142401"/>
    <w:rsid w:val="0014352C"/>
    <w:rsid w:val="00144083"/>
    <w:rsid w:val="00146255"/>
    <w:rsid w:val="0014695B"/>
    <w:rsid w:val="00146E99"/>
    <w:rsid w:val="001473C5"/>
    <w:rsid w:val="001502B5"/>
    <w:rsid w:val="001504DE"/>
    <w:rsid w:val="001505C8"/>
    <w:rsid w:val="0015233D"/>
    <w:rsid w:val="001528EF"/>
    <w:rsid w:val="00152C2A"/>
    <w:rsid w:val="00153158"/>
    <w:rsid w:val="001537E7"/>
    <w:rsid w:val="00153AD9"/>
    <w:rsid w:val="001547F7"/>
    <w:rsid w:val="00154863"/>
    <w:rsid w:val="00154D44"/>
    <w:rsid w:val="001603DE"/>
    <w:rsid w:val="00162342"/>
    <w:rsid w:val="0016261A"/>
    <w:rsid w:val="00163626"/>
    <w:rsid w:val="00164197"/>
    <w:rsid w:val="001665DF"/>
    <w:rsid w:val="0016695B"/>
    <w:rsid w:val="00166D18"/>
    <w:rsid w:val="00167631"/>
    <w:rsid w:val="0017130C"/>
    <w:rsid w:val="00171AB8"/>
    <w:rsid w:val="00171B25"/>
    <w:rsid w:val="00172218"/>
    <w:rsid w:val="001736CA"/>
    <w:rsid w:val="00175140"/>
    <w:rsid w:val="001751F4"/>
    <w:rsid w:val="00176453"/>
    <w:rsid w:val="0017646F"/>
    <w:rsid w:val="0017701A"/>
    <w:rsid w:val="001770C6"/>
    <w:rsid w:val="0017765D"/>
    <w:rsid w:val="00180786"/>
    <w:rsid w:val="00180ED6"/>
    <w:rsid w:val="0018100C"/>
    <w:rsid w:val="001810D3"/>
    <w:rsid w:val="001815B3"/>
    <w:rsid w:val="00182E7D"/>
    <w:rsid w:val="001910B5"/>
    <w:rsid w:val="00191DBD"/>
    <w:rsid w:val="00192271"/>
    <w:rsid w:val="001928D2"/>
    <w:rsid w:val="001930BA"/>
    <w:rsid w:val="00193162"/>
    <w:rsid w:val="00193F74"/>
    <w:rsid w:val="00194270"/>
    <w:rsid w:val="00195413"/>
    <w:rsid w:val="001967CA"/>
    <w:rsid w:val="00197C8F"/>
    <w:rsid w:val="00197CF5"/>
    <w:rsid w:val="001A05C3"/>
    <w:rsid w:val="001A07E4"/>
    <w:rsid w:val="001A0870"/>
    <w:rsid w:val="001A1C15"/>
    <w:rsid w:val="001A299B"/>
    <w:rsid w:val="001A29C0"/>
    <w:rsid w:val="001A2F6B"/>
    <w:rsid w:val="001A5227"/>
    <w:rsid w:val="001A5C02"/>
    <w:rsid w:val="001A6892"/>
    <w:rsid w:val="001B0361"/>
    <w:rsid w:val="001B0E97"/>
    <w:rsid w:val="001B1C76"/>
    <w:rsid w:val="001B2338"/>
    <w:rsid w:val="001B24CC"/>
    <w:rsid w:val="001B27CA"/>
    <w:rsid w:val="001B38C0"/>
    <w:rsid w:val="001B3CE7"/>
    <w:rsid w:val="001B476A"/>
    <w:rsid w:val="001B5C74"/>
    <w:rsid w:val="001B607E"/>
    <w:rsid w:val="001B63FA"/>
    <w:rsid w:val="001B676F"/>
    <w:rsid w:val="001B6BA7"/>
    <w:rsid w:val="001B6BF2"/>
    <w:rsid w:val="001C0984"/>
    <w:rsid w:val="001C0DA4"/>
    <w:rsid w:val="001C29EF"/>
    <w:rsid w:val="001C31EE"/>
    <w:rsid w:val="001C36C9"/>
    <w:rsid w:val="001C3A8B"/>
    <w:rsid w:val="001C4F61"/>
    <w:rsid w:val="001C5733"/>
    <w:rsid w:val="001C5CE4"/>
    <w:rsid w:val="001C5ECB"/>
    <w:rsid w:val="001C5EE1"/>
    <w:rsid w:val="001D0C63"/>
    <w:rsid w:val="001D198A"/>
    <w:rsid w:val="001D2723"/>
    <w:rsid w:val="001D27D3"/>
    <w:rsid w:val="001D3405"/>
    <w:rsid w:val="001D5002"/>
    <w:rsid w:val="001D530B"/>
    <w:rsid w:val="001D7CEA"/>
    <w:rsid w:val="001E2CF7"/>
    <w:rsid w:val="001E3127"/>
    <w:rsid w:val="001E317D"/>
    <w:rsid w:val="001E337D"/>
    <w:rsid w:val="001E3FE4"/>
    <w:rsid w:val="001E41F1"/>
    <w:rsid w:val="001E49BD"/>
    <w:rsid w:val="001E5B74"/>
    <w:rsid w:val="001E5EE6"/>
    <w:rsid w:val="001E6A68"/>
    <w:rsid w:val="001E6BC0"/>
    <w:rsid w:val="001F0219"/>
    <w:rsid w:val="001F052A"/>
    <w:rsid w:val="001F0AF2"/>
    <w:rsid w:val="001F1D54"/>
    <w:rsid w:val="001F2428"/>
    <w:rsid w:val="001F2AFA"/>
    <w:rsid w:val="001F56A5"/>
    <w:rsid w:val="001F56EC"/>
    <w:rsid w:val="001F7645"/>
    <w:rsid w:val="001F7AA4"/>
    <w:rsid w:val="00200CF2"/>
    <w:rsid w:val="00200D08"/>
    <w:rsid w:val="00201F95"/>
    <w:rsid w:val="002039B7"/>
    <w:rsid w:val="00203D1E"/>
    <w:rsid w:val="00204C34"/>
    <w:rsid w:val="00204EDE"/>
    <w:rsid w:val="002077F1"/>
    <w:rsid w:val="002101AC"/>
    <w:rsid w:val="0021058D"/>
    <w:rsid w:val="00210A71"/>
    <w:rsid w:val="00210EB4"/>
    <w:rsid w:val="0021227F"/>
    <w:rsid w:val="002128B8"/>
    <w:rsid w:val="00213242"/>
    <w:rsid w:val="0021414A"/>
    <w:rsid w:val="0021438E"/>
    <w:rsid w:val="00214CD9"/>
    <w:rsid w:val="0021507B"/>
    <w:rsid w:val="00215406"/>
    <w:rsid w:val="00217B1C"/>
    <w:rsid w:val="00217EC8"/>
    <w:rsid w:val="00220C76"/>
    <w:rsid w:val="0022334E"/>
    <w:rsid w:val="0022394B"/>
    <w:rsid w:val="00224656"/>
    <w:rsid w:val="00225DE4"/>
    <w:rsid w:val="002264B6"/>
    <w:rsid w:val="0022669C"/>
    <w:rsid w:val="00226D0C"/>
    <w:rsid w:val="00227B62"/>
    <w:rsid w:val="00227C8A"/>
    <w:rsid w:val="002303AC"/>
    <w:rsid w:val="00230547"/>
    <w:rsid w:val="0023175B"/>
    <w:rsid w:val="00232C7F"/>
    <w:rsid w:val="00233038"/>
    <w:rsid w:val="00233500"/>
    <w:rsid w:val="0023422B"/>
    <w:rsid w:val="002342C2"/>
    <w:rsid w:val="00234B65"/>
    <w:rsid w:val="00237B77"/>
    <w:rsid w:val="00237CC9"/>
    <w:rsid w:val="00243248"/>
    <w:rsid w:val="0024469E"/>
    <w:rsid w:val="00244754"/>
    <w:rsid w:val="002449C1"/>
    <w:rsid w:val="00245912"/>
    <w:rsid w:val="00246086"/>
    <w:rsid w:val="0024615B"/>
    <w:rsid w:val="00246506"/>
    <w:rsid w:val="00247F84"/>
    <w:rsid w:val="00250BBF"/>
    <w:rsid w:val="00251B38"/>
    <w:rsid w:val="00251E14"/>
    <w:rsid w:val="00252139"/>
    <w:rsid w:val="002521C5"/>
    <w:rsid w:val="00252FBD"/>
    <w:rsid w:val="00253C67"/>
    <w:rsid w:val="00255D54"/>
    <w:rsid w:val="002602C0"/>
    <w:rsid w:val="002606D2"/>
    <w:rsid w:val="00261AEB"/>
    <w:rsid w:val="00261ECC"/>
    <w:rsid w:val="002637E6"/>
    <w:rsid w:val="0026424B"/>
    <w:rsid w:val="00264278"/>
    <w:rsid w:val="002644E1"/>
    <w:rsid w:val="00265B59"/>
    <w:rsid w:val="00265DEB"/>
    <w:rsid w:val="0027093B"/>
    <w:rsid w:val="00271337"/>
    <w:rsid w:val="00271FB3"/>
    <w:rsid w:val="00273A66"/>
    <w:rsid w:val="00273C3A"/>
    <w:rsid w:val="00275333"/>
    <w:rsid w:val="0027774E"/>
    <w:rsid w:val="00280BD5"/>
    <w:rsid w:val="00280D61"/>
    <w:rsid w:val="002813CD"/>
    <w:rsid w:val="00281DC7"/>
    <w:rsid w:val="002825D9"/>
    <w:rsid w:val="00282BA9"/>
    <w:rsid w:val="00282CC6"/>
    <w:rsid w:val="002830D2"/>
    <w:rsid w:val="00283609"/>
    <w:rsid w:val="00284375"/>
    <w:rsid w:val="00284443"/>
    <w:rsid w:val="00284D1E"/>
    <w:rsid w:val="002853D4"/>
    <w:rsid w:val="00285BED"/>
    <w:rsid w:val="0028603B"/>
    <w:rsid w:val="002871EE"/>
    <w:rsid w:val="00287322"/>
    <w:rsid w:val="002875D1"/>
    <w:rsid w:val="00287B38"/>
    <w:rsid w:val="002908E0"/>
    <w:rsid w:val="00291122"/>
    <w:rsid w:val="002916F7"/>
    <w:rsid w:val="00291B07"/>
    <w:rsid w:val="00294A90"/>
    <w:rsid w:val="00294BD7"/>
    <w:rsid w:val="0029502C"/>
    <w:rsid w:val="002965AE"/>
    <w:rsid w:val="002971CE"/>
    <w:rsid w:val="00297C27"/>
    <w:rsid w:val="002A0148"/>
    <w:rsid w:val="002A07EE"/>
    <w:rsid w:val="002A0865"/>
    <w:rsid w:val="002A13CB"/>
    <w:rsid w:val="002A2379"/>
    <w:rsid w:val="002A28BB"/>
    <w:rsid w:val="002A36A7"/>
    <w:rsid w:val="002A3C16"/>
    <w:rsid w:val="002A41A6"/>
    <w:rsid w:val="002A44F2"/>
    <w:rsid w:val="002A477D"/>
    <w:rsid w:val="002A65D7"/>
    <w:rsid w:val="002A6F0D"/>
    <w:rsid w:val="002A72EF"/>
    <w:rsid w:val="002A7A38"/>
    <w:rsid w:val="002B2F11"/>
    <w:rsid w:val="002B5A27"/>
    <w:rsid w:val="002B5F9C"/>
    <w:rsid w:val="002B63BE"/>
    <w:rsid w:val="002B6DE2"/>
    <w:rsid w:val="002B70E5"/>
    <w:rsid w:val="002B76DF"/>
    <w:rsid w:val="002B79ED"/>
    <w:rsid w:val="002B7BD2"/>
    <w:rsid w:val="002C01A5"/>
    <w:rsid w:val="002C3941"/>
    <w:rsid w:val="002C4DDA"/>
    <w:rsid w:val="002C516C"/>
    <w:rsid w:val="002C723E"/>
    <w:rsid w:val="002C7561"/>
    <w:rsid w:val="002D09ED"/>
    <w:rsid w:val="002D1629"/>
    <w:rsid w:val="002D1ACC"/>
    <w:rsid w:val="002D1CD4"/>
    <w:rsid w:val="002D20AB"/>
    <w:rsid w:val="002D2C96"/>
    <w:rsid w:val="002D4090"/>
    <w:rsid w:val="002D4223"/>
    <w:rsid w:val="002D42BB"/>
    <w:rsid w:val="002D487A"/>
    <w:rsid w:val="002D4BB4"/>
    <w:rsid w:val="002D5802"/>
    <w:rsid w:val="002D6468"/>
    <w:rsid w:val="002D696F"/>
    <w:rsid w:val="002D69C4"/>
    <w:rsid w:val="002D76BE"/>
    <w:rsid w:val="002D7B22"/>
    <w:rsid w:val="002E03AA"/>
    <w:rsid w:val="002E0BB3"/>
    <w:rsid w:val="002E0E84"/>
    <w:rsid w:val="002E1764"/>
    <w:rsid w:val="002E41C0"/>
    <w:rsid w:val="002E5652"/>
    <w:rsid w:val="002E5859"/>
    <w:rsid w:val="002E5C30"/>
    <w:rsid w:val="002E62B2"/>
    <w:rsid w:val="002F0058"/>
    <w:rsid w:val="002F223B"/>
    <w:rsid w:val="002F22FD"/>
    <w:rsid w:val="002F2AFA"/>
    <w:rsid w:val="002F2B20"/>
    <w:rsid w:val="002F2FF9"/>
    <w:rsid w:val="002F39C1"/>
    <w:rsid w:val="002F4454"/>
    <w:rsid w:val="002F4AA7"/>
    <w:rsid w:val="002F531D"/>
    <w:rsid w:val="002F573E"/>
    <w:rsid w:val="002F5A0C"/>
    <w:rsid w:val="002F67E4"/>
    <w:rsid w:val="002F698B"/>
    <w:rsid w:val="002F6F52"/>
    <w:rsid w:val="003003C8"/>
    <w:rsid w:val="00300409"/>
    <w:rsid w:val="003004FA"/>
    <w:rsid w:val="0030131B"/>
    <w:rsid w:val="00302513"/>
    <w:rsid w:val="00303086"/>
    <w:rsid w:val="003030AC"/>
    <w:rsid w:val="0030398D"/>
    <w:rsid w:val="003041BF"/>
    <w:rsid w:val="00305B02"/>
    <w:rsid w:val="003105A8"/>
    <w:rsid w:val="0031066E"/>
    <w:rsid w:val="00310ACA"/>
    <w:rsid w:val="00310CB6"/>
    <w:rsid w:val="00310F8E"/>
    <w:rsid w:val="0031311A"/>
    <w:rsid w:val="00313B1D"/>
    <w:rsid w:val="00313D3F"/>
    <w:rsid w:val="00313F2D"/>
    <w:rsid w:val="003152D1"/>
    <w:rsid w:val="0031590C"/>
    <w:rsid w:val="00316FCE"/>
    <w:rsid w:val="003178D0"/>
    <w:rsid w:val="0032008C"/>
    <w:rsid w:val="003207C1"/>
    <w:rsid w:val="00320EF1"/>
    <w:rsid w:val="003212C5"/>
    <w:rsid w:val="003217B9"/>
    <w:rsid w:val="0032272C"/>
    <w:rsid w:val="00322EE5"/>
    <w:rsid w:val="00323223"/>
    <w:rsid w:val="00323D63"/>
    <w:rsid w:val="003249E7"/>
    <w:rsid w:val="003251AC"/>
    <w:rsid w:val="00325A84"/>
    <w:rsid w:val="003268E1"/>
    <w:rsid w:val="00326EE8"/>
    <w:rsid w:val="00327703"/>
    <w:rsid w:val="00327FA3"/>
    <w:rsid w:val="00330283"/>
    <w:rsid w:val="003307C5"/>
    <w:rsid w:val="003324BC"/>
    <w:rsid w:val="003324C5"/>
    <w:rsid w:val="00332646"/>
    <w:rsid w:val="003340C0"/>
    <w:rsid w:val="00337171"/>
    <w:rsid w:val="00337FB4"/>
    <w:rsid w:val="00340D1B"/>
    <w:rsid w:val="003420CF"/>
    <w:rsid w:val="0034377C"/>
    <w:rsid w:val="00343DBB"/>
    <w:rsid w:val="00346450"/>
    <w:rsid w:val="00347C04"/>
    <w:rsid w:val="00347FF0"/>
    <w:rsid w:val="003501F8"/>
    <w:rsid w:val="003504E6"/>
    <w:rsid w:val="00350BC6"/>
    <w:rsid w:val="00350DF3"/>
    <w:rsid w:val="00350EB9"/>
    <w:rsid w:val="00351706"/>
    <w:rsid w:val="003529FA"/>
    <w:rsid w:val="00353376"/>
    <w:rsid w:val="00353B8D"/>
    <w:rsid w:val="00355777"/>
    <w:rsid w:val="003559BF"/>
    <w:rsid w:val="0035675B"/>
    <w:rsid w:val="00356925"/>
    <w:rsid w:val="00356A31"/>
    <w:rsid w:val="00357619"/>
    <w:rsid w:val="00357E34"/>
    <w:rsid w:val="003600D2"/>
    <w:rsid w:val="0036080E"/>
    <w:rsid w:val="00361A7E"/>
    <w:rsid w:val="00361B1F"/>
    <w:rsid w:val="00362D79"/>
    <w:rsid w:val="003633EA"/>
    <w:rsid w:val="003636C4"/>
    <w:rsid w:val="00365500"/>
    <w:rsid w:val="00365A9D"/>
    <w:rsid w:val="0036637A"/>
    <w:rsid w:val="00366B02"/>
    <w:rsid w:val="0036712F"/>
    <w:rsid w:val="00370B06"/>
    <w:rsid w:val="003715D3"/>
    <w:rsid w:val="0037296B"/>
    <w:rsid w:val="00373D7D"/>
    <w:rsid w:val="00374668"/>
    <w:rsid w:val="003750AE"/>
    <w:rsid w:val="00376C49"/>
    <w:rsid w:val="003771A7"/>
    <w:rsid w:val="00377D20"/>
    <w:rsid w:val="003804DB"/>
    <w:rsid w:val="0038163A"/>
    <w:rsid w:val="00381A4C"/>
    <w:rsid w:val="00382022"/>
    <w:rsid w:val="0038205A"/>
    <w:rsid w:val="00382C19"/>
    <w:rsid w:val="00384281"/>
    <w:rsid w:val="00384628"/>
    <w:rsid w:val="003858DE"/>
    <w:rsid w:val="0038623A"/>
    <w:rsid w:val="00386551"/>
    <w:rsid w:val="00386EAA"/>
    <w:rsid w:val="00390331"/>
    <w:rsid w:val="003905E7"/>
    <w:rsid w:val="00390BBB"/>
    <w:rsid w:val="0039168F"/>
    <w:rsid w:val="003917D7"/>
    <w:rsid w:val="00391F11"/>
    <w:rsid w:val="00391F83"/>
    <w:rsid w:val="00392429"/>
    <w:rsid w:val="00392A51"/>
    <w:rsid w:val="0039374D"/>
    <w:rsid w:val="00394224"/>
    <w:rsid w:val="003943CF"/>
    <w:rsid w:val="00394F80"/>
    <w:rsid w:val="00395A65"/>
    <w:rsid w:val="00395DFC"/>
    <w:rsid w:val="00395F87"/>
    <w:rsid w:val="00396418"/>
    <w:rsid w:val="00397409"/>
    <w:rsid w:val="0039756E"/>
    <w:rsid w:val="003976F5"/>
    <w:rsid w:val="003A042D"/>
    <w:rsid w:val="003A05B4"/>
    <w:rsid w:val="003A271E"/>
    <w:rsid w:val="003A28DF"/>
    <w:rsid w:val="003A2F35"/>
    <w:rsid w:val="003A2F94"/>
    <w:rsid w:val="003A43D8"/>
    <w:rsid w:val="003A4CAC"/>
    <w:rsid w:val="003A4FDE"/>
    <w:rsid w:val="003A517B"/>
    <w:rsid w:val="003A597E"/>
    <w:rsid w:val="003A5CD6"/>
    <w:rsid w:val="003A5E08"/>
    <w:rsid w:val="003A5F95"/>
    <w:rsid w:val="003A6119"/>
    <w:rsid w:val="003A62B8"/>
    <w:rsid w:val="003A65E1"/>
    <w:rsid w:val="003A69E1"/>
    <w:rsid w:val="003B08E1"/>
    <w:rsid w:val="003B308E"/>
    <w:rsid w:val="003B335F"/>
    <w:rsid w:val="003B3B77"/>
    <w:rsid w:val="003B3D5D"/>
    <w:rsid w:val="003B4D0C"/>
    <w:rsid w:val="003B4D19"/>
    <w:rsid w:val="003B4D40"/>
    <w:rsid w:val="003B5136"/>
    <w:rsid w:val="003B525B"/>
    <w:rsid w:val="003B59C5"/>
    <w:rsid w:val="003B5C71"/>
    <w:rsid w:val="003B6EBF"/>
    <w:rsid w:val="003B7ACD"/>
    <w:rsid w:val="003C0BD7"/>
    <w:rsid w:val="003C0FE5"/>
    <w:rsid w:val="003C2F1F"/>
    <w:rsid w:val="003C3468"/>
    <w:rsid w:val="003C3EDF"/>
    <w:rsid w:val="003C61BE"/>
    <w:rsid w:val="003C633C"/>
    <w:rsid w:val="003C6599"/>
    <w:rsid w:val="003C6F32"/>
    <w:rsid w:val="003C76F0"/>
    <w:rsid w:val="003C78BF"/>
    <w:rsid w:val="003C7A62"/>
    <w:rsid w:val="003D259A"/>
    <w:rsid w:val="003D25CA"/>
    <w:rsid w:val="003D3164"/>
    <w:rsid w:val="003D4128"/>
    <w:rsid w:val="003D4FDD"/>
    <w:rsid w:val="003D5081"/>
    <w:rsid w:val="003D5873"/>
    <w:rsid w:val="003D594D"/>
    <w:rsid w:val="003D6076"/>
    <w:rsid w:val="003D64A6"/>
    <w:rsid w:val="003D713A"/>
    <w:rsid w:val="003D74C0"/>
    <w:rsid w:val="003E0E57"/>
    <w:rsid w:val="003E13B4"/>
    <w:rsid w:val="003E18B4"/>
    <w:rsid w:val="003E1DF7"/>
    <w:rsid w:val="003E2924"/>
    <w:rsid w:val="003E2B09"/>
    <w:rsid w:val="003E33E9"/>
    <w:rsid w:val="003E362D"/>
    <w:rsid w:val="003E3AAA"/>
    <w:rsid w:val="003E3FD9"/>
    <w:rsid w:val="003E4608"/>
    <w:rsid w:val="003E46EA"/>
    <w:rsid w:val="003E4A98"/>
    <w:rsid w:val="003E4B3B"/>
    <w:rsid w:val="003E5552"/>
    <w:rsid w:val="003E6361"/>
    <w:rsid w:val="003E63C5"/>
    <w:rsid w:val="003E6B85"/>
    <w:rsid w:val="003E6E70"/>
    <w:rsid w:val="003F04F9"/>
    <w:rsid w:val="003F138D"/>
    <w:rsid w:val="003F1828"/>
    <w:rsid w:val="003F3117"/>
    <w:rsid w:val="003F3276"/>
    <w:rsid w:val="003F3AE3"/>
    <w:rsid w:val="003F4064"/>
    <w:rsid w:val="003F4679"/>
    <w:rsid w:val="003F59F5"/>
    <w:rsid w:val="003F70D8"/>
    <w:rsid w:val="003F71BE"/>
    <w:rsid w:val="003F7C7C"/>
    <w:rsid w:val="003F7D54"/>
    <w:rsid w:val="00400E3E"/>
    <w:rsid w:val="00401AD5"/>
    <w:rsid w:val="00402F28"/>
    <w:rsid w:val="00403AF4"/>
    <w:rsid w:val="00404BC1"/>
    <w:rsid w:val="004058E8"/>
    <w:rsid w:val="00406022"/>
    <w:rsid w:val="00406090"/>
    <w:rsid w:val="004066BE"/>
    <w:rsid w:val="0040715E"/>
    <w:rsid w:val="0041073A"/>
    <w:rsid w:val="00410816"/>
    <w:rsid w:val="00411CD1"/>
    <w:rsid w:val="00411DCE"/>
    <w:rsid w:val="004135DA"/>
    <w:rsid w:val="004149D4"/>
    <w:rsid w:val="00414C19"/>
    <w:rsid w:val="00414EAD"/>
    <w:rsid w:val="00414FC1"/>
    <w:rsid w:val="00416269"/>
    <w:rsid w:val="0041698B"/>
    <w:rsid w:val="0041775E"/>
    <w:rsid w:val="00420118"/>
    <w:rsid w:val="00420159"/>
    <w:rsid w:val="0042063C"/>
    <w:rsid w:val="004209DC"/>
    <w:rsid w:val="00421E20"/>
    <w:rsid w:val="00422912"/>
    <w:rsid w:val="004232C7"/>
    <w:rsid w:val="00423D53"/>
    <w:rsid w:val="00424F8C"/>
    <w:rsid w:val="0042529D"/>
    <w:rsid w:val="00425645"/>
    <w:rsid w:val="00425F66"/>
    <w:rsid w:val="0042692C"/>
    <w:rsid w:val="00427399"/>
    <w:rsid w:val="00427671"/>
    <w:rsid w:val="00431642"/>
    <w:rsid w:val="004318B4"/>
    <w:rsid w:val="00432413"/>
    <w:rsid w:val="00434315"/>
    <w:rsid w:val="00434392"/>
    <w:rsid w:val="00434731"/>
    <w:rsid w:val="004349FC"/>
    <w:rsid w:val="0043542E"/>
    <w:rsid w:val="004355A0"/>
    <w:rsid w:val="0043574D"/>
    <w:rsid w:val="00435FDB"/>
    <w:rsid w:val="00436969"/>
    <w:rsid w:val="004369EA"/>
    <w:rsid w:val="00436BA6"/>
    <w:rsid w:val="0043729A"/>
    <w:rsid w:val="004374DC"/>
    <w:rsid w:val="00440949"/>
    <w:rsid w:val="00441E64"/>
    <w:rsid w:val="00443714"/>
    <w:rsid w:val="00444094"/>
    <w:rsid w:val="00444544"/>
    <w:rsid w:val="0044454F"/>
    <w:rsid w:val="00444567"/>
    <w:rsid w:val="00444B09"/>
    <w:rsid w:val="00444F43"/>
    <w:rsid w:val="00444FE6"/>
    <w:rsid w:val="004458B1"/>
    <w:rsid w:val="00445F67"/>
    <w:rsid w:val="00446EA9"/>
    <w:rsid w:val="00447B5B"/>
    <w:rsid w:val="00447F28"/>
    <w:rsid w:val="004500E6"/>
    <w:rsid w:val="00450C3B"/>
    <w:rsid w:val="0045106C"/>
    <w:rsid w:val="00451C8E"/>
    <w:rsid w:val="00451FDF"/>
    <w:rsid w:val="0045282A"/>
    <w:rsid w:val="0045384E"/>
    <w:rsid w:val="00454C40"/>
    <w:rsid w:val="0045677E"/>
    <w:rsid w:val="00460302"/>
    <w:rsid w:val="0046156A"/>
    <w:rsid w:val="00461789"/>
    <w:rsid w:val="004618E8"/>
    <w:rsid w:val="00461DBD"/>
    <w:rsid w:val="00461E47"/>
    <w:rsid w:val="004620F3"/>
    <w:rsid w:val="00462F27"/>
    <w:rsid w:val="00463133"/>
    <w:rsid w:val="004639F6"/>
    <w:rsid w:val="0046403D"/>
    <w:rsid w:val="00464CF4"/>
    <w:rsid w:val="00465258"/>
    <w:rsid w:val="004655C5"/>
    <w:rsid w:val="0046594A"/>
    <w:rsid w:val="004664F0"/>
    <w:rsid w:val="00466EF8"/>
    <w:rsid w:val="00470EBE"/>
    <w:rsid w:val="00471593"/>
    <w:rsid w:val="00473B45"/>
    <w:rsid w:val="00473E6E"/>
    <w:rsid w:val="004742E0"/>
    <w:rsid w:val="00476AEA"/>
    <w:rsid w:val="00476D06"/>
    <w:rsid w:val="00477DE7"/>
    <w:rsid w:val="004809CB"/>
    <w:rsid w:val="00480B51"/>
    <w:rsid w:val="00480F66"/>
    <w:rsid w:val="00481549"/>
    <w:rsid w:val="00482B52"/>
    <w:rsid w:val="00482C71"/>
    <w:rsid w:val="00482F91"/>
    <w:rsid w:val="00484A99"/>
    <w:rsid w:val="00485715"/>
    <w:rsid w:val="00490474"/>
    <w:rsid w:val="00490BC4"/>
    <w:rsid w:val="00490D87"/>
    <w:rsid w:val="00491651"/>
    <w:rsid w:val="00491758"/>
    <w:rsid w:val="00491793"/>
    <w:rsid w:val="00492CCA"/>
    <w:rsid w:val="00492E61"/>
    <w:rsid w:val="004935B9"/>
    <w:rsid w:val="00493D06"/>
    <w:rsid w:val="00494C99"/>
    <w:rsid w:val="00494F17"/>
    <w:rsid w:val="0049680E"/>
    <w:rsid w:val="004974FE"/>
    <w:rsid w:val="00497AB9"/>
    <w:rsid w:val="004A0D22"/>
    <w:rsid w:val="004A17F6"/>
    <w:rsid w:val="004A1BB5"/>
    <w:rsid w:val="004A417F"/>
    <w:rsid w:val="004A4224"/>
    <w:rsid w:val="004A44AB"/>
    <w:rsid w:val="004A4D6B"/>
    <w:rsid w:val="004A516F"/>
    <w:rsid w:val="004A5BE7"/>
    <w:rsid w:val="004A77F0"/>
    <w:rsid w:val="004B1426"/>
    <w:rsid w:val="004B38A0"/>
    <w:rsid w:val="004B483A"/>
    <w:rsid w:val="004B48A2"/>
    <w:rsid w:val="004B5A08"/>
    <w:rsid w:val="004B5FA4"/>
    <w:rsid w:val="004B6FC7"/>
    <w:rsid w:val="004C0732"/>
    <w:rsid w:val="004C08D7"/>
    <w:rsid w:val="004C0C76"/>
    <w:rsid w:val="004C1667"/>
    <w:rsid w:val="004C16F2"/>
    <w:rsid w:val="004C1755"/>
    <w:rsid w:val="004C20A1"/>
    <w:rsid w:val="004C32CA"/>
    <w:rsid w:val="004C3A49"/>
    <w:rsid w:val="004C3C1C"/>
    <w:rsid w:val="004C4A3E"/>
    <w:rsid w:val="004C5032"/>
    <w:rsid w:val="004C5B58"/>
    <w:rsid w:val="004C6110"/>
    <w:rsid w:val="004C624E"/>
    <w:rsid w:val="004C67F6"/>
    <w:rsid w:val="004C7097"/>
    <w:rsid w:val="004D0712"/>
    <w:rsid w:val="004D0DD4"/>
    <w:rsid w:val="004D1A95"/>
    <w:rsid w:val="004D1CF9"/>
    <w:rsid w:val="004D3034"/>
    <w:rsid w:val="004D617C"/>
    <w:rsid w:val="004D6335"/>
    <w:rsid w:val="004D6640"/>
    <w:rsid w:val="004D6CB8"/>
    <w:rsid w:val="004D74E2"/>
    <w:rsid w:val="004D7BCA"/>
    <w:rsid w:val="004D7FC7"/>
    <w:rsid w:val="004E044A"/>
    <w:rsid w:val="004E06D7"/>
    <w:rsid w:val="004E0756"/>
    <w:rsid w:val="004E18DF"/>
    <w:rsid w:val="004E1A81"/>
    <w:rsid w:val="004E26A9"/>
    <w:rsid w:val="004E334A"/>
    <w:rsid w:val="004E3B42"/>
    <w:rsid w:val="004E40BB"/>
    <w:rsid w:val="004E44EC"/>
    <w:rsid w:val="004E4601"/>
    <w:rsid w:val="004E5906"/>
    <w:rsid w:val="004E63F7"/>
    <w:rsid w:val="004E6B66"/>
    <w:rsid w:val="004F04A0"/>
    <w:rsid w:val="004F11FD"/>
    <w:rsid w:val="004F333F"/>
    <w:rsid w:val="004F35E2"/>
    <w:rsid w:val="004F39BB"/>
    <w:rsid w:val="004F4900"/>
    <w:rsid w:val="004F5669"/>
    <w:rsid w:val="004F57BA"/>
    <w:rsid w:val="004F5C63"/>
    <w:rsid w:val="004F7014"/>
    <w:rsid w:val="004F70ED"/>
    <w:rsid w:val="00500FD6"/>
    <w:rsid w:val="00501814"/>
    <w:rsid w:val="00501C9F"/>
    <w:rsid w:val="00502A6A"/>
    <w:rsid w:val="0050448E"/>
    <w:rsid w:val="0050460A"/>
    <w:rsid w:val="0050484C"/>
    <w:rsid w:val="00505904"/>
    <w:rsid w:val="00506C44"/>
    <w:rsid w:val="00507234"/>
    <w:rsid w:val="005074A6"/>
    <w:rsid w:val="00507638"/>
    <w:rsid w:val="00511103"/>
    <w:rsid w:val="00511126"/>
    <w:rsid w:val="00511555"/>
    <w:rsid w:val="0051381B"/>
    <w:rsid w:val="00514C47"/>
    <w:rsid w:val="00514CBF"/>
    <w:rsid w:val="00514F9A"/>
    <w:rsid w:val="005155C5"/>
    <w:rsid w:val="00515C7F"/>
    <w:rsid w:val="00515CC2"/>
    <w:rsid w:val="0051615C"/>
    <w:rsid w:val="0051739F"/>
    <w:rsid w:val="0051798F"/>
    <w:rsid w:val="0052251B"/>
    <w:rsid w:val="005234B8"/>
    <w:rsid w:val="005238E3"/>
    <w:rsid w:val="005250A0"/>
    <w:rsid w:val="005252F3"/>
    <w:rsid w:val="00525E86"/>
    <w:rsid w:val="0052641F"/>
    <w:rsid w:val="00527236"/>
    <w:rsid w:val="00527C1A"/>
    <w:rsid w:val="005305CD"/>
    <w:rsid w:val="00532E86"/>
    <w:rsid w:val="00534250"/>
    <w:rsid w:val="00534C56"/>
    <w:rsid w:val="00534DAD"/>
    <w:rsid w:val="0053502C"/>
    <w:rsid w:val="00535DD5"/>
    <w:rsid w:val="00536DA2"/>
    <w:rsid w:val="00537CCB"/>
    <w:rsid w:val="00537CF6"/>
    <w:rsid w:val="00540A28"/>
    <w:rsid w:val="0054298D"/>
    <w:rsid w:val="00542FBB"/>
    <w:rsid w:val="00543A27"/>
    <w:rsid w:val="00544878"/>
    <w:rsid w:val="005454B2"/>
    <w:rsid w:val="00545618"/>
    <w:rsid w:val="00545D58"/>
    <w:rsid w:val="005463D6"/>
    <w:rsid w:val="005469D8"/>
    <w:rsid w:val="00547B15"/>
    <w:rsid w:val="005506BE"/>
    <w:rsid w:val="00550AB2"/>
    <w:rsid w:val="00550FA2"/>
    <w:rsid w:val="00550FDE"/>
    <w:rsid w:val="00552411"/>
    <w:rsid w:val="0055349D"/>
    <w:rsid w:val="00553E52"/>
    <w:rsid w:val="0055464C"/>
    <w:rsid w:val="0055480E"/>
    <w:rsid w:val="00554A50"/>
    <w:rsid w:val="00554F40"/>
    <w:rsid w:val="00555185"/>
    <w:rsid w:val="0055697F"/>
    <w:rsid w:val="00556A3D"/>
    <w:rsid w:val="005600FC"/>
    <w:rsid w:val="0056029E"/>
    <w:rsid w:val="00560EB7"/>
    <w:rsid w:val="00560EE8"/>
    <w:rsid w:val="00563A8D"/>
    <w:rsid w:val="0056508B"/>
    <w:rsid w:val="005657A8"/>
    <w:rsid w:val="00570C59"/>
    <w:rsid w:val="00572A53"/>
    <w:rsid w:val="00572E6F"/>
    <w:rsid w:val="005739B8"/>
    <w:rsid w:val="00573F8A"/>
    <w:rsid w:val="005742C0"/>
    <w:rsid w:val="005743CE"/>
    <w:rsid w:val="00575B41"/>
    <w:rsid w:val="00576126"/>
    <w:rsid w:val="005764F0"/>
    <w:rsid w:val="00576996"/>
    <w:rsid w:val="00577834"/>
    <w:rsid w:val="00580A42"/>
    <w:rsid w:val="005817F7"/>
    <w:rsid w:val="005823F3"/>
    <w:rsid w:val="00582725"/>
    <w:rsid w:val="00582FF8"/>
    <w:rsid w:val="005832DC"/>
    <w:rsid w:val="00584EAD"/>
    <w:rsid w:val="0058667C"/>
    <w:rsid w:val="005903A7"/>
    <w:rsid w:val="005909D5"/>
    <w:rsid w:val="00591415"/>
    <w:rsid w:val="00591F4D"/>
    <w:rsid w:val="00592D58"/>
    <w:rsid w:val="005931D0"/>
    <w:rsid w:val="005967D4"/>
    <w:rsid w:val="00597456"/>
    <w:rsid w:val="0059767B"/>
    <w:rsid w:val="00597C13"/>
    <w:rsid w:val="005A0994"/>
    <w:rsid w:val="005A0C18"/>
    <w:rsid w:val="005A1AAB"/>
    <w:rsid w:val="005A1CE0"/>
    <w:rsid w:val="005A1E94"/>
    <w:rsid w:val="005A2D52"/>
    <w:rsid w:val="005A30D2"/>
    <w:rsid w:val="005A3D76"/>
    <w:rsid w:val="005A4495"/>
    <w:rsid w:val="005A461E"/>
    <w:rsid w:val="005A4722"/>
    <w:rsid w:val="005A500D"/>
    <w:rsid w:val="005A6196"/>
    <w:rsid w:val="005A67A5"/>
    <w:rsid w:val="005B123D"/>
    <w:rsid w:val="005B144E"/>
    <w:rsid w:val="005B3DF6"/>
    <w:rsid w:val="005B3F17"/>
    <w:rsid w:val="005B462D"/>
    <w:rsid w:val="005B4829"/>
    <w:rsid w:val="005B4927"/>
    <w:rsid w:val="005B4C41"/>
    <w:rsid w:val="005B5B05"/>
    <w:rsid w:val="005B5BF1"/>
    <w:rsid w:val="005B6843"/>
    <w:rsid w:val="005B7299"/>
    <w:rsid w:val="005B72DD"/>
    <w:rsid w:val="005B78AA"/>
    <w:rsid w:val="005B7963"/>
    <w:rsid w:val="005C019A"/>
    <w:rsid w:val="005C05A6"/>
    <w:rsid w:val="005C143A"/>
    <w:rsid w:val="005C24C2"/>
    <w:rsid w:val="005C29C8"/>
    <w:rsid w:val="005C2F91"/>
    <w:rsid w:val="005C36E5"/>
    <w:rsid w:val="005C426E"/>
    <w:rsid w:val="005C4558"/>
    <w:rsid w:val="005C4BD3"/>
    <w:rsid w:val="005C564A"/>
    <w:rsid w:val="005C66DA"/>
    <w:rsid w:val="005C67B2"/>
    <w:rsid w:val="005D00F1"/>
    <w:rsid w:val="005D0381"/>
    <w:rsid w:val="005D2D36"/>
    <w:rsid w:val="005D2F20"/>
    <w:rsid w:val="005D5B58"/>
    <w:rsid w:val="005D70FE"/>
    <w:rsid w:val="005E0BD2"/>
    <w:rsid w:val="005E1109"/>
    <w:rsid w:val="005E1E93"/>
    <w:rsid w:val="005E2D98"/>
    <w:rsid w:val="005E31A8"/>
    <w:rsid w:val="005E3363"/>
    <w:rsid w:val="005E3463"/>
    <w:rsid w:val="005E61E2"/>
    <w:rsid w:val="005E62E9"/>
    <w:rsid w:val="005E7C1A"/>
    <w:rsid w:val="005F081B"/>
    <w:rsid w:val="005F1F23"/>
    <w:rsid w:val="005F28CA"/>
    <w:rsid w:val="005F2CAF"/>
    <w:rsid w:val="005F3D24"/>
    <w:rsid w:val="005F528F"/>
    <w:rsid w:val="005F55FD"/>
    <w:rsid w:val="00600645"/>
    <w:rsid w:val="00600B9C"/>
    <w:rsid w:val="00600D16"/>
    <w:rsid w:val="00603370"/>
    <w:rsid w:val="00603D14"/>
    <w:rsid w:val="006046AB"/>
    <w:rsid w:val="00604DA3"/>
    <w:rsid w:val="0060568B"/>
    <w:rsid w:val="00605B9E"/>
    <w:rsid w:val="006066EB"/>
    <w:rsid w:val="00606BC9"/>
    <w:rsid w:val="00607252"/>
    <w:rsid w:val="00607689"/>
    <w:rsid w:val="00611E79"/>
    <w:rsid w:val="006120DD"/>
    <w:rsid w:val="0061427C"/>
    <w:rsid w:val="006157D6"/>
    <w:rsid w:val="00615E38"/>
    <w:rsid w:val="0061638D"/>
    <w:rsid w:val="00616FF6"/>
    <w:rsid w:val="00617183"/>
    <w:rsid w:val="00617F4C"/>
    <w:rsid w:val="00622141"/>
    <w:rsid w:val="0062282B"/>
    <w:rsid w:val="006228DE"/>
    <w:rsid w:val="00623C10"/>
    <w:rsid w:val="006247CB"/>
    <w:rsid w:val="006256E8"/>
    <w:rsid w:val="006258E8"/>
    <w:rsid w:val="00625B51"/>
    <w:rsid w:val="00625DFD"/>
    <w:rsid w:val="00625FF5"/>
    <w:rsid w:val="00626EC1"/>
    <w:rsid w:val="00627070"/>
    <w:rsid w:val="006272D3"/>
    <w:rsid w:val="0063115B"/>
    <w:rsid w:val="006311B5"/>
    <w:rsid w:val="00631628"/>
    <w:rsid w:val="006323DC"/>
    <w:rsid w:val="00634C3A"/>
    <w:rsid w:val="0063517A"/>
    <w:rsid w:val="00636853"/>
    <w:rsid w:val="00636E07"/>
    <w:rsid w:val="00637C3D"/>
    <w:rsid w:val="00640155"/>
    <w:rsid w:val="00640188"/>
    <w:rsid w:val="0064053C"/>
    <w:rsid w:val="00640A3B"/>
    <w:rsid w:val="00641069"/>
    <w:rsid w:val="00642630"/>
    <w:rsid w:val="00642981"/>
    <w:rsid w:val="00643CA4"/>
    <w:rsid w:val="006441EC"/>
    <w:rsid w:val="006444C4"/>
    <w:rsid w:val="00644D86"/>
    <w:rsid w:val="006451C4"/>
    <w:rsid w:val="006455E0"/>
    <w:rsid w:val="006457F4"/>
    <w:rsid w:val="006462BE"/>
    <w:rsid w:val="00646E24"/>
    <w:rsid w:val="0065031C"/>
    <w:rsid w:val="0065090B"/>
    <w:rsid w:val="006511C5"/>
    <w:rsid w:val="006528CB"/>
    <w:rsid w:val="00652D44"/>
    <w:rsid w:val="00653858"/>
    <w:rsid w:val="006538E3"/>
    <w:rsid w:val="006546ED"/>
    <w:rsid w:val="00655266"/>
    <w:rsid w:val="00655A7B"/>
    <w:rsid w:val="006577D0"/>
    <w:rsid w:val="00657FE3"/>
    <w:rsid w:val="00660605"/>
    <w:rsid w:val="006607E4"/>
    <w:rsid w:val="00660A71"/>
    <w:rsid w:val="00661134"/>
    <w:rsid w:val="00661D47"/>
    <w:rsid w:val="00662328"/>
    <w:rsid w:val="0066518C"/>
    <w:rsid w:val="0066520C"/>
    <w:rsid w:val="00665463"/>
    <w:rsid w:val="00666251"/>
    <w:rsid w:val="006664B8"/>
    <w:rsid w:val="006666AC"/>
    <w:rsid w:val="0066709E"/>
    <w:rsid w:val="0066736C"/>
    <w:rsid w:val="00667A21"/>
    <w:rsid w:val="00667A8E"/>
    <w:rsid w:val="00667E4E"/>
    <w:rsid w:val="00670F36"/>
    <w:rsid w:val="0067111A"/>
    <w:rsid w:val="0067244E"/>
    <w:rsid w:val="006728CB"/>
    <w:rsid w:val="00673C92"/>
    <w:rsid w:val="00674BF9"/>
    <w:rsid w:val="00674C53"/>
    <w:rsid w:val="00674D10"/>
    <w:rsid w:val="00676430"/>
    <w:rsid w:val="0067667A"/>
    <w:rsid w:val="006770D3"/>
    <w:rsid w:val="00677133"/>
    <w:rsid w:val="00677252"/>
    <w:rsid w:val="006774BA"/>
    <w:rsid w:val="0067796F"/>
    <w:rsid w:val="00677CA4"/>
    <w:rsid w:val="00677E35"/>
    <w:rsid w:val="00682165"/>
    <w:rsid w:val="006834DC"/>
    <w:rsid w:val="0068389F"/>
    <w:rsid w:val="006840C4"/>
    <w:rsid w:val="00684D3D"/>
    <w:rsid w:val="0068665D"/>
    <w:rsid w:val="00686862"/>
    <w:rsid w:val="00690C89"/>
    <w:rsid w:val="0069130F"/>
    <w:rsid w:val="006915BE"/>
    <w:rsid w:val="00693210"/>
    <w:rsid w:val="006938FE"/>
    <w:rsid w:val="00694A4F"/>
    <w:rsid w:val="00695269"/>
    <w:rsid w:val="006957DB"/>
    <w:rsid w:val="00697156"/>
    <w:rsid w:val="00697936"/>
    <w:rsid w:val="006979EA"/>
    <w:rsid w:val="006A17EB"/>
    <w:rsid w:val="006A4963"/>
    <w:rsid w:val="006A4F4A"/>
    <w:rsid w:val="006A4F7B"/>
    <w:rsid w:val="006A5BBC"/>
    <w:rsid w:val="006A619E"/>
    <w:rsid w:val="006A662D"/>
    <w:rsid w:val="006A7478"/>
    <w:rsid w:val="006B0472"/>
    <w:rsid w:val="006B1529"/>
    <w:rsid w:val="006B2690"/>
    <w:rsid w:val="006B2FCF"/>
    <w:rsid w:val="006B32C3"/>
    <w:rsid w:val="006B35FA"/>
    <w:rsid w:val="006B37CB"/>
    <w:rsid w:val="006B6AE6"/>
    <w:rsid w:val="006C0024"/>
    <w:rsid w:val="006C10DD"/>
    <w:rsid w:val="006C1273"/>
    <w:rsid w:val="006C181B"/>
    <w:rsid w:val="006C4A4E"/>
    <w:rsid w:val="006C54A3"/>
    <w:rsid w:val="006C6180"/>
    <w:rsid w:val="006C69EE"/>
    <w:rsid w:val="006C6B9F"/>
    <w:rsid w:val="006C6FFF"/>
    <w:rsid w:val="006C70DA"/>
    <w:rsid w:val="006C7E3C"/>
    <w:rsid w:val="006D2553"/>
    <w:rsid w:val="006D3050"/>
    <w:rsid w:val="006D3969"/>
    <w:rsid w:val="006D593D"/>
    <w:rsid w:val="006D5FE3"/>
    <w:rsid w:val="006D6277"/>
    <w:rsid w:val="006E101F"/>
    <w:rsid w:val="006E4303"/>
    <w:rsid w:val="006E4B35"/>
    <w:rsid w:val="006E5D94"/>
    <w:rsid w:val="006E6569"/>
    <w:rsid w:val="006E65A6"/>
    <w:rsid w:val="006E65E9"/>
    <w:rsid w:val="006F4FFE"/>
    <w:rsid w:val="006F5680"/>
    <w:rsid w:val="006F63D8"/>
    <w:rsid w:val="006F75F4"/>
    <w:rsid w:val="006F7610"/>
    <w:rsid w:val="0070075D"/>
    <w:rsid w:val="00700B15"/>
    <w:rsid w:val="00701219"/>
    <w:rsid w:val="007021B5"/>
    <w:rsid w:val="00702225"/>
    <w:rsid w:val="00702FDB"/>
    <w:rsid w:val="00703399"/>
    <w:rsid w:val="00703894"/>
    <w:rsid w:val="00703D32"/>
    <w:rsid w:val="007041DB"/>
    <w:rsid w:val="0070423C"/>
    <w:rsid w:val="007054A8"/>
    <w:rsid w:val="00706253"/>
    <w:rsid w:val="00706366"/>
    <w:rsid w:val="0070660B"/>
    <w:rsid w:val="00707DE8"/>
    <w:rsid w:val="007115BA"/>
    <w:rsid w:val="00712671"/>
    <w:rsid w:val="00714765"/>
    <w:rsid w:val="007157D5"/>
    <w:rsid w:val="00715B19"/>
    <w:rsid w:val="0071625F"/>
    <w:rsid w:val="0072004E"/>
    <w:rsid w:val="0072027E"/>
    <w:rsid w:val="007209A9"/>
    <w:rsid w:val="00721098"/>
    <w:rsid w:val="007218D6"/>
    <w:rsid w:val="007220BB"/>
    <w:rsid w:val="00722D08"/>
    <w:rsid w:val="00722F5E"/>
    <w:rsid w:val="007231BF"/>
    <w:rsid w:val="007239A8"/>
    <w:rsid w:val="0072473F"/>
    <w:rsid w:val="00725319"/>
    <w:rsid w:val="007259F5"/>
    <w:rsid w:val="00725B31"/>
    <w:rsid w:val="00726427"/>
    <w:rsid w:val="00726654"/>
    <w:rsid w:val="007269B2"/>
    <w:rsid w:val="00726D01"/>
    <w:rsid w:val="00726EAE"/>
    <w:rsid w:val="00730EAD"/>
    <w:rsid w:val="007317A4"/>
    <w:rsid w:val="00731BCB"/>
    <w:rsid w:val="00731D51"/>
    <w:rsid w:val="007339C0"/>
    <w:rsid w:val="007358F9"/>
    <w:rsid w:val="007369F0"/>
    <w:rsid w:val="007373E2"/>
    <w:rsid w:val="00737585"/>
    <w:rsid w:val="007409BD"/>
    <w:rsid w:val="00741BA4"/>
    <w:rsid w:val="0074219F"/>
    <w:rsid w:val="00742663"/>
    <w:rsid w:val="00743A1A"/>
    <w:rsid w:val="00744484"/>
    <w:rsid w:val="0074513C"/>
    <w:rsid w:val="007453F5"/>
    <w:rsid w:val="00746920"/>
    <w:rsid w:val="00746DD1"/>
    <w:rsid w:val="007533D0"/>
    <w:rsid w:val="00755036"/>
    <w:rsid w:val="007559CC"/>
    <w:rsid w:val="00755A82"/>
    <w:rsid w:val="00756636"/>
    <w:rsid w:val="00756C07"/>
    <w:rsid w:val="0075703B"/>
    <w:rsid w:val="00757047"/>
    <w:rsid w:val="007578B9"/>
    <w:rsid w:val="007600EE"/>
    <w:rsid w:val="0076188D"/>
    <w:rsid w:val="007646F4"/>
    <w:rsid w:val="007653B3"/>
    <w:rsid w:val="0076598E"/>
    <w:rsid w:val="007705ED"/>
    <w:rsid w:val="00771A76"/>
    <w:rsid w:val="00772181"/>
    <w:rsid w:val="007725F6"/>
    <w:rsid w:val="00772B76"/>
    <w:rsid w:val="00772E5E"/>
    <w:rsid w:val="00772FE3"/>
    <w:rsid w:val="00773DAE"/>
    <w:rsid w:val="007742B6"/>
    <w:rsid w:val="00774E22"/>
    <w:rsid w:val="00774EA3"/>
    <w:rsid w:val="00775188"/>
    <w:rsid w:val="00775A61"/>
    <w:rsid w:val="00776553"/>
    <w:rsid w:val="00777141"/>
    <w:rsid w:val="0077793C"/>
    <w:rsid w:val="007803F2"/>
    <w:rsid w:val="007805C4"/>
    <w:rsid w:val="00780E50"/>
    <w:rsid w:val="00781174"/>
    <w:rsid w:val="007811CD"/>
    <w:rsid w:val="00781BD9"/>
    <w:rsid w:val="00781E53"/>
    <w:rsid w:val="00782323"/>
    <w:rsid w:val="00784A63"/>
    <w:rsid w:val="00784F80"/>
    <w:rsid w:val="007854C3"/>
    <w:rsid w:val="00785589"/>
    <w:rsid w:val="00785992"/>
    <w:rsid w:val="00786B92"/>
    <w:rsid w:val="007878E6"/>
    <w:rsid w:val="00787D3D"/>
    <w:rsid w:val="00787F09"/>
    <w:rsid w:val="0079076C"/>
    <w:rsid w:val="00790B71"/>
    <w:rsid w:val="00791DF4"/>
    <w:rsid w:val="00791F75"/>
    <w:rsid w:val="007949DD"/>
    <w:rsid w:val="00795562"/>
    <w:rsid w:val="00796781"/>
    <w:rsid w:val="007973F0"/>
    <w:rsid w:val="00797597"/>
    <w:rsid w:val="00797ADA"/>
    <w:rsid w:val="007A00FA"/>
    <w:rsid w:val="007A02C6"/>
    <w:rsid w:val="007A0D23"/>
    <w:rsid w:val="007A2374"/>
    <w:rsid w:val="007A24E5"/>
    <w:rsid w:val="007A3162"/>
    <w:rsid w:val="007A3967"/>
    <w:rsid w:val="007A4682"/>
    <w:rsid w:val="007A4C9C"/>
    <w:rsid w:val="007A52D6"/>
    <w:rsid w:val="007A57DC"/>
    <w:rsid w:val="007A68B8"/>
    <w:rsid w:val="007A6C3F"/>
    <w:rsid w:val="007A6CDC"/>
    <w:rsid w:val="007A7A1F"/>
    <w:rsid w:val="007A7C7C"/>
    <w:rsid w:val="007A7E4C"/>
    <w:rsid w:val="007A7E50"/>
    <w:rsid w:val="007B0827"/>
    <w:rsid w:val="007B0DC2"/>
    <w:rsid w:val="007B1C25"/>
    <w:rsid w:val="007B318A"/>
    <w:rsid w:val="007B374B"/>
    <w:rsid w:val="007B44BA"/>
    <w:rsid w:val="007C00AD"/>
    <w:rsid w:val="007C0EA2"/>
    <w:rsid w:val="007C28D8"/>
    <w:rsid w:val="007C2C9B"/>
    <w:rsid w:val="007C3FEF"/>
    <w:rsid w:val="007C4F34"/>
    <w:rsid w:val="007C53D4"/>
    <w:rsid w:val="007C7E4B"/>
    <w:rsid w:val="007D07CD"/>
    <w:rsid w:val="007D0EE6"/>
    <w:rsid w:val="007D11E9"/>
    <w:rsid w:val="007D1716"/>
    <w:rsid w:val="007D2622"/>
    <w:rsid w:val="007D2ED3"/>
    <w:rsid w:val="007D3322"/>
    <w:rsid w:val="007D3981"/>
    <w:rsid w:val="007D52D0"/>
    <w:rsid w:val="007D53E9"/>
    <w:rsid w:val="007D66B6"/>
    <w:rsid w:val="007D68BB"/>
    <w:rsid w:val="007D732E"/>
    <w:rsid w:val="007E0BE8"/>
    <w:rsid w:val="007E0E71"/>
    <w:rsid w:val="007E5636"/>
    <w:rsid w:val="007E5AE3"/>
    <w:rsid w:val="007E5FDD"/>
    <w:rsid w:val="007E712D"/>
    <w:rsid w:val="007E7632"/>
    <w:rsid w:val="007F1FB9"/>
    <w:rsid w:val="007F29E9"/>
    <w:rsid w:val="007F3A58"/>
    <w:rsid w:val="007F5442"/>
    <w:rsid w:val="007F58DF"/>
    <w:rsid w:val="007F7A3E"/>
    <w:rsid w:val="007F7BD7"/>
    <w:rsid w:val="007F7C16"/>
    <w:rsid w:val="0080026E"/>
    <w:rsid w:val="00801B0C"/>
    <w:rsid w:val="00801C1C"/>
    <w:rsid w:val="00802943"/>
    <w:rsid w:val="00802C44"/>
    <w:rsid w:val="0080319E"/>
    <w:rsid w:val="008038FB"/>
    <w:rsid w:val="008062CC"/>
    <w:rsid w:val="0080651C"/>
    <w:rsid w:val="0080672E"/>
    <w:rsid w:val="00807957"/>
    <w:rsid w:val="00807A62"/>
    <w:rsid w:val="00807E5B"/>
    <w:rsid w:val="00810429"/>
    <w:rsid w:val="008109D7"/>
    <w:rsid w:val="00810B63"/>
    <w:rsid w:val="00810B8B"/>
    <w:rsid w:val="00811489"/>
    <w:rsid w:val="008132F9"/>
    <w:rsid w:val="00813F18"/>
    <w:rsid w:val="0081484D"/>
    <w:rsid w:val="00815B0A"/>
    <w:rsid w:val="00816085"/>
    <w:rsid w:val="0081644A"/>
    <w:rsid w:val="00820134"/>
    <w:rsid w:val="00820648"/>
    <w:rsid w:val="00820B5F"/>
    <w:rsid w:val="00820E82"/>
    <w:rsid w:val="008216AE"/>
    <w:rsid w:val="0082243C"/>
    <w:rsid w:val="00822DE0"/>
    <w:rsid w:val="00823363"/>
    <w:rsid w:val="008253D5"/>
    <w:rsid w:val="00825DFA"/>
    <w:rsid w:val="00826864"/>
    <w:rsid w:val="00827704"/>
    <w:rsid w:val="00827917"/>
    <w:rsid w:val="00830E30"/>
    <w:rsid w:val="008325E7"/>
    <w:rsid w:val="00832A75"/>
    <w:rsid w:val="0083324D"/>
    <w:rsid w:val="008334E8"/>
    <w:rsid w:val="00833C08"/>
    <w:rsid w:val="008349FA"/>
    <w:rsid w:val="008366E6"/>
    <w:rsid w:val="00836C78"/>
    <w:rsid w:val="00840473"/>
    <w:rsid w:val="00841539"/>
    <w:rsid w:val="00842574"/>
    <w:rsid w:val="00843C8C"/>
    <w:rsid w:val="00843E33"/>
    <w:rsid w:val="00844181"/>
    <w:rsid w:val="008447E8"/>
    <w:rsid w:val="0084484E"/>
    <w:rsid w:val="00844F22"/>
    <w:rsid w:val="0084535B"/>
    <w:rsid w:val="00845BD0"/>
    <w:rsid w:val="00846261"/>
    <w:rsid w:val="00847C37"/>
    <w:rsid w:val="00850E31"/>
    <w:rsid w:val="008518C5"/>
    <w:rsid w:val="00852044"/>
    <w:rsid w:val="008529D8"/>
    <w:rsid w:val="00852C4B"/>
    <w:rsid w:val="00852F05"/>
    <w:rsid w:val="00852F62"/>
    <w:rsid w:val="00853544"/>
    <w:rsid w:val="0085371A"/>
    <w:rsid w:val="00853DF1"/>
    <w:rsid w:val="0085420E"/>
    <w:rsid w:val="00855299"/>
    <w:rsid w:val="00855494"/>
    <w:rsid w:val="00855FE3"/>
    <w:rsid w:val="00856980"/>
    <w:rsid w:val="00857355"/>
    <w:rsid w:val="00857452"/>
    <w:rsid w:val="00857CB0"/>
    <w:rsid w:val="00862681"/>
    <w:rsid w:val="00862866"/>
    <w:rsid w:val="0086342E"/>
    <w:rsid w:val="00864FAA"/>
    <w:rsid w:val="00865082"/>
    <w:rsid w:val="008663B9"/>
    <w:rsid w:val="008663FC"/>
    <w:rsid w:val="00866D23"/>
    <w:rsid w:val="0086781A"/>
    <w:rsid w:val="00867DD7"/>
    <w:rsid w:val="00870CDF"/>
    <w:rsid w:val="00871848"/>
    <w:rsid w:val="00871856"/>
    <w:rsid w:val="00871881"/>
    <w:rsid w:val="008740A5"/>
    <w:rsid w:val="008746ED"/>
    <w:rsid w:val="00874D70"/>
    <w:rsid w:val="008755C1"/>
    <w:rsid w:val="008756B9"/>
    <w:rsid w:val="008757BB"/>
    <w:rsid w:val="00875F0F"/>
    <w:rsid w:val="00876CD6"/>
    <w:rsid w:val="00876D61"/>
    <w:rsid w:val="00877BED"/>
    <w:rsid w:val="00880342"/>
    <w:rsid w:val="00880F98"/>
    <w:rsid w:val="00883BCB"/>
    <w:rsid w:val="00885328"/>
    <w:rsid w:val="00885504"/>
    <w:rsid w:val="00885844"/>
    <w:rsid w:val="00885A0C"/>
    <w:rsid w:val="00887932"/>
    <w:rsid w:val="00887D18"/>
    <w:rsid w:val="008906BD"/>
    <w:rsid w:val="00891678"/>
    <w:rsid w:val="008922E4"/>
    <w:rsid w:val="00892402"/>
    <w:rsid w:val="00892C7F"/>
    <w:rsid w:val="008931F1"/>
    <w:rsid w:val="008937B6"/>
    <w:rsid w:val="008953A7"/>
    <w:rsid w:val="00895924"/>
    <w:rsid w:val="0089592B"/>
    <w:rsid w:val="00896294"/>
    <w:rsid w:val="00896D53"/>
    <w:rsid w:val="00896E23"/>
    <w:rsid w:val="0089722D"/>
    <w:rsid w:val="008A28BB"/>
    <w:rsid w:val="008A2911"/>
    <w:rsid w:val="008A3154"/>
    <w:rsid w:val="008A3452"/>
    <w:rsid w:val="008A3BE6"/>
    <w:rsid w:val="008A47BC"/>
    <w:rsid w:val="008A4A3E"/>
    <w:rsid w:val="008A699D"/>
    <w:rsid w:val="008A79F7"/>
    <w:rsid w:val="008B0C2D"/>
    <w:rsid w:val="008B1934"/>
    <w:rsid w:val="008B19FE"/>
    <w:rsid w:val="008B2E42"/>
    <w:rsid w:val="008B3830"/>
    <w:rsid w:val="008B38C2"/>
    <w:rsid w:val="008B4127"/>
    <w:rsid w:val="008B4ABB"/>
    <w:rsid w:val="008B6C90"/>
    <w:rsid w:val="008B7064"/>
    <w:rsid w:val="008C00D1"/>
    <w:rsid w:val="008C0372"/>
    <w:rsid w:val="008C03E9"/>
    <w:rsid w:val="008C0971"/>
    <w:rsid w:val="008C1376"/>
    <w:rsid w:val="008C15D1"/>
    <w:rsid w:val="008C1639"/>
    <w:rsid w:val="008C1733"/>
    <w:rsid w:val="008C2764"/>
    <w:rsid w:val="008C3FB7"/>
    <w:rsid w:val="008C4001"/>
    <w:rsid w:val="008C474F"/>
    <w:rsid w:val="008C491E"/>
    <w:rsid w:val="008C6748"/>
    <w:rsid w:val="008D0832"/>
    <w:rsid w:val="008D0F02"/>
    <w:rsid w:val="008D19C3"/>
    <w:rsid w:val="008D1C67"/>
    <w:rsid w:val="008D2E47"/>
    <w:rsid w:val="008D3A41"/>
    <w:rsid w:val="008D3D6C"/>
    <w:rsid w:val="008D4993"/>
    <w:rsid w:val="008D59ED"/>
    <w:rsid w:val="008D6EBF"/>
    <w:rsid w:val="008E0779"/>
    <w:rsid w:val="008E08AE"/>
    <w:rsid w:val="008E10E0"/>
    <w:rsid w:val="008E1175"/>
    <w:rsid w:val="008E184F"/>
    <w:rsid w:val="008E2D21"/>
    <w:rsid w:val="008E2E68"/>
    <w:rsid w:val="008E3B6D"/>
    <w:rsid w:val="008E5AA2"/>
    <w:rsid w:val="008E6AFC"/>
    <w:rsid w:val="008E6B50"/>
    <w:rsid w:val="008E6C9D"/>
    <w:rsid w:val="008F0A3C"/>
    <w:rsid w:val="008F0E96"/>
    <w:rsid w:val="008F127C"/>
    <w:rsid w:val="008F131B"/>
    <w:rsid w:val="008F14AB"/>
    <w:rsid w:val="008F15A8"/>
    <w:rsid w:val="008F15F9"/>
    <w:rsid w:val="008F2544"/>
    <w:rsid w:val="008F4132"/>
    <w:rsid w:val="008F481C"/>
    <w:rsid w:val="008F679C"/>
    <w:rsid w:val="008F7F8F"/>
    <w:rsid w:val="0090145C"/>
    <w:rsid w:val="00901580"/>
    <w:rsid w:val="009015E0"/>
    <w:rsid w:val="00903221"/>
    <w:rsid w:val="00903527"/>
    <w:rsid w:val="00905293"/>
    <w:rsid w:val="00905AF2"/>
    <w:rsid w:val="0090680A"/>
    <w:rsid w:val="00906F69"/>
    <w:rsid w:val="00907460"/>
    <w:rsid w:val="009079C2"/>
    <w:rsid w:val="00907E02"/>
    <w:rsid w:val="0091048E"/>
    <w:rsid w:val="00911844"/>
    <w:rsid w:val="0091213A"/>
    <w:rsid w:val="00913175"/>
    <w:rsid w:val="00915D4C"/>
    <w:rsid w:val="00916099"/>
    <w:rsid w:val="00916F0C"/>
    <w:rsid w:val="00920142"/>
    <w:rsid w:val="00920648"/>
    <w:rsid w:val="009210FF"/>
    <w:rsid w:val="0092184B"/>
    <w:rsid w:val="00921E09"/>
    <w:rsid w:val="00921EF9"/>
    <w:rsid w:val="0092252D"/>
    <w:rsid w:val="0092257C"/>
    <w:rsid w:val="00922BB3"/>
    <w:rsid w:val="00924E04"/>
    <w:rsid w:val="009259B5"/>
    <w:rsid w:val="00926394"/>
    <w:rsid w:val="009276D2"/>
    <w:rsid w:val="00927856"/>
    <w:rsid w:val="00927920"/>
    <w:rsid w:val="0092797A"/>
    <w:rsid w:val="009279C2"/>
    <w:rsid w:val="009301AA"/>
    <w:rsid w:val="00930488"/>
    <w:rsid w:val="0093060E"/>
    <w:rsid w:val="0093085E"/>
    <w:rsid w:val="009310BC"/>
    <w:rsid w:val="009314C4"/>
    <w:rsid w:val="0093237A"/>
    <w:rsid w:val="009344EE"/>
    <w:rsid w:val="00934DCD"/>
    <w:rsid w:val="00935BA2"/>
    <w:rsid w:val="009376C4"/>
    <w:rsid w:val="00937DAF"/>
    <w:rsid w:val="0094198C"/>
    <w:rsid w:val="00941EDA"/>
    <w:rsid w:val="0094201E"/>
    <w:rsid w:val="009426F4"/>
    <w:rsid w:val="00943A1D"/>
    <w:rsid w:val="00943EFF"/>
    <w:rsid w:val="009449C8"/>
    <w:rsid w:val="00945841"/>
    <w:rsid w:val="00945A5D"/>
    <w:rsid w:val="00946D94"/>
    <w:rsid w:val="00950425"/>
    <w:rsid w:val="0095387C"/>
    <w:rsid w:val="0095433A"/>
    <w:rsid w:val="009543DA"/>
    <w:rsid w:val="00955524"/>
    <w:rsid w:val="009558DE"/>
    <w:rsid w:val="00955CE6"/>
    <w:rsid w:val="00956B58"/>
    <w:rsid w:val="0096074D"/>
    <w:rsid w:val="00964923"/>
    <w:rsid w:val="00965366"/>
    <w:rsid w:val="0096593A"/>
    <w:rsid w:val="00965C67"/>
    <w:rsid w:val="009663BB"/>
    <w:rsid w:val="00966BFB"/>
    <w:rsid w:val="00966EAF"/>
    <w:rsid w:val="009674D9"/>
    <w:rsid w:val="00967527"/>
    <w:rsid w:val="00967C96"/>
    <w:rsid w:val="00971613"/>
    <w:rsid w:val="00972FA3"/>
    <w:rsid w:val="009733DE"/>
    <w:rsid w:val="00973C99"/>
    <w:rsid w:val="00975669"/>
    <w:rsid w:val="00976212"/>
    <w:rsid w:val="00976444"/>
    <w:rsid w:val="00976EBD"/>
    <w:rsid w:val="00977A65"/>
    <w:rsid w:val="00980AA1"/>
    <w:rsid w:val="00981574"/>
    <w:rsid w:val="0098165F"/>
    <w:rsid w:val="009822D5"/>
    <w:rsid w:val="00982909"/>
    <w:rsid w:val="00982B33"/>
    <w:rsid w:val="009837FC"/>
    <w:rsid w:val="00983C9A"/>
    <w:rsid w:val="00984148"/>
    <w:rsid w:val="0098479D"/>
    <w:rsid w:val="00984E52"/>
    <w:rsid w:val="0098500C"/>
    <w:rsid w:val="00986BCB"/>
    <w:rsid w:val="00987ACD"/>
    <w:rsid w:val="009902A5"/>
    <w:rsid w:val="00990980"/>
    <w:rsid w:val="00990D5A"/>
    <w:rsid w:val="00991425"/>
    <w:rsid w:val="009915D9"/>
    <w:rsid w:val="009916E8"/>
    <w:rsid w:val="009918E9"/>
    <w:rsid w:val="00993092"/>
    <w:rsid w:val="0099365A"/>
    <w:rsid w:val="0099368D"/>
    <w:rsid w:val="00993C21"/>
    <w:rsid w:val="009950BC"/>
    <w:rsid w:val="009959AF"/>
    <w:rsid w:val="00995B10"/>
    <w:rsid w:val="00995D97"/>
    <w:rsid w:val="009965BC"/>
    <w:rsid w:val="00996A5D"/>
    <w:rsid w:val="00996B17"/>
    <w:rsid w:val="00997258"/>
    <w:rsid w:val="009A1218"/>
    <w:rsid w:val="009A2DB2"/>
    <w:rsid w:val="009A4224"/>
    <w:rsid w:val="009A4A37"/>
    <w:rsid w:val="009A4A7D"/>
    <w:rsid w:val="009A4AE8"/>
    <w:rsid w:val="009A620C"/>
    <w:rsid w:val="009A7D77"/>
    <w:rsid w:val="009B0158"/>
    <w:rsid w:val="009B0D40"/>
    <w:rsid w:val="009B2DAA"/>
    <w:rsid w:val="009B3380"/>
    <w:rsid w:val="009B4400"/>
    <w:rsid w:val="009B4AC5"/>
    <w:rsid w:val="009B6383"/>
    <w:rsid w:val="009B652F"/>
    <w:rsid w:val="009B6A62"/>
    <w:rsid w:val="009B6D2B"/>
    <w:rsid w:val="009B7978"/>
    <w:rsid w:val="009B7C01"/>
    <w:rsid w:val="009B7D4B"/>
    <w:rsid w:val="009B7EDE"/>
    <w:rsid w:val="009C0583"/>
    <w:rsid w:val="009C172B"/>
    <w:rsid w:val="009C20B3"/>
    <w:rsid w:val="009C289F"/>
    <w:rsid w:val="009C2D21"/>
    <w:rsid w:val="009C3D0E"/>
    <w:rsid w:val="009C4358"/>
    <w:rsid w:val="009C443B"/>
    <w:rsid w:val="009C608E"/>
    <w:rsid w:val="009C7299"/>
    <w:rsid w:val="009D1DAE"/>
    <w:rsid w:val="009D2282"/>
    <w:rsid w:val="009D5ADF"/>
    <w:rsid w:val="009D6530"/>
    <w:rsid w:val="009D7159"/>
    <w:rsid w:val="009E12FB"/>
    <w:rsid w:val="009E21B3"/>
    <w:rsid w:val="009E2CF4"/>
    <w:rsid w:val="009E3E2F"/>
    <w:rsid w:val="009E572C"/>
    <w:rsid w:val="009E57FE"/>
    <w:rsid w:val="009E5889"/>
    <w:rsid w:val="009E5E7B"/>
    <w:rsid w:val="009E61CC"/>
    <w:rsid w:val="009E7E75"/>
    <w:rsid w:val="009F151E"/>
    <w:rsid w:val="009F2AEE"/>
    <w:rsid w:val="009F2D59"/>
    <w:rsid w:val="009F3890"/>
    <w:rsid w:val="009F3918"/>
    <w:rsid w:val="009F5789"/>
    <w:rsid w:val="009F6DE7"/>
    <w:rsid w:val="009F6E92"/>
    <w:rsid w:val="009F7110"/>
    <w:rsid w:val="009F7181"/>
    <w:rsid w:val="00A00377"/>
    <w:rsid w:val="00A00682"/>
    <w:rsid w:val="00A00CDC"/>
    <w:rsid w:val="00A00FBA"/>
    <w:rsid w:val="00A010E1"/>
    <w:rsid w:val="00A02EAB"/>
    <w:rsid w:val="00A03080"/>
    <w:rsid w:val="00A0495F"/>
    <w:rsid w:val="00A05604"/>
    <w:rsid w:val="00A05A20"/>
    <w:rsid w:val="00A05ACC"/>
    <w:rsid w:val="00A05BA4"/>
    <w:rsid w:val="00A06E14"/>
    <w:rsid w:val="00A06FF2"/>
    <w:rsid w:val="00A07165"/>
    <w:rsid w:val="00A071A0"/>
    <w:rsid w:val="00A13964"/>
    <w:rsid w:val="00A144A1"/>
    <w:rsid w:val="00A148D5"/>
    <w:rsid w:val="00A14F84"/>
    <w:rsid w:val="00A15B86"/>
    <w:rsid w:val="00A161A9"/>
    <w:rsid w:val="00A17C06"/>
    <w:rsid w:val="00A17CF4"/>
    <w:rsid w:val="00A22C5D"/>
    <w:rsid w:val="00A22D4A"/>
    <w:rsid w:val="00A22E22"/>
    <w:rsid w:val="00A22F20"/>
    <w:rsid w:val="00A23424"/>
    <w:rsid w:val="00A241FE"/>
    <w:rsid w:val="00A242F2"/>
    <w:rsid w:val="00A24F46"/>
    <w:rsid w:val="00A24F49"/>
    <w:rsid w:val="00A257CD"/>
    <w:rsid w:val="00A27540"/>
    <w:rsid w:val="00A300D3"/>
    <w:rsid w:val="00A3016F"/>
    <w:rsid w:val="00A303AF"/>
    <w:rsid w:val="00A30568"/>
    <w:rsid w:val="00A3095B"/>
    <w:rsid w:val="00A314AA"/>
    <w:rsid w:val="00A31B9E"/>
    <w:rsid w:val="00A32604"/>
    <w:rsid w:val="00A32DFB"/>
    <w:rsid w:val="00A32FE4"/>
    <w:rsid w:val="00A33021"/>
    <w:rsid w:val="00A33153"/>
    <w:rsid w:val="00A336E3"/>
    <w:rsid w:val="00A3434F"/>
    <w:rsid w:val="00A34A37"/>
    <w:rsid w:val="00A35427"/>
    <w:rsid w:val="00A368D7"/>
    <w:rsid w:val="00A36B9A"/>
    <w:rsid w:val="00A37B87"/>
    <w:rsid w:val="00A410DD"/>
    <w:rsid w:val="00A426E8"/>
    <w:rsid w:val="00A42823"/>
    <w:rsid w:val="00A43472"/>
    <w:rsid w:val="00A43ED5"/>
    <w:rsid w:val="00A45DEF"/>
    <w:rsid w:val="00A46657"/>
    <w:rsid w:val="00A46CDA"/>
    <w:rsid w:val="00A46E10"/>
    <w:rsid w:val="00A475AA"/>
    <w:rsid w:val="00A47769"/>
    <w:rsid w:val="00A51CEC"/>
    <w:rsid w:val="00A524B4"/>
    <w:rsid w:val="00A526AE"/>
    <w:rsid w:val="00A52916"/>
    <w:rsid w:val="00A53C76"/>
    <w:rsid w:val="00A540DC"/>
    <w:rsid w:val="00A55084"/>
    <w:rsid w:val="00A55EB3"/>
    <w:rsid w:val="00A573DE"/>
    <w:rsid w:val="00A575B6"/>
    <w:rsid w:val="00A57D20"/>
    <w:rsid w:val="00A60B8D"/>
    <w:rsid w:val="00A60D51"/>
    <w:rsid w:val="00A61399"/>
    <w:rsid w:val="00A6167E"/>
    <w:rsid w:val="00A621DA"/>
    <w:rsid w:val="00A624CF"/>
    <w:rsid w:val="00A63046"/>
    <w:rsid w:val="00A639F3"/>
    <w:rsid w:val="00A654EE"/>
    <w:rsid w:val="00A6651C"/>
    <w:rsid w:val="00A6656A"/>
    <w:rsid w:val="00A67543"/>
    <w:rsid w:val="00A67A7D"/>
    <w:rsid w:val="00A67E55"/>
    <w:rsid w:val="00A7152E"/>
    <w:rsid w:val="00A727A0"/>
    <w:rsid w:val="00A72A95"/>
    <w:rsid w:val="00A736B4"/>
    <w:rsid w:val="00A738AE"/>
    <w:rsid w:val="00A75B69"/>
    <w:rsid w:val="00A75E11"/>
    <w:rsid w:val="00A75F96"/>
    <w:rsid w:val="00A76544"/>
    <w:rsid w:val="00A771E5"/>
    <w:rsid w:val="00A7728F"/>
    <w:rsid w:val="00A8014C"/>
    <w:rsid w:val="00A82998"/>
    <w:rsid w:val="00A83465"/>
    <w:rsid w:val="00A83587"/>
    <w:rsid w:val="00A8414D"/>
    <w:rsid w:val="00A8563B"/>
    <w:rsid w:val="00A860B1"/>
    <w:rsid w:val="00A868DE"/>
    <w:rsid w:val="00A90515"/>
    <w:rsid w:val="00A90D27"/>
    <w:rsid w:val="00A91B94"/>
    <w:rsid w:val="00A92212"/>
    <w:rsid w:val="00A9257D"/>
    <w:rsid w:val="00A92EBC"/>
    <w:rsid w:val="00A93B82"/>
    <w:rsid w:val="00A954A2"/>
    <w:rsid w:val="00A956CD"/>
    <w:rsid w:val="00A95FBF"/>
    <w:rsid w:val="00A97A7B"/>
    <w:rsid w:val="00AA09C2"/>
    <w:rsid w:val="00AA1B2A"/>
    <w:rsid w:val="00AA22B1"/>
    <w:rsid w:val="00AA3166"/>
    <w:rsid w:val="00AA3456"/>
    <w:rsid w:val="00AA39DD"/>
    <w:rsid w:val="00AA3B2B"/>
    <w:rsid w:val="00AA4174"/>
    <w:rsid w:val="00AA4C4A"/>
    <w:rsid w:val="00AA4D2C"/>
    <w:rsid w:val="00AA630C"/>
    <w:rsid w:val="00AA765C"/>
    <w:rsid w:val="00AA7C5B"/>
    <w:rsid w:val="00AB0089"/>
    <w:rsid w:val="00AB0B77"/>
    <w:rsid w:val="00AB0D06"/>
    <w:rsid w:val="00AB0F5B"/>
    <w:rsid w:val="00AB16B2"/>
    <w:rsid w:val="00AB1750"/>
    <w:rsid w:val="00AB3265"/>
    <w:rsid w:val="00AB39E0"/>
    <w:rsid w:val="00AB479A"/>
    <w:rsid w:val="00AB4C69"/>
    <w:rsid w:val="00AB4D10"/>
    <w:rsid w:val="00AB4D8B"/>
    <w:rsid w:val="00AB4EBB"/>
    <w:rsid w:val="00AB60E9"/>
    <w:rsid w:val="00AB6440"/>
    <w:rsid w:val="00AB6961"/>
    <w:rsid w:val="00AB6E36"/>
    <w:rsid w:val="00AB6F61"/>
    <w:rsid w:val="00AB71DF"/>
    <w:rsid w:val="00AB7D98"/>
    <w:rsid w:val="00AB7EF6"/>
    <w:rsid w:val="00AC0D72"/>
    <w:rsid w:val="00AC13BD"/>
    <w:rsid w:val="00AC1B99"/>
    <w:rsid w:val="00AC1DBD"/>
    <w:rsid w:val="00AC1E8F"/>
    <w:rsid w:val="00AC1FF6"/>
    <w:rsid w:val="00AC2B00"/>
    <w:rsid w:val="00AC41A3"/>
    <w:rsid w:val="00AC41B5"/>
    <w:rsid w:val="00AC437F"/>
    <w:rsid w:val="00AC61F5"/>
    <w:rsid w:val="00AC6B50"/>
    <w:rsid w:val="00AC73F2"/>
    <w:rsid w:val="00AD1FFA"/>
    <w:rsid w:val="00AD2FFF"/>
    <w:rsid w:val="00AD44D6"/>
    <w:rsid w:val="00AD5626"/>
    <w:rsid w:val="00AD7C53"/>
    <w:rsid w:val="00AE054A"/>
    <w:rsid w:val="00AE0608"/>
    <w:rsid w:val="00AE1675"/>
    <w:rsid w:val="00AE4F10"/>
    <w:rsid w:val="00AE5B5E"/>
    <w:rsid w:val="00AE5E77"/>
    <w:rsid w:val="00AE6451"/>
    <w:rsid w:val="00AE6AC8"/>
    <w:rsid w:val="00AE7B5E"/>
    <w:rsid w:val="00AF1E99"/>
    <w:rsid w:val="00AF27BB"/>
    <w:rsid w:val="00AF2D8A"/>
    <w:rsid w:val="00AF3B17"/>
    <w:rsid w:val="00AF439E"/>
    <w:rsid w:val="00AF4E62"/>
    <w:rsid w:val="00AF65CA"/>
    <w:rsid w:val="00AF6BA0"/>
    <w:rsid w:val="00AF7E42"/>
    <w:rsid w:val="00B000A9"/>
    <w:rsid w:val="00B00952"/>
    <w:rsid w:val="00B00CE1"/>
    <w:rsid w:val="00B00E94"/>
    <w:rsid w:val="00B01BB0"/>
    <w:rsid w:val="00B03B79"/>
    <w:rsid w:val="00B03D90"/>
    <w:rsid w:val="00B05971"/>
    <w:rsid w:val="00B073BB"/>
    <w:rsid w:val="00B07640"/>
    <w:rsid w:val="00B077EF"/>
    <w:rsid w:val="00B105E0"/>
    <w:rsid w:val="00B1112F"/>
    <w:rsid w:val="00B12513"/>
    <w:rsid w:val="00B12ABA"/>
    <w:rsid w:val="00B13F55"/>
    <w:rsid w:val="00B14C96"/>
    <w:rsid w:val="00B14D82"/>
    <w:rsid w:val="00B16039"/>
    <w:rsid w:val="00B16178"/>
    <w:rsid w:val="00B16286"/>
    <w:rsid w:val="00B16612"/>
    <w:rsid w:val="00B17105"/>
    <w:rsid w:val="00B2124F"/>
    <w:rsid w:val="00B2181A"/>
    <w:rsid w:val="00B229DD"/>
    <w:rsid w:val="00B2567E"/>
    <w:rsid w:val="00B25901"/>
    <w:rsid w:val="00B2656F"/>
    <w:rsid w:val="00B26897"/>
    <w:rsid w:val="00B31DD0"/>
    <w:rsid w:val="00B333DC"/>
    <w:rsid w:val="00B336DE"/>
    <w:rsid w:val="00B336F4"/>
    <w:rsid w:val="00B3372C"/>
    <w:rsid w:val="00B3560A"/>
    <w:rsid w:val="00B35CD6"/>
    <w:rsid w:val="00B36841"/>
    <w:rsid w:val="00B36EC1"/>
    <w:rsid w:val="00B375C2"/>
    <w:rsid w:val="00B400F1"/>
    <w:rsid w:val="00B40210"/>
    <w:rsid w:val="00B403C0"/>
    <w:rsid w:val="00B4272D"/>
    <w:rsid w:val="00B4290F"/>
    <w:rsid w:val="00B435F7"/>
    <w:rsid w:val="00B43801"/>
    <w:rsid w:val="00B441FB"/>
    <w:rsid w:val="00B44288"/>
    <w:rsid w:val="00B45E7D"/>
    <w:rsid w:val="00B4616F"/>
    <w:rsid w:val="00B46918"/>
    <w:rsid w:val="00B47576"/>
    <w:rsid w:val="00B4773C"/>
    <w:rsid w:val="00B5025B"/>
    <w:rsid w:val="00B515DB"/>
    <w:rsid w:val="00B52CF5"/>
    <w:rsid w:val="00B530B4"/>
    <w:rsid w:val="00B54828"/>
    <w:rsid w:val="00B55A3A"/>
    <w:rsid w:val="00B561F7"/>
    <w:rsid w:val="00B56934"/>
    <w:rsid w:val="00B604CC"/>
    <w:rsid w:val="00B61F0A"/>
    <w:rsid w:val="00B6598A"/>
    <w:rsid w:val="00B67634"/>
    <w:rsid w:val="00B6796F"/>
    <w:rsid w:val="00B712B2"/>
    <w:rsid w:val="00B71567"/>
    <w:rsid w:val="00B71964"/>
    <w:rsid w:val="00B7253A"/>
    <w:rsid w:val="00B727A1"/>
    <w:rsid w:val="00B727C0"/>
    <w:rsid w:val="00B73544"/>
    <w:rsid w:val="00B750C2"/>
    <w:rsid w:val="00B750CC"/>
    <w:rsid w:val="00B75BE0"/>
    <w:rsid w:val="00B7647D"/>
    <w:rsid w:val="00B76A9F"/>
    <w:rsid w:val="00B76B32"/>
    <w:rsid w:val="00B76D8E"/>
    <w:rsid w:val="00B76F17"/>
    <w:rsid w:val="00B76F94"/>
    <w:rsid w:val="00B803ED"/>
    <w:rsid w:val="00B80415"/>
    <w:rsid w:val="00B80FB2"/>
    <w:rsid w:val="00B8103B"/>
    <w:rsid w:val="00B81AE5"/>
    <w:rsid w:val="00B81B94"/>
    <w:rsid w:val="00B81BC2"/>
    <w:rsid w:val="00B831E5"/>
    <w:rsid w:val="00B8363D"/>
    <w:rsid w:val="00B8366B"/>
    <w:rsid w:val="00B86027"/>
    <w:rsid w:val="00B86527"/>
    <w:rsid w:val="00B8694E"/>
    <w:rsid w:val="00B87D7B"/>
    <w:rsid w:val="00B90196"/>
    <w:rsid w:val="00B905A4"/>
    <w:rsid w:val="00B90F61"/>
    <w:rsid w:val="00B91B2E"/>
    <w:rsid w:val="00B92BB4"/>
    <w:rsid w:val="00B9360E"/>
    <w:rsid w:val="00B948AF"/>
    <w:rsid w:val="00B94B56"/>
    <w:rsid w:val="00B94F6F"/>
    <w:rsid w:val="00B95730"/>
    <w:rsid w:val="00B95FCC"/>
    <w:rsid w:val="00B964AF"/>
    <w:rsid w:val="00BA1132"/>
    <w:rsid w:val="00BA1726"/>
    <w:rsid w:val="00BA1AC8"/>
    <w:rsid w:val="00BA1BB8"/>
    <w:rsid w:val="00BA238B"/>
    <w:rsid w:val="00BA297F"/>
    <w:rsid w:val="00BA378C"/>
    <w:rsid w:val="00BA4BAD"/>
    <w:rsid w:val="00BA4CCC"/>
    <w:rsid w:val="00BA5FB3"/>
    <w:rsid w:val="00BA7F81"/>
    <w:rsid w:val="00BB0447"/>
    <w:rsid w:val="00BB0C53"/>
    <w:rsid w:val="00BB0D56"/>
    <w:rsid w:val="00BB1075"/>
    <w:rsid w:val="00BB1D90"/>
    <w:rsid w:val="00BB1FAA"/>
    <w:rsid w:val="00BB211A"/>
    <w:rsid w:val="00BB2759"/>
    <w:rsid w:val="00BB2A1A"/>
    <w:rsid w:val="00BB4BB3"/>
    <w:rsid w:val="00BB4E20"/>
    <w:rsid w:val="00BB5D87"/>
    <w:rsid w:val="00BB606F"/>
    <w:rsid w:val="00BB7BB9"/>
    <w:rsid w:val="00BC07D6"/>
    <w:rsid w:val="00BC15A3"/>
    <w:rsid w:val="00BC20D2"/>
    <w:rsid w:val="00BC232C"/>
    <w:rsid w:val="00BC2686"/>
    <w:rsid w:val="00BC3854"/>
    <w:rsid w:val="00BC5324"/>
    <w:rsid w:val="00BC585F"/>
    <w:rsid w:val="00BD0E40"/>
    <w:rsid w:val="00BD1E0D"/>
    <w:rsid w:val="00BD2AD1"/>
    <w:rsid w:val="00BD2E0D"/>
    <w:rsid w:val="00BD2EBE"/>
    <w:rsid w:val="00BD304F"/>
    <w:rsid w:val="00BD4ADB"/>
    <w:rsid w:val="00BD5229"/>
    <w:rsid w:val="00BD6556"/>
    <w:rsid w:val="00BE0792"/>
    <w:rsid w:val="00BE17A8"/>
    <w:rsid w:val="00BE1AEE"/>
    <w:rsid w:val="00BE1EF4"/>
    <w:rsid w:val="00BE35AD"/>
    <w:rsid w:val="00BE39DE"/>
    <w:rsid w:val="00BE4A21"/>
    <w:rsid w:val="00BE4A8A"/>
    <w:rsid w:val="00BE4EE4"/>
    <w:rsid w:val="00BE58A6"/>
    <w:rsid w:val="00BE5DC8"/>
    <w:rsid w:val="00BF0317"/>
    <w:rsid w:val="00BF0D75"/>
    <w:rsid w:val="00BF1F8E"/>
    <w:rsid w:val="00BF220C"/>
    <w:rsid w:val="00BF297F"/>
    <w:rsid w:val="00BF3EF4"/>
    <w:rsid w:val="00BF4269"/>
    <w:rsid w:val="00BF4B7A"/>
    <w:rsid w:val="00BF4DDD"/>
    <w:rsid w:val="00BF4F02"/>
    <w:rsid w:val="00BF5AFC"/>
    <w:rsid w:val="00BF6481"/>
    <w:rsid w:val="00BF6FCC"/>
    <w:rsid w:val="00C003B8"/>
    <w:rsid w:val="00C00B32"/>
    <w:rsid w:val="00C00F8F"/>
    <w:rsid w:val="00C01025"/>
    <w:rsid w:val="00C01447"/>
    <w:rsid w:val="00C0184C"/>
    <w:rsid w:val="00C01CCD"/>
    <w:rsid w:val="00C02AF6"/>
    <w:rsid w:val="00C032E9"/>
    <w:rsid w:val="00C032F4"/>
    <w:rsid w:val="00C0383C"/>
    <w:rsid w:val="00C044CD"/>
    <w:rsid w:val="00C045FC"/>
    <w:rsid w:val="00C04D9B"/>
    <w:rsid w:val="00C04E8C"/>
    <w:rsid w:val="00C050A1"/>
    <w:rsid w:val="00C0528E"/>
    <w:rsid w:val="00C05B52"/>
    <w:rsid w:val="00C05C72"/>
    <w:rsid w:val="00C06B19"/>
    <w:rsid w:val="00C06F8F"/>
    <w:rsid w:val="00C06F99"/>
    <w:rsid w:val="00C0715E"/>
    <w:rsid w:val="00C102F0"/>
    <w:rsid w:val="00C10E56"/>
    <w:rsid w:val="00C120E0"/>
    <w:rsid w:val="00C12FBC"/>
    <w:rsid w:val="00C13039"/>
    <w:rsid w:val="00C135A2"/>
    <w:rsid w:val="00C147F9"/>
    <w:rsid w:val="00C14EA5"/>
    <w:rsid w:val="00C14EF1"/>
    <w:rsid w:val="00C15B63"/>
    <w:rsid w:val="00C1649C"/>
    <w:rsid w:val="00C16B14"/>
    <w:rsid w:val="00C16D53"/>
    <w:rsid w:val="00C170AB"/>
    <w:rsid w:val="00C1777E"/>
    <w:rsid w:val="00C20C6E"/>
    <w:rsid w:val="00C213A5"/>
    <w:rsid w:val="00C215E2"/>
    <w:rsid w:val="00C21DAC"/>
    <w:rsid w:val="00C220BD"/>
    <w:rsid w:val="00C2493F"/>
    <w:rsid w:val="00C25803"/>
    <w:rsid w:val="00C25983"/>
    <w:rsid w:val="00C25C8C"/>
    <w:rsid w:val="00C25EB5"/>
    <w:rsid w:val="00C2650D"/>
    <w:rsid w:val="00C26CF6"/>
    <w:rsid w:val="00C27D4A"/>
    <w:rsid w:val="00C307B2"/>
    <w:rsid w:val="00C31C97"/>
    <w:rsid w:val="00C321F4"/>
    <w:rsid w:val="00C34438"/>
    <w:rsid w:val="00C34EC0"/>
    <w:rsid w:val="00C35099"/>
    <w:rsid w:val="00C35722"/>
    <w:rsid w:val="00C35E60"/>
    <w:rsid w:val="00C3623D"/>
    <w:rsid w:val="00C3640A"/>
    <w:rsid w:val="00C36EF9"/>
    <w:rsid w:val="00C37942"/>
    <w:rsid w:val="00C40169"/>
    <w:rsid w:val="00C41997"/>
    <w:rsid w:val="00C41E16"/>
    <w:rsid w:val="00C4245B"/>
    <w:rsid w:val="00C4259C"/>
    <w:rsid w:val="00C42668"/>
    <w:rsid w:val="00C430CA"/>
    <w:rsid w:val="00C43323"/>
    <w:rsid w:val="00C44624"/>
    <w:rsid w:val="00C45C40"/>
    <w:rsid w:val="00C470EF"/>
    <w:rsid w:val="00C471FE"/>
    <w:rsid w:val="00C473A2"/>
    <w:rsid w:val="00C47F29"/>
    <w:rsid w:val="00C5041D"/>
    <w:rsid w:val="00C50A0D"/>
    <w:rsid w:val="00C50DB8"/>
    <w:rsid w:val="00C51DE3"/>
    <w:rsid w:val="00C51E95"/>
    <w:rsid w:val="00C52805"/>
    <w:rsid w:val="00C52F50"/>
    <w:rsid w:val="00C5350B"/>
    <w:rsid w:val="00C536ED"/>
    <w:rsid w:val="00C54BE2"/>
    <w:rsid w:val="00C55B36"/>
    <w:rsid w:val="00C56796"/>
    <w:rsid w:val="00C56DEE"/>
    <w:rsid w:val="00C572EC"/>
    <w:rsid w:val="00C603B2"/>
    <w:rsid w:val="00C6153A"/>
    <w:rsid w:val="00C61F9B"/>
    <w:rsid w:val="00C620E9"/>
    <w:rsid w:val="00C62248"/>
    <w:rsid w:val="00C62658"/>
    <w:rsid w:val="00C6319E"/>
    <w:rsid w:val="00C64899"/>
    <w:rsid w:val="00C64C38"/>
    <w:rsid w:val="00C64F84"/>
    <w:rsid w:val="00C66529"/>
    <w:rsid w:val="00C668B5"/>
    <w:rsid w:val="00C669E6"/>
    <w:rsid w:val="00C66EC3"/>
    <w:rsid w:val="00C677BE"/>
    <w:rsid w:val="00C67A1F"/>
    <w:rsid w:val="00C709F7"/>
    <w:rsid w:val="00C71D93"/>
    <w:rsid w:val="00C72077"/>
    <w:rsid w:val="00C72492"/>
    <w:rsid w:val="00C72698"/>
    <w:rsid w:val="00C7279A"/>
    <w:rsid w:val="00C730B3"/>
    <w:rsid w:val="00C73360"/>
    <w:rsid w:val="00C746B1"/>
    <w:rsid w:val="00C7530D"/>
    <w:rsid w:val="00C76854"/>
    <w:rsid w:val="00C76ACB"/>
    <w:rsid w:val="00C77820"/>
    <w:rsid w:val="00C77934"/>
    <w:rsid w:val="00C80D75"/>
    <w:rsid w:val="00C859B2"/>
    <w:rsid w:val="00C85ACD"/>
    <w:rsid w:val="00C86664"/>
    <w:rsid w:val="00C86ADD"/>
    <w:rsid w:val="00C870E2"/>
    <w:rsid w:val="00C871E4"/>
    <w:rsid w:val="00C90182"/>
    <w:rsid w:val="00C905F0"/>
    <w:rsid w:val="00C912BD"/>
    <w:rsid w:val="00C9132B"/>
    <w:rsid w:val="00C917F8"/>
    <w:rsid w:val="00C937B2"/>
    <w:rsid w:val="00C93D94"/>
    <w:rsid w:val="00C94008"/>
    <w:rsid w:val="00CA2D38"/>
    <w:rsid w:val="00CA3788"/>
    <w:rsid w:val="00CA3D00"/>
    <w:rsid w:val="00CA55D9"/>
    <w:rsid w:val="00CA5AE9"/>
    <w:rsid w:val="00CA6A89"/>
    <w:rsid w:val="00CA784F"/>
    <w:rsid w:val="00CA7AD7"/>
    <w:rsid w:val="00CA7D0E"/>
    <w:rsid w:val="00CB0316"/>
    <w:rsid w:val="00CB1579"/>
    <w:rsid w:val="00CB1581"/>
    <w:rsid w:val="00CB1AD4"/>
    <w:rsid w:val="00CB2913"/>
    <w:rsid w:val="00CB2BB4"/>
    <w:rsid w:val="00CB3474"/>
    <w:rsid w:val="00CB3B83"/>
    <w:rsid w:val="00CB4519"/>
    <w:rsid w:val="00CB51EE"/>
    <w:rsid w:val="00CB5419"/>
    <w:rsid w:val="00CB606F"/>
    <w:rsid w:val="00CB6229"/>
    <w:rsid w:val="00CB6B5F"/>
    <w:rsid w:val="00CC01B9"/>
    <w:rsid w:val="00CC0EAB"/>
    <w:rsid w:val="00CC16A1"/>
    <w:rsid w:val="00CC16F0"/>
    <w:rsid w:val="00CC3421"/>
    <w:rsid w:val="00CC4B06"/>
    <w:rsid w:val="00CC54E2"/>
    <w:rsid w:val="00CC6099"/>
    <w:rsid w:val="00CD05C0"/>
    <w:rsid w:val="00CD07EE"/>
    <w:rsid w:val="00CD1C73"/>
    <w:rsid w:val="00CD38CF"/>
    <w:rsid w:val="00CD41FC"/>
    <w:rsid w:val="00CD7281"/>
    <w:rsid w:val="00CD7E49"/>
    <w:rsid w:val="00CE195C"/>
    <w:rsid w:val="00CE215D"/>
    <w:rsid w:val="00CE2AAD"/>
    <w:rsid w:val="00CE4ACE"/>
    <w:rsid w:val="00CE5A5D"/>
    <w:rsid w:val="00CE6C82"/>
    <w:rsid w:val="00CE6D32"/>
    <w:rsid w:val="00CE74CC"/>
    <w:rsid w:val="00CE7FC6"/>
    <w:rsid w:val="00CF03DB"/>
    <w:rsid w:val="00CF0B2D"/>
    <w:rsid w:val="00CF42C3"/>
    <w:rsid w:val="00CF4B50"/>
    <w:rsid w:val="00CF4EFF"/>
    <w:rsid w:val="00CF4FF0"/>
    <w:rsid w:val="00CF701B"/>
    <w:rsid w:val="00CF7ABA"/>
    <w:rsid w:val="00CF7DD2"/>
    <w:rsid w:val="00D004A8"/>
    <w:rsid w:val="00D00719"/>
    <w:rsid w:val="00D01018"/>
    <w:rsid w:val="00D02554"/>
    <w:rsid w:val="00D04120"/>
    <w:rsid w:val="00D043D5"/>
    <w:rsid w:val="00D044FE"/>
    <w:rsid w:val="00D04DC4"/>
    <w:rsid w:val="00D04E68"/>
    <w:rsid w:val="00D0561E"/>
    <w:rsid w:val="00D072B1"/>
    <w:rsid w:val="00D0750D"/>
    <w:rsid w:val="00D079EA"/>
    <w:rsid w:val="00D11140"/>
    <w:rsid w:val="00D126BE"/>
    <w:rsid w:val="00D13323"/>
    <w:rsid w:val="00D13624"/>
    <w:rsid w:val="00D13BB7"/>
    <w:rsid w:val="00D14774"/>
    <w:rsid w:val="00D1654D"/>
    <w:rsid w:val="00D2141E"/>
    <w:rsid w:val="00D22AA5"/>
    <w:rsid w:val="00D22B51"/>
    <w:rsid w:val="00D22FCE"/>
    <w:rsid w:val="00D238EB"/>
    <w:rsid w:val="00D23A66"/>
    <w:rsid w:val="00D240CC"/>
    <w:rsid w:val="00D24826"/>
    <w:rsid w:val="00D24914"/>
    <w:rsid w:val="00D24A93"/>
    <w:rsid w:val="00D250FC"/>
    <w:rsid w:val="00D269E9"/>
    <w:rsid w:val="00D27D08"/>
    <w:rsid w:val="00D31D04"/>
    <w:rsid w:val="00D3210C"/>
    <w:rsid w:val="00D32260"/>
    <w:rsid w:val="00D3319F"/>
    <w:rsid w:val="00D33D9F"/>
    <w:rsid w:val="00D352BF"/>
    <w:rsid w:val="00D3615C"/>
    <w:rsid w:val="00D37143"/>
    <w:rsid w:val="00D37A76"/>
    <w:rsid w:val="00D37E3A"/>
    <w:rsid w:val="00D4006F"/>
    <w:rsid w:val="00D40802"/>
    <w:rsid w:val="00D428A4"/>
    <w:rsid w:val="00D42EB5"/>
    <w:rsid w:val="00D43384"/>
    <w:rsid w:val="00D43EB0"/>
    <w:rsid w:val="00D44686"/>
    <w:rsid w:val="00D4591D"/>
    <w:rsid w:val="00D465C4"/>
    <w:rsid w:val="00D46E14"/>
    <w:rsid w:val="00D4782F"/>
    <w:rsid w:val="00D47A65"/>
    <w:rsid w:val="00D506C9"/>
    <w:rsid w:val="00D50DE0"/>
    <w:rsid w:val="00D516C1"/>
    <w:rsid w:val="00D5265C"/>
    <w:rsid w:val="00D52F7F"/>
    <w:rsid w:val="00D54284"/>
    <w:rsid w:val="00D55CAC"/>
    <w:rsid w:val="00D56250"/>
    <w:rsid w:val="00D5761A"/>
    <w:rsid w:val="00D57ABB"/>
    <w:rsid w:val="00D57C1A"/>
    <w:rsid w:val="00D60617"/>
    <w:rsid w:val="00D6091B"/>
    <w:rsid w:val="00D61CD1"/>
    <w:rsid w:val="00D6205A"/>
    <w:rsid w:val="00D623E9"/>
    <w:rsid w:val="00D628A6"/>
    <w:rsid w:val="00D63EB6"/>
    <w:rsid w:val="00D6415D"/>
    <w:rsid w:val="00D646BE"/>
    <w:rsid w:val="00D65960"/>
    <w:rsid w:val="00D66506"/>
    <w:rsid w:val="00D70F4C"/>
    <w:rsid w:val="00D7187B"/>
    <w:rsid w:val="00D72DEE"/>
    <w:rsid w:val="00D72E00"/>
    <w:rsid w:val="00D73599"/>
    <w:rsid w:val="00D74B28"/>
    <w:rsid w:val="00D7515C"/>
    <w:rsid w:val="00D764CC"/>
    <w:rsid w:val="00D76811"/>
    <w:rsid w:val="00D770FF"/>
    <w:rsid w:val="00D773A3"/>
    <w:rsid w:val="00D7787C"/>
    <w:rsid w:val="00D819BA"/>
    <w:rsid w:val="00D833B2"/>
    <w:rsid w:val="00D851E9"/>
    <w:rsid w:val="00D854BA"/>
    <w:rsid w:val="00D85BB3"/>
    <w:rsid w:val="00D8614C"/>
    <w:rsid w:val="00D8624D"/>
    <w:rsid w:val="00D87419"/>
    <w:rsid w:val="00D87BBF"/>
    <w:rsid w:val="00D92A60"/>
    <w:rsid w:val="00D932DB"/>
    <w:rsid w:val="00D9340A"/>
    <w:rsid w:val="00D93C37"/>
    <w:rsid w:val="00D93DEE"/>
    <w:rsid w:val="00D94557"/>
    <w:rsid w:val="00D94705"/>
    <w:rsid w:val="00D947D3"/>
    <w:rsid w:val="00D95D1C"/>
    <w:rsid w:val="00D9699E"/>
    <w:rsid w:val="00D9798C"/>
    <w:rsid w:val="00DA011B"/>
    <w:rsid w:val="00DA01EB"/>
    <w:rsid w:val="00DA074A"/>
    <w:rsid w:val="00DA19AF"/>
    <w:rsid w:val="00DA1F91"/>
    <w:rsid w:val="00DA4FBF"/>
    <w:rsid w:val="00DA5378"/>
    <w:rsid w:val="00DA55A0"/>
    <w:rsid w:val="00DA5F90"/>
    <w:rsid w:val="00DA646E"/>
    <w:rsid w:val="00DA65AD"/>
    <w:rsid w:val="00DA70B8"/>
    <w:rsid w:val="00DA70BB"/>
    <w:rsid w:val="00DB0414"/>
    <w:rsid w:val="00DB0AF1"/>
    <w:rsid w:val="00DB10DA"/>
    <w:rsid w:val="00DB1122"/>
    <w:rsid w:val="00DB1540"/>
    <w:rsid w:val="00DB15E3"/>
    <w:rsid w:val="00DB2865"/>
    <w:rsid w:val="00DB2EBF"/>
    <w:rsid w:val="00DB3231"/>
    <w:rsid w:val="00DB3A8B"/>
    <w:rsid w:val="00DB3AE3"/>
    <w:rsid w:val="00DB4704"/>
    <w:rsid w:val="00DB4BA6"/>
    <w:rsid w:val="00DB4DE5"/>
    <w:rsid w:val="00DB69D4"/>
    <w:rsid w:val="00DC00B4"/>
    <w:rsid w:val="00DC0753"/>
    <w:rsid w:val="00DC0E3E"/>
    <w:rsid w:val="00DC2A84"/>
    <w:rsid w:val="00DC32E6"/>
    <w:rsid w:val="00DC37CB"/>
    <w:rsid w:val="00DC4B84"/>
    <w:rsid w:val="00DC541C"/>
    <w:rsid w:val="00DC608D"/>
    <w:rsid w:val="00DC62C9"/>
    <w:rsid w:val="00DC64C4"/>
    <w:rsid w:val="00DC7AE8"/>
    <w:rsid w:val="00DC7FA0"/>
    <w:rsid w:val="00DD03E4"/>
    <w:rsid w:val="00DD08E8"/>
    <w:rsid w:val="00DD2207"/>
    <w:rsid w:val="00DD22C8"/>
    <w:rsid w:val="00DD22CC"/>
    <w:rsid w:val="00DD386F"/>
    <w:rsid w:val="00DD4880"/>
    <w:rsid w:val="00DD4B15"/>
    <w:rsid w:val="00DD5549"/>
    <w:rsid w:val="00DD647B"/>
    <w:rsid w:val="00DD722A"/>
    <w:rsid w:val="00DD7423"/>
    <w:rsid w:val="00DD7BF8"/>
    <w:rsid w:val="00DE0E95"/>
    <w:rsid w:val="00DE1A67"/>
    <w:rsid w:val="00DE2427"/>
    <w:rsid w:val="00DE2B79"/>
    <w:rsid w:val="00DE2E70"/>
    <w:rsid w:val="00DE2F9A"/>
    <w:rsid w:val="00DE627A"/>
    <w:rsid w:val="00DE62A1"/>
    <w:rsid w:val="00DE7844"/>
    <w:rsid w:val="00DE7991"/>
    <w:rsid w:val="00DF02EC"/>
    <w:rsid w:val="00DF0DFD"/>
    <w:rsid w:val="00DF1777"/>
    <w:rsid w:val="00DF17ED"/>
    <w:rsid w:val="00DF2165"/>
    <w:rsid w:val="00DF2981"/>
    <w:rsid w:val="00DF3802"/>
    <w:rsid w:val="00DF38F8"/>
    <w:rsid w:val="00DF4245"/>
    <w:rsid w:val="00DF45D8"/>
    <w:rsid w:val="00DF5978"/>
    <w:rsid w:val="00DF608C"/>
    <w:rsid w:val="00DF7349"/>
    <w:rsid w:val="00DF743A"/>
    <w:rsid w:val="00DF7B12"/>
    <w:rsid w:val="00E0309B"/>
    <w:rsid w:val="00E048F1"/>
    <w:rsid w:val="00E05B3C"/>
    <w:rsid w:val="00E061C8"/>
    <w:rsid w:val="00E063B3"/>
    <w:rsid w:val="00E066DF"/>
    <w:rsid w:val="00E0710E"/>
    <w:rsid w:val="00E104C1"/>
    <w:rsid w:val="00E10533"/>
    <w:rsid w:val="00E11EFF"/>
    <w:rsid w:val="00E137B2"/>
    <w:rsid w:val="00E13ABA"/>
    <w:rsid w:val="00E14D1A"/>
    <w:rsid w:val="00E153AD"/>
    <w:rsid w:val="00E157F4"/>
    <w:rsid w:val="00E15A25"/>
    <w:rsid w:val="00E15B9B"/>
    <w:rsid w:val="00E15DC8"/>
    <w:rsid w:val="00E162D9"/>
    <w:rsid w:val="00E17E36"/>
    <w:rsid w:val="00E2065D"/>
    <w:rsid w:val="00E20F9D"/>
    <w:rsid w:val="00E2183E"/>
    <w:rsid w:val="00E21F33"/>
    <w:rsid w:val="00E238B6"/>
    <w:rsid w:val="00E23A7D"/>
    <w:rsid w:val="00E245F9"/>
    <w:rsid w:val="00E2692D"/>
    <w:rsid w:val="00E26DBA"/>
    <w:rsid w:val="00E26F17"/>
    <w:rsid w:val="00E27329"/>
    <w:rsid w:val="00E27371"/>
    <w:rsid w:val="00E30785"/>
    <w:rsid w:val="00E30A8C"/>
    <w:rsid w:val="00E31734"/>
    <w:rsid w:val="00E3228B"/>
    <w:rsid w:val="00E3327B"/>
    <w:rsid w:val="00E33F6C"/>
    <w:rsid w:val="00E341D7"/>
    <w:rsid w:val="00E34FCB"/>
    <w:rsid w:val="00E35174"/>
    <w:rsid w:val="00E35A83"/>
    <w:rsid w:val="00E35BC1"/>
    <w:rsid w:val="00E361C0"/>
    <w:rsid w:val="00E3688A"/>
    <w:rsid w:val="00E370D0"/>
    <w:rsid w:val="00E402AA"/>
    <w:rsid w:val="00E40E7A"/>
    <w:rsid w:val="00E42667"/>
    <w:rsid w:val="00E42EF7"/>
    <w:rsid w:val="00E437B2"/>
    <w:rsid w:val="00E437BA"/>
    <w:rsid w:val="00E451BA"/>
    <w:rsid w:val="00E45565"/>
    <w:rsid w:val="00E458B3"/>
    <w:rsid w:val="00E45DC2"/>
    <w:rsid w:val="00E46D28"/>
    <w:rsid w:val="00E46DB6"/>
    <w:rsid w:val="00E46FED"/>
    <w:rsid w:val="00E4761C"/>
    <w:rsid w:val="00E478E4"/>
    <w:rsid w:val="00E47D06"/>
    <w:rsid w:val="00E5108C"/>
    <w:rsid w:val="00E51562"/>
    <w:rsid w:val="00E517A7"/>
    <w:rsid w:val="00E521C5"/>
    <w:rsid w:val="00E5257B"/>
    <w:rsid w:val="00E526D4"/>
    <w:rsid w:val="00E528CE"/>
    <w:rsid w:val="00E53AC9"/>
    <w:rsid w:val="00E54B7A"/>
    <w:rsid w:val="00E57027"/>
    <w:rsid w:val="00E601A8"/>
    <w:rsid w:val="00E60BCA"/>
    <w:rsid w:val="00E60FD2"/>
    <w:rsid w:val="00E6101B"/>
    <w:rsid w:val="00E6133B"/>
    <w:rsid w:val="00E61A2F"/>
    <w:rsid w:val="00E61CD4"/>
    <w:rsid w:val="00E62B9E"/>
    <w:rsid w:val="00E62FC4"/>
    <w:rsid w:val="00E63126"/>
    <w:rsid w:val="00E632AC"/>
    <w:rsid w:val="00E641B8"/>
    <w:rsid w:val="00E65037"/>
    <w:rsid w:val="00E65B81"/>
    <w:rsid w:val="00E65C19"/>
    <w:rsid w:val="00E66C6E"/>
    <w:rsid w:val="00E66E45"/>
    <w:rsid w:val="00E671AB"/>
    <w:rsid w:val="00E67B61"/>
    <w:rsid w:val="00E67BF9"/>
    <w:rsid w:val="00E7044E"/>
    <w:rsid w:val="00E70935"/>
    <w:rsid w:val="00E711E5"/>
    <w:rsid w:val="00E7136E"/>
    <w:rsid w:val="00E716FA"/>
    <w:rsid w:val="00E719C1"/>
    <w:rsid w:val="00E73355"/>
    <w:rsid w:val="00E7494A"/>
    <w:rsid w:val="00E74EEA"/>
    <w:rsid w:val="00E75E44"/>
    <w:rsid w:val="00E76669"/>
    <w:rsid w:val="00E76C25"/>
    <w:rsid w:val="00E76E5F"/>
    <w:rsid w:val="00E77C38"/>
    <w:rsid w:val="00E813F3"/>
    <w:rsid w:val="00E814D8"/>
    <w:rsid w:val="00E81C7E"/>
    <w:rsid w:val="00E81FAA"/>
    <w:rsid w:val="00E83095"/>
    <w:rsid w:val="00E837F0"/>
    <w:rsid w:val="00E83DCF"/>
    <w:rsid w:val="00E847E9"/>
    <w:rsid w:val="00E84C6F"/>
    <w:rsid w:val="00E850F4"/>
    <w:rsid w:val="00E86632"/>
    <w:rsid w:val="00E87662"/>
    <w:rsid w:val="00E87C57"/>
    <w:rsid w:val="00E90143"/>
    <w:rsid w:val="00E9085E"/>
    <w:rsid w:val="00E909BC"/>
    <w:rsid w:val="00E910D9"/>
    <w:rsid w:val="00E919ED"/>
    <w:rsid w:val="00E91C89"/>
    <w:rsid w:val="00E9246A"/>
    <w:rsid w:val="00E956E2"/>
    <w:rsid w:val="00E957EF"/>
    <w:rsid w:val="00E95B5A"/>
    <w:rsid w:val="00E95E55"/>
    <w:rsid w:val="00E97D43"/>
    <w:rsid w:val="00EA1104"/>
    <w:rsid w:val="00EA1515"/>
    <w:rsid w:val="00EA2308"/>
    <w:rsid w:val="00EA2482"/>
    <w:rsid w:val="00EA2E94"/>
    <w:rsid w:val="00EA3B37"/>
    <w:rsid w:val="00EA3B3E"/>
    <w:rsid w:val="00EA40DF"/>
    <w:rsid w:val="00EA461F"/>
    <w:rsid w:val="00EA4802"/>
    <w:rsid w:val="00EA4A3D"/>
    <w:rsid w:val="00EA4E64"/>
    <w:rsid w:val="00EA58BA"/>
    <w:rsid w:val="00EB03A4"/>
    <w:rsid w:val="00EB0C2A"/>
    <w:rsid w:val="00EB2D93"/>
    <w:rsid w:val="00EB2FC4"/>
    <w:rsid w:val="00EB45DC"/>
    <w:rsid w:val="00EB6196"/>
    <w:rsid w:val="00EB637D"/>
    <w:rsid w:val="00EC078A"/>
    <w:rsid w:val="00EC0C98"/>
    <w:rsid w:val="00EC1168"/>
    <w:rsid w:val="00EC1558"/>
    <w:rsid w:val="00EC1DE8"/>
    <w:rsid w:val="00EC22AB"/>
    <w:rsid w:val="00EC3344"/>
    <w:rsid w:val="00EC35AE"/>
    <w:rsid w:val="00EC493E"/>
    <w:rsid w:val="00EC5447"/>
    <w:rsid w:val="00EC5592"/>
    <w:rsid w:val="00EC5D23"/>
    <w:rsid w:val="00EC5DD3"/>
    <w:rsid w:val="00EC6DBF"/>
    <w:rsid w:val="00EC75B5"/>
    <w:rsid w:val="00EC7995"/>
    <w:rsid w:val="00EC7A1B"/>
    <w:rsid w:val="00EC7BAC"/>
    <w:rsid w:val="00EC7E8F"/>
    <w:rsid w:val="00ED0450"/>
    <w:rsid w:val="00ED0FD2"/>
    <w:rsid w:val="00ED1235"/>
    <w:rsid w:val="00ED277E"/>
    <w:rsid w:val="00ED347C"/>
    <w:rsid w:val="00ED3AE3"/>
    <w:rsid w:val="00ED3B30"/>
    <w:rsid w:val="00ED4008"/>
    <w:rsid w:val="00ED433B"/>
    <w:rsid w:val="00ED45D6"/>
    <w:rsid w:val="00ED47B1"/>
    <w:rsid w:val="00ED48C9"/>
    <w:rsid w:val="00ED4D31"/>
    <w:rsid w:val="00ED54B5"/>
    <w:rsid w:val="00ED58AF"/>
    <w:rsid w:val="00ED778F"/>
    <w:rsid w:val="00ED7F0B"/>
    <w:rsid w:val="00EE06DC"/>
    <w:rsid w:val="00EE20FC"/>
    <w:rsid w:val="00EE27AA"/>
    <w:rsid w:val="00EE2D75"/>
    <w:rsid w:val="00EE50FA"/>
    <w:rsid w:val="00EE524D"/>
    <w:rsid w:val="00EE5D10"/>
    <w:rsid w:val="00EE703C"/>
    <w:rsid w:val="00EE74A4"/>
    <w:rsid w:val="00EF012E"/>
    <w:rsid w:val="00EF0713"/>
    <w:rsid w:val="00EF0984"/>
    <w:rsid w:val="00EF243B"/>
    <w:rsid w:val="00EF4079"/>
    <w:rsid w:val="00EF52F1"/>
    <w:rsid w:val="00EF6525"/>
    <w:rsid w:val="00F015DF"/>
    <w:rsid w:val="00F02FBC"/>
    <w:rsid w:val="00F03AB5"/>
    <w:rsid w:val="00F05758"/>
    <w:rsid w:val="00F070D6"/>
    <w:rsid w:val="00F07394"/>
    <w:rsid w:val="00F077B4"/>
    <w:rsid w:val="00F1003B"/>
    <w:rsid w:val="00F10D8B"/>
    <w:rsid w:val="00F110CC"/>
    <w:rsid w:val="00F12540"/>
    <w:rsid w:val="00F12ED5"/>
    <w:rsid w:val="00F1305C"/>
    <w:rsid w:val="00F1325F"/>
    <w:rsid w:val="00F146A5"/>
    <w:rsid w:val="00F14772"/>
    <w:rsid w:val="00F148E2"/>
    <w:rsid w:val="00F159CD"/>
    <w:rsid w:val="00F15C9A"/>
    <w:rsid w:val="00F165B8"/>
    <w:rsid w:val="00F2050B"/>
    <w:rsid w:val="00F207B4"/>
    <w:rsid w:val="00F20B8A"/>
    <w:rsid w:val="00F211C0"/>
    <w:rsid w:val="00F21A50"/>
    <w:rsid w:val="00F21E03"/>
    <w:rsid w:val="00F22694"/>
    <w:rsid w:val="00F23704"/>
    <w:rsid w:val="00F24346"/>
    <w:rsid w:val="00F249AD"/>
    <w:rsid w:val="00F26645"/>
    <w:rsid w:val="00F320CF"/>
    <w:rsid w:val="00F32500"/>
    <w:rsid w:val="00F32CCA"/>
    <w:rsid w:val="00F32D50"/>
    <w:rsid w:val="00F33517"/>
    <w:rsid w:val="00F33A8E"/>
    <w:rsid w:val="00F33DF0"/>
    <w:rsid w:val="00F34251"/>
    <w:rsid w:val="00F34CE5"/>
    <w:rsid w:val="00F3525A"/>
    <w:rsid w:val="00F36365"/>
    <w:rsid w:val="00F375CF"/>
    <w:rsid w:val="00F40164"/>
    <w:rsid w:val="00F41C10"/>
    <w:rsid w:val="00F41EFC"/>
    <w:rsid w:val="00F4260F"/>
    <w:rsid w:val="00F433C2"/>
    <w:rsid w:val="00F44CFA"/>
    <w:rsid w:val="00F453C6"/>
    <w:rsid w:val="00F469B3"/>
    <w:rsid w:val="00F46D3F"/>
    <w:rsid w:val="00F47668"/>
    <w:rsid w:val="00F47F74"/>
    <w:rsid w:val="00F5063B"/>
    <w:rsid w:val="00F50AA0"/>
    <w:rsid w:val="00F5261D"/>
    <w:rsid w:val="00F52652"/>
    <w:rsid w:val="00F55006"/>
    <w:rsid w:val="00F56536"/>
    <w:rsid w:val="00F57301"/>
    <w:rsid w:val="00F6105F"/>
    <w:rsid w:val="00F611EB"/>
    <w:rsid w:val="00F6191B"/>
    <w:rsid w:val="00F620AA"/>
    <w:rsid w:val="00F628C0"/>
    <w:rsid w:val="00F62B48"/>
    <w:rsid w:val="00F62E60"/>
    <w:rsid w:val="00F62FA0"/>
    <w:rsid w:val="00F6392E"/>
    <w:rsid w:val="00F64074"/>
    <w:rsid w:val="00F64368"/>
    <w:rsid w:val="00F64FD9"/>
    <w:rsid w:val="00F65A0F"/>
    <w:rsid w:val="00F65A77"/>
    <w:rsid w:val="00F65C2C"/>
    <w:rsid w:val="00F673CD"/>
    <w:rsid w:val="00F70243"/>
    <w:rsid w:val="00F70633"/>
    <w:rsid w:val="00F727EB"/>
    <w:rsid w:val="00F72848"/>
    <w:rsid w:val="00F73DF2"/>
    <w:rsid w:val="00F740B8"/>
    <w:rsid w:val="00F74686"/>
    <w:rsid w:val="00F74C81"/>
    <w:rsid w:val="00F75FAD"/>
    <w:rsid w:val="00F76151"/>
    <w:rsid w:val="00F7731A"/>
    <w:rsid w:val="00F77BE2"/>
    <w:rsid w:val="00F802CC"/>
    <w:rsid w:val="00F80796"/>
    <w:rsid w:val="00F80BBD"/>
    <w:rsid w:val="00F80BEB"/>
    <w:rsid w:val="00F80D46"/>
    <w:rsid w:val="00F81C19"/>
    <w:rsid w:val="00F81E15"/>
    <w:rsid w:val="00F82601"/>
    <w:rsid w:val="00F832BA"/>
    <w:rsid w:val="00F83A73"/>
    <w:rsid w:val="00F83F2E"/>
    <w:rsid w:val="00F8618C"/>
    <w:rsid w:val="00F86453"/>
    <w:rsid w:val="00F8656F"/>
    <w:rsid w:val="00F86914"/>
    <w:rsid w:val="00F86BEE"/>
    <w:rsid w:val="00F9063E"/>
    <w:rsid w:val="00F90994"/>
    <w:rsid w:val="00F9232E"/>
    <w:rsid w:val="00F9247F"/>
    <w:rsid w:val="00F9319D"/>
    <w:rsid w:val="00F934FE"/>
    <w:rsid w:val="00F94914"/>
    <w:rsid w:val="00F94A47"/>
    <w:rsid w:val="00F94D29"/>
    <w:rsid w:val="00F94E9C"/>
    <w:rsid w:val="00F95AF4"/>
    <w:rsid w:val="00F96052"/>
    <w:rsid w:val="00FA1B2F"/>
    <w:rsid w:val="00FA2283"/>
    <w:rsid w:val="00FA24F4"/>
    <w:rsid w:val="00FA2ECD"/>
    <w:rsid w:val="00FA3978"/>
    <w:rsid w:val="00FA3D88"/>
    <w:rsid w:val="00FA5BFE"/>
    <w:rsid w:val="00FA631F"/>
    <w:rsid w:val="00FA6839"/>
    <w:rsid w:val="00FA6923"/>
    <w:rsid w:val="00FA6DAF"/>
    <w:rsid w:val="00FA6F58"/>
    <w:rsid w:val="00FA7053"/>
    <w:rsid w:val="00FA7704"/>
    <w:rsid w:val="00FB019A"/>
    <w:rsid w:val="00FB0DA8"/>
    <w:rsid w:val="00FB2BD6"/>
    <w:rsid w:val="00FB4B01"/>
    <w:rsid w:val="00FB60E8"/>
    <w:rsid w:val="00FB68DF"/>
    <w:rsid w:val="00FB751B"/>
    <w:rsid w:val="00FB7562"/>
    <w:rsid w:val="00FC081C"/>
    <w:rsid w:val="00FC0AC3"/>
    <w:rsid w:val="00FC1B0B"/>
    <w:rsid w:val="00FC2064"/>
    <w:rsid w:val="00FC2155"/>
    <w:rsid w:val="00FC2258"/>
    <w:rsid w:val="00FC29E8"/>
    <w:rsid w:val="00FC3BB4"/>
    <w:rsid w:val="00FC3F71"/>
    <w:rsid w:val="00FC4058"/>
    <w:rsid w:val="00FC500D"/>
    <w:rsid w:val="00FC500E"/>
    <w:rsid w:val="00FC5D20"/>
    <w:rsid w:val="00FC6029"/>
    <w:rsid w:val="00FC603A"/>
    <w:rsid w:val="00FC7B91"/>
    <w:rsid w:val="00FC7D9C"/>
    <w:rsid w:val="00FC7EAA"/>
    <w:rsid w:val="00FD43FB"/>
    <w:rsid w:val="00FD69E2"/>
    <w:rsid w:val="00FD7369"/>
    <w:rsid w:val="00FE00FC"/>
    <w:rsid w:val="00FE043E"/>
    <w:rsid w:val="00FE0734"/>
    <w:rsid w:val="00FE1D25"/>
    <w:rsid w:val="00FE1F5D"/>
    <w:rsid w:val="00FE209A"/>
    <w:rsid w:val="00FE24A3"/>
    <w:rsid w:val="00FE2CD4"/>
    <w:rsid w:val="00FE329A"/>
    <w:rsid w:val="00FE3D03"/>
    <w:rsid w:val="00FE4A44"/>
    <w:rsid w:val="00FE5BF5"/>
    <w:rsid w:val="00FE5CD9"/>
    <w:rsid w:val="00FE6089"/>
    <w:rsid w:val="00FE75A7"/>
    <w:rsid w:val="00FF067D"/>
    <w:rsid w:val="00FF07AE"/>
    <w:rsid w:val="00FF144A"/>
    <w:rsid w:val="00FF1903"/>
    <w:rsid w:val="00FF1B06"/>
    <w:rsid w:val="00FF2079"/>
    <w:rsid w:val="00FF253D"/>
    <w:rsid w:val="00FF2825"/>
    <w:rsid w:val="00FF47E5"/>
    <w:rsid w:val="00FF4AB7"/>
    <w:rsid w:val="00FF4D3E"/>
    <w:rsid w:val="00FF547E"/>
    <w:rsid w:val="00FF5D56"/>
    <w:rsid w:val="00FF6866"/>
    <w:rsid w:val="00FF6CF1"/>
    <w:rsid w:val="00FF79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1DE3C4B"/>
  <w14:defaultImageDpi w14:val="0"/>
  <w15:docId w15:val="{4328DBFA-F6A0-46F3-B020-DD15F0A9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650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0371E2"/>
    <w:pPr>
      <w:spacing w:after="0" w:line="240" w:lineRule="auto"/>
    </w:pPr>
  </w:style>
  <w:style w:type="character" w:styleId="Hipersaitas">
    <w:name w:val="Hyperlink"/>
    <w:basedOn w:val="Numatytasispastraiposriftas"/>
    <w:uiPriority w:val="99"/>
    <w:rsid w:val="00F832BA"/>
    <w:rPr>
      <w:rFonts w:cs="Times New Roman"/>
      <w:color w:val="0000FF"/>
      <w:u w:val="single"/>
    </w:rPr>
  </w:style>
  <w:style w:type="paragraph" w:customStyle="1" w:styleId="Default">
    <w:name w:val="Default"/>
    <w:rsid w:val="00080D3D"/>
    <w:pPr>
      <w:autoSpaceDE w:val="0"/>
      <w:autoSpaceDN w:val="0"/>
      <w:adjustRightInd w:val="0"/>
      <w:spacing w:after="0" w:line="240" w:lineRule="auto"/>
    </w:pPr>
    <w:rPr>
      <w:rFonts w:ascii="Times New Roman" w:hAnsi="Times New Roman"/>
      <w:color w:val="000000"/>
      <w:sz w:val="24"/>
      <w:szCs w:val="24"/>
    </w:rPr>
  </w:style>
  <w:style w:type="character" w:styleId="Neapdorotaspaminjimas">
    <w:name w:val="Unresolved Mention"/>
    <w:basedOn w:val="Numatytasispastraiposriftas"/>
    <w:uiPriority w:val="99"/>
    <w:semiHidden/>
    <w:unhideWhenUsed/>
    <w:rsid w:val="004F57BA"/>
    <w:rPr>
      <w:rFonts w:cs="Times New Roman"/>
      <w:color w:val="605E5C"/>
      <w:shd w:val="clear" w:color="auto" w:fill="E1DFDD"/>
    </w:rPr>
  </w:style>
  <w:style w:type="character" w:styleId="Perirtashipersaitas">
    <w:name w:val="FollowedHyperlink"/>
    <w:basedOn w:val="Numatytasispastraiposriftas"/>
    <w:uiPriority w:val="99"/>
    <w:semiHidden/>
    <w:unhideWhenUsed/>
    <w:rsid w:val="00C31C97"/>
    <w:rPr>
      <w:rFonts w:cs="Times New Roman"/>
      <w:color w:val="954F72" w:themeColor="followedHyperlink"/>
      <w:u w:val="single"/>
    </w:rPr>
  </w:style>
  <w:style w:type="paragraph" w:styleId="Puslapioinaostekstas">
    <w:name w:val="footnote text"/>
    <w:basedOn w:val="prastasis"/>
    <w:link w:val="PuslapioinaostekstasDiagrama"/>
    <w:uiPriority w:val="99"/>
    <w:unhideWhenUsed/>
    <w:rsid w:val="008C6748"/>
    <w:rPr>
      <w:sz w:val="20"/>
      <w:szCs w:val="20"/>
    </w:rPr>
  </w:style>
  <w:style w:type="character" w:customStyle="1" w:styleId="PuslapioinaostekstasDiagrama">
    <w:name w:val="Puslapio išnašos tekstas Diagrama"/>
    <w:basedOn w:val="Numatytasispastraiposriftas"/>
    <w:link w:val="Puslapioinaostekstas"/>
    <w:uiPriority w:val="99"/>
    <w:locked/>
    <w:rsid w:val="008C6748"/>
    <w:rPr>
      <w:rFonts w:cs="Times New Roman"/>
      <w:sz w:val="20"/>
      <w:szCs w:val="20"/>
    </w:rPr>
  </w:style>
  <w:style w:type="character" w:styleId="Puslapioinaosnuoroda">
    <w:name w:val="footnote reference"/>
    <w:aliases w:val="Footnote symbol,Išnaša,BVI fnr,Footnote Reference Superscript,Footnote reference number,Times 10 Point,Exposant 3 Point,Ref,de nota al pie,note TESI,SUPERS,EN Footnote text,EN Footnote Reference,No"/>
    <w:basedOn w:val="Numatytasispastraiposriftas"/>
    <w:uiPriority w:val="99"/>
    <w:semiHidden/>
    <w:unhideWhenUsed/>
    <w:rsid w:val="008C6748"/>
    <w:rPr>
      <w:rFonts w:cs="Times New Roman"/>
      <w:vertAlign w:val="superscript"/>
    </w:rPr>
  </w:style>
  <w:style w:type="paragraph" w:customStyle="1" w:styleId="Numeruotapastraipa">
    <w:name w:val="Numeruota_pastraipa"/>
    <w:basedOn w:val="prastasis"/>
    <w:next w:val="prastasis"/>
    <w:qFormat/>
    <w:rsid w:val="00DD03E4"/>
    <w:pPr>
      <w:numPr>
        <w:numId w:val="20"/>
      </w:numPr>
      <w:spacing w:before="200" w:after="0" w:line="288" w:lineRule="auto"/>
      <w:jc w:val="both"/>
    </w:pPr>
    <w:rPr>
      <w:rFonts w:ascii="Fira Sans Light" w:hAnsi="Fira Sans Light" w:cs="Segoe UI"/>
      <w:color w:val="000000"/>
      <w:sz w:val="20"/>
      <w:szCs w:val="20"/>
    </w:rPr>
  </w:style>
  <w:style w:type="paragraph" w:customStyle="1" w:styleId="Punktas1">
    <w:name w:val="Punktas_1"/>
    <w:basedOn w:val="prastasis"/>
    <w:qFormat/>
    <w:rsid w:val="00DD03E4"/>
    <w:pPr>
      <w:numPr>
        <w:numId w:val="21"/>
      </w:numPr>
      <w:spacing w:before="120" w:after="0" w:line="288" w:lineRule="auto"/>
      <w:ind w:left="720"/>
      <w:jc w:val="both"/>
    </w:pPr>
    <w:rPr>
      <w:rFonts w:ascii="Fira Sans Light" w:hAnsi="Fira Sans Light" w:cs="Segoe UI"/>
      <w:color w:val="000000"/>
      <w:sz w:val="20"/>
      <w:szCs w:val="20"/>
    </w:rPr>
  </w:style>
  <w:style w:type="paragraph" w:styleId="Sraopastraipa">
    <w:name w:val="List Paragraph"/>
    <w:aliases w:val="Numbering,Bullet EY,List Paragraph2,Colorful List - Accent 11"/>
    <w:basedOn w:val="prastasis"/>
    <w:link w:val="SraopastraipaDiagrama"/>
    <w:uiPriority w:val="34"/>
    <w:qFormat/>
    <w:rsid w:val="00927920"/>
    <w:pPr>
      <w:ind w:left="720"/>
      <w:contextualSpacing/>
    </w:pPr>
    <w:rPr>
      <w:lang w:eastAsia="en-US"/>
    </w:rPr>
  </w:style>
  <w:style w:type="character" w:customStyle="1" w:styleId="SraopastraipaDiagrama">
    <w:name w:val="Sąrašo pastraipa Diagrama"/>
    <w:aliases w:val="Numbering Diagrama,Bullet EY Diagrama,List Paragraph2 Diagrama,Colorful List - Accent 11 Diagrama"/>
    <w:link w:val="Sraopastraipa"/>
    <w:uiPriority w:val="34"/>
    <w:locked/>
    <w:rsid w:val="00927920"/>
    <w:rPr>
      <w:rFonts w:eastAsia="Times New Roman"/>
      <w:lang w:val="x-none" w:eastAsia="en-US"/>
    </w:rPr>
  </w:style>
  <w:style w:type="paragraph" w:styleId="prastasiniatinklio">
    <w:name w:val="Normal (Web)"/>
    <w:basedOn w:val="prastasis"/>
    <w:uiPriority w:val="99"/>
    <w:semiHidden/>
    <w:unhideWhenUsed/>
    <w:rsid w:val="005C66DA"/>
    <w:pPr>
      <w:spacing w:before="100" w:beforeAutospacing="1" w:after="100" w:afterAutospacing="1" w:line="240" w:lineRule="auto"/>
    </w:pPr>
    <w:rPr>
      <w:rFonts w:ascii="Calibri" w:hAnsi="Calibri" w:cs="Calibri"/>
    </w:rPr>
  </w:style>
  <w:style w:type="character" w:styleId="Emfaz">
    <w:name w:val="Emphasis"/>
    <w:basedOn w:val="Numatytasispastraiposriftas"/>
    <w:uiPriority w:val="20"/>
    <w:qFormat/>
    <w:rsid w:val="00E137B2"/>
    <w:rPr>
      <w:rFonts w:cs="Times New Roman"/>
      <w:i/>
    </w:rPr>
  </w:style>
  <w:style w:type="character" w:customStyle="1" w:styleId="dlxnowrap">
    <w:name w:val="dlxnowrap"/>
    <w:rsid w:val="00D63EB6"/>
  </w:style>
  <w:style w:type="paragraph" w:customStyle="1" w:styleId="default0">
    <w:name w:val="default"/>
    <w:basedOn w:val="prastasis"/>
    <w:rsid w:val="00F94E9C"/>
    <w:pPr>
      <w:spacing w:before="100" w:beforeAutospacing="1" w:after="100" w:afterAutospacing="1" w:line="240" w:lineRule="auto"/>
    </w:pPr>
    <w:rPr>
      <w:rFonts w:ascii="Times New Roman" w:hAnsi="Times New Roman"/>
      <w:sz w:val="24"/>
      <w:szCs w:val="24"/>
    </w:rPr>
  </w:style>
  <w:style w:type="paragraph" w:styleId="Antrats">
    <w:name w:val="header"/>
    <w:basedOn w:val="prastasis"/>
    <w:link w:val="AntratsDiagrama"/>
    <w:uiPriority w:val="99"/>
    <w:unhideWhenUsed/>
    <w:rsid w:val="00B75BE0"/>
    <w:pPr>
      <w:tabs>
        <w:tab w:val="center" w:pos="4819"/>
        <w:tab w:val="right" w:pos="9638"/>
      </w:tabs>
    </w:pPr>
  </w:style>
  <w:style w:type="character" w:customStyle="1" w:styleId="AntratsDiagrama">
    <w:name w:val="Antraštės Diagrama"/>
    <w:basedOn w:val="Numatytasispastraiposriftas"/>
    <w:link w:val="Antrats"/>
    <w:uiPriority w:val="99"/>
    <w:rsid w:val="00B75BE0"/>
    <w:rPr>
      <w:rFonts w:cs="Times New Roman"/>
    </w:rPr>
  </w:style>
  <w:style w:type="paragraph" w:styleId="Porat">
    <w:name w:val="footer"/>
    <w:basedOn w:val="prastasis"/>
    <w:link w:val="PoratDiagrama"/>
    <w:uiPriority w:val="99"/>
    <w:unhideWhenUsed/>
    <w:rsid w:val="00B75BE0"/>
    <w:pPr>
      <w:tabs>
        <w:tab w:val="center" w:pos="4819"/>
        <w:tab w:val="right" w:pos="9638"/>
      </w:tabs>
    </w:pPr>
  </w:style>
  <w:style w:type="character" w:customStyle="1" w:styleId="PoratDiagrama">
    <w:name w:val="Poraštė Diagrama"/>
    <w:basedOn w:val="Numatytasispastraiposriftas"/>
    <w:link w:val="Porat"/>
    <w:uiPriority w:val="99"/>
    <w:rsid w:val="00B75BE0"/>
    <w:rPr>
      <w:rFonts w:cs="Times New Roman"/>
    </w:rPr>
  </w:style>
  <w:style w:type="paragraph" w:customStyle="1" w:styleId="Pavadinimas1">
    <w:name w:val="Pavadinimas1"/>
    <w:basedOn w:val="prastasis"/>
    <w:rsid w:val="00F740B8"/>
    <w:pPr>
      <w:spacing w:before="40" w:after="40" w:line="240" w:lineRule="auto"/>
      <w:ind w:right="3102"/>
    </w:pPr>
    <w:rPr>
      <w:rFonts w:ascii="Times New Roman" w:hAnsi="Times New Roman"/>
      <w:caps/>
      <w:sz w:val="24"/>
      <w:szCs w:val="20"/>
      <w:lang w:eastAsia="en-US"/>
    </w:rPr>
  </w:style>
  <w:style w:type="character" w:customStyle="1" w:styleId="contentpasted0">
    <w:name w:val="contentpasted0"/>
    <w:basedOn w:val="Numatytasispastraiposriftas"/>
    <w:rsid w:val="00F740B8"/>
    <w:rPr>
      <w:rFonts w:cs="Times New Roman"/>
    </w:rPr>
  </w:style>
  <w:style w:type="character" w:styleId="Grietas">
    <w:name w:val="Strong"/>
    <w:basedOn w:val="Numatytasispastraiposriftas"/>
    <w:uiPriority w:val="22"/>
    <w:qFormat/>
    <w:rsid w:val="00F740B8"/>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293922">
      <w:marLeft w:val="0"/>
      <w:marRight w:val="0"/>
      <w:marTop w:val="0"/>
      <w:marBottom w:val="0"/>
      <w:divBdr>
        <w:top w:val="none" w:sz="0" w:space="0" w:color="auto"/>
        <w:left w:val="none" w:sz="0" w:space="0" w:color="auto"/>
        <w:bottom w:val="none" w:sz="0" w:space="0" w:color="auto"/>
        <w:right w:val="none" w:sz="0" w:space="0" w:color="auto"/>
      </w:divBdr>
    </w:div>
    <w:div w:id="1657293923">
      <w:marLeft w:val="0"/>
      <w:marRight w:val="0"/>
      <w:marTop w:val="0"/>
      <w:marBottom w:val="0"/>
      <w:divBdr>
        <w:top w:val="none" w:sz="0" w:space="0" w:color="auto"/>
        <w:left w:val="none" w:sz="0" w:space="0" w:color="auto"/>
        <w:bottom w:val="none" w:sz="0" w:space="0" w:color="auto"/>
        <w:right w:val="none" w:sz="0" w:space="0" w:color="auto"/>
      </w:divBdr>
    </w:div>
    <w:div w:id="1657293924">
      <w:marLeft w:val="0"/>
      <w:marRight w:val="0"/>
      <w:marTop w:val="0"/>
      <w:marBottom w:val="0"/>
      <w:divBdr>
        <w:top w:val="none" w:sz="0" w:space="0" w:color="auto"/>
        <w:left w:val="none" w:sz="0" w:space="0" w:color="auto"/>
        <w:bottom w:val="none" w:sz="0" w:space="0" w:color="auto"/>
        <w:right w:val="none" w:sz="0" w:space="0" w:color="auto"/>
      </w:divBdr>
    </w:div>
    <w:div w:id="1657293925">
      <w:marLeft w:val="0"/>
      <w:marRight w:val="0"/>
      <w:marTop w:val="0"/>
      <w:marBottom w:val="0"/>
      <w:divBdr>
        <w:top w:val="none" w:sz="0" w:space="0" w:color="auto"/>
        <w:left w:val="none" w:sz="0" w:space="0" w:color="auto"/>
        <w:bottom w:val="none" w:sz="0" w:space="0" w:color="auto"/>
        <w:right w:val="none" w:sz="0" w:space="0" w:color="auto"/>
      </w:divBdr>
    </w:div>
    <w:div w:id="1657293926">
      <w:marLeft w:val="0"/>
      <w:marRight w:val="0"/>
      <w:marTop w:val="0"/>
      <w:marBottom w:val="0"/>
      <w:divBdr>
        <w:top w:val="none" w:sz="0" w:space="0" w:color="auto"/>
        <w:left w:val="none" w:sz="0" w:space="0" w:color="auto"/>
        <w:bottom w:val="none" w:sz="0" w:space="0" w:color="auto"/>
        <w:right w:val="none" w:sz="0" w:space="0" w:color="auto"/>
      </w:divBdr>
    </w:div>
    <w:div w:id="1657293927">
      <w:marLeft w:val="0"/>
      <w:marRight w:val="0"/>
      <w:marTop w:val="0"/>
      <w:marBottom w:val="0"/>
      <w:divBdr>
        <w:top w:val="none" w:sz="0" w:space="0" w:color="auto"/>
        <w:left w:val="none" w:sz="0" w:space="0" w:color="auto"/>
        <w:bottom w:val="none" w:sz="0" w:space="0" w:color="auto"/>
        <w:right w:val="none" w:sz="0" w:space="0" w:color="auto"/>
      </w:divBdr>
    </w:div>
    <w:div w:id="1657293928">
      <w:marLeft w:val="0"/>
      <w:marRight w:val="0"/>
      <w:marTop w:val="0"/>
      <w:marBottom w:val="0"/>
      <w:divBdr>
        <w:top w:val="none" w:sz="0" w:space="0" w:color="auto"/>
        <w:left w:val="none" w:sz="0" w:space="0" w:color="auto"/>
        <w:bottom w:val="none" w:sz="0" w:space="0" w:color="auto"/>
        <w:right w:val="none" w:sz="0" w:space="0" w:color="auto"/>
      </w:divBdr>
    </w:div>
    <w:div w:id="1657293929">
      <w:marLeft w:val="0"/>
      <w:marRight w:val="0"/>
      <w:marTop w:val="0"/>
      <w:marBottom w:val="0"/>
      <w:divBdr>
        <w:top w:val="none" w:sz="0" w:space="0" w:color="auto"/>
        <w:left w:val="none" w:sz="0" w:space="0" w:color="auto"/>
        <w:bottom w:val="none" w:sz="0" w:space="0" w:color="auto"/>
        <w:right w:val="none" w:sz="0" w:space="0" w:color="auto"/>
      </w:divBdr>
    </w:div>
    <w:div w:id="1657293930">
      <w:marLeft w:val="0"/>
      <w:marRight w:val="0"/>
      <w:marTop w:val="0"/>
      <w:marBottom w:val="0"/>
      <w:divBdr>
        <w:top w:val="none" w:sz="0" w:space="0" w:color="auto"/>
        <w:left w:val="none" w:sz="0" w:space="0" w:color="auto"/>
        <w:bottom w:val="none" w:sz="0" w:space="0" w:color="auto"/>
        <w:right w:val="none" w:sz="0" w:space="0" w:color="auto"/>
      </w:divBdr>
    </w:div>
    <w:div w:id="1657293931">
      <w:marLeft w:val="0"/>
      <w:marRight w:val="0"/>
      <w:marTop w:val="0"/>
      <w:marBottom w:val="0"/>
      <w:divBdr>
        <w:top w:val="none" w:sz="0" w:space="0" w:color="auto"/>
        <w:left w:val="none" w:sz="0" w:space="0" w:color="auto"/>
        <w:bottom w:val="none" w:sz="0" w:space="0" w:color="auto"/>
        <w:right w:val="none" w:sz="0" w:space="0" w:color="auto"/>
      </w:divBdr>
    </w:div>
    <w:div w:id="1657293932">
      <w:marLeft w:val="0"/>
      <w:marRight w:val="0"/>
      <w:marTop w:val="0"/>
      <w:marBottom w:val="0"/>
      <w:divBdr>
        <w:top w:val="none" w:sz="0" w:space="0" w:color="auto"/>
        <w:left w:val="none" w:sz="0" w:space="0" w:color="auto"/>
        <w:bottom w:val="none" w:sz="0" w:space="0" w:color="auto"/>
        <w:right w:val="none" w:sz="0" w:space="0" w:color="auto"/>
      </w:divBdr>
    </w:div>
    <w:div w:id="1657293933">
      <w:marLeft w:val="0"/>
      <w:marRight w:val="0"/>
      <w:marTop w:val="0"/>
      <w:marBottom w:val="0"/>
      <w:divBdr>
        <w:top w:val="none" w:sz="0" w:space="0" w:color="auto"/>
        <w:left w:val="none" w:sz="0" w:space="0" w:color="auto"/>
        <w:bottom w:val="none" w:sz="0" w:space="0" w:color="auto"/>
        <w:right w:val="none" w:sz="0" w:space="0" w:color="auto"/>
      </w:divBdr>
    </w:div>
    <w:div w:id="16572939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rsa.l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lorac\Desktop\diagrama%20rekomendacij&#3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lt-LT" sz="1400" b="0" i="0" u="none" strike="noStrike" kern="1200" spc="0" baseline="0">
                <a:solidFill>
                  <a:sysClr val="windowText" lastClr="000000"/>
                </a:solidFill>
                <a:latin typeface="Times New Roman" panose="02020603050405020304" pitchFamily="18" charset="0"/>
                <a:cs typeface="Times New Roman" panose="02020603050405020304" pitchFamily="18" charset="0"/>
              </a:rPr>
              <a:t>Finansinio ir veiklos auditų rekomendacijų priemonių įgyvendinimas, vnt</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lt-LT"/>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lt-LT"/>
        </a:p>
      </c:txPr>
    </c:title>
    <c:autoTitleDeleted val="0"/>
    <c:plotArea>
      <c:layout/>
      <c:doughnutChart>
        <c:varyColors val="1"/>
        <c:ser>
          <c:idx val="0"/>
          <c:order val="0"/>
          <c:dPt>
            <c:idx val="0"/>
            <c:bubble3D val="0"/>
            <c:spPr>
              <a:solidFill>
                <a:srgbClr val="00B050"/>
              </a:solidFill>
              <a:ln w="19050">
                <a:solidFill>
                  <a:srgbClr val="00B050"/>
                </a:solidFill>
              </a:ln>
              <a:effectLst/>
            </c:spPr>
            <c:extLst>
              <c:ext xmlns:c16="http://schemas.microsoft.com/office/drawing/2014/chart" uri="{C3380CC4-5D6E-409C-BE32-E72D297353CC}">
                <c16:uniqueId val="{00000001-7B2D-484C-90A9-6BEB5FC57EEB}"/>
              </c:ext>
            </c:extLst>
          </c:dPt>
          <c:dPt>
            <c:idx val="1"/>
            <c:bubble3D val="0"/>
            <c:spPr>
              <a:solidFill>
                <a:schemeClr val="accent6">
                  <a:lumMod val="40000"/>
                  <a:lumOff val="60000"/>
                </a:schemeClr>
              </a:solidFill>
              <a:ln w="19050">
                <a:solidFill>
                  <a:schemeClr val="accent6">
                    <a:lumMod val="40000"/>
                    <a:lumOff val="60000"/>
                  </a:schemeClr>
                </a:solidFill>
              </a:ln>
              <a:effectLst/>
            </c:spPr>
            <c:extLst>
              <c:ext xmlns:c16="http://schemas.microsoft.com/office/drawing/2014/chart" uri="{C3380CC4-5D6E-409C-BE32-E72D297353CC}">
                <c16:uniqueId val="{00000003-7B2D-484C-90A9-6BEB5FC57EEB}"/>
              </c:ext>
            </c:extLst>
          </c:dPt>
          <c:dPt>
            <c:idx val="2"/>
            <c:bubble3D val="0"/>
            <c:spPr>
              <a:solidFill>
                <a:schemeClr val="accent4">
                  <a:lumMod val="40000"/>
                  <a:lumOff val="60000"/>
                </a:schemeClr>
              </a:solidFill>
              <a:ln w="19050">
                <a:solidFill>
                  <a:schemeClr val="accent4">
                    <a:lumMod val="40000"/>
                    <a:lumOff val="60000"/>
                  </a:schemeClr>
                </a:solidFill>
              </a:ln>
              <a:effectLst/>
            </c:spPr>
            <c:extLst>
              <c:ext xmlns:c16="http://schemas.microsoft.com/office/drawing/2014/chart" uri="{C3380CC4-5D6E-409C-BE32-E72D297353CC}">
                <c16:uniqueId val="{00000005-7B2D-484C-90A9-6BEB5FC57EEB}"/>
              </c:ext>
            </c:extLst>
          </c:dPt>
          <c:dPt>
            <c:idx val="3"/>
            <c:bubble3D val="0"/>
            <c:spPr>
              <a:solidFill>
                <a:schemeClr val="accent2"/>
              </a:solidFill>
              <a:ln w="19050">
                <a:solidFill>
                  <a:schemeClr val="accent2"/>
                </a:solidFill>
              </a:ln>
              <a:effectLst/>
            </c:spPr>
            <c:extLst>
              <c:ext xmlns:c16="http://schemas.microsoft.com/office/drawing/2014/chart" uri="{C3380CC4-5D6E-409C-BE32-E72D297353CC}">
                <c16:uniqueId val="{00000007-7B2D-484C-90A9-6BEB5FC57EEB}"/>
              </c:ext>
            </c:extLst>
          </c:dPt>
          <c:dLbls>
            <c:dLbl>
              <c:idx val="0"/>
              <c:layout>
                <c:manualLayout>
                  <c:x val="7.2222222222222215E-2"/>
                  <c:y val="8.7962962962962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B2D-484C-90A9-6BEB5FC57EEB}"/>
                </c:ext>
              </c:extLst>
            </c:dLbl>
            <c:dLbl>
              <c:idx val="1"/>
              <c:layout>
                <c:manualLayout>
                  <c:x val="-0.05"/>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B2D-484C-90A9-6BEB5FC57EEB}"/>
                </c:ext>
              </c:extLst>
            </c:dLbl>
            <c:dLbl>
              <c:idx val="2"/>
              <c:layout>
                <c:manualLayout>
                  <c:x val="-0.05"/>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B2D-484C-90A9-6BEB5FC57EEB}"/>
                </c:ext>
              </c:extLst>
            </c:dLbl>
            <c:dLbl>
              <c:idx val="3"/>
              <c:layout>
                <c:manualLayout>
                  <c:x val="-1.3888888888888888E-2"/>
                  <c:y val="-9.25925925925925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B2D-484C-90A9-6BEB5FC57EE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Lapas3!$A$2:$A$5</c:f>
              <c:strCache>
                <c:ptCount val="4"/>
                <c:pt idx="0">
                  <c:v>Įgyvendinta</c:v>
                </c:pt>
                <c:pt idx="1">
                  <c:v>Įgyvendinta iš dalies</c:v>
                </c:pt>
                <c:pt idx="2">
                  <c:v>Laukiama įgyvendinimo,  terminas pratęstas</c:v>
                </c:pt>
                <c:pt idx="3">
                  <c:v>Neįgyvendinta</c:v>
                </c:pt>
              </c:strCache>
            </c:strRef>
          </c:cat>
          <c:val>
            <c:numRef>
              <c:f>Lapas3!$B$2:$B$5</c:f>
              <c:numCache>
                <c:formatCode>0</c:formatCode>
                <c:ptCount val="4"/>
                <c:pt idx="0">
                  <c:v>13</c:v>
                </c:pt>
                <c:pt idx="1">
                  <c:v>1</c:v>
                </c:pt>
                <c:pt idx="2">
                  <c:v>2</c:v>
                </c:pt>
                <c:pt idx="3">
                  <c:v>2</c:v>
                </c:pt>
              </c:numCache>
            </c:numRef>
          </c:val>
          <c:extLst>
            <c:ext xmlns:c16="http://schemas.microsoft.com/office/drawing/2014/chart" uri="{C3380CC4-5D6E-409C-BE32-E72D297353CC}">
              <c16:uniqueId val="{00000008-7B2D-484C-90A9-6BEB5FC57EEB}"/>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62553-4489-49DE-B0E0-15414C715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4804</Words>
  <Characters>35435</Characters>
  <Application>Microsoft Office Word</Application>
  <DocSecurity>0</DocSecurity>
  <Lines>295</Lines>
  <Paragraphs>80</Paragraphs>
  <ScaleCrop>false</ScaleCrop>
  <Company/>
  <LinksUpToDate>false</LinksUpToDate>
  <CharactersWithSpaces>40159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Rekomendacijų įgyvendinimo ataskaita</dc:title>
  <dc:subject/>
  <dc:creator>Ilona Rackiewicz</dc:creator>
  <cp:keywords/>
  <dc:description/>
  <cp:lastModifiedBy>IRENA SENIUTIENĖ</cp:lastModifiedBy>
  <cp:revision>2</cp:revision>
  <cp:lastPrinted>2023-04-19T08:39:00Z</cp:lastPrinted>
  <dcterms:created xsi:type="dcterms:W3CDTF">2024-06-19T12:44:00Z</dcterms:created>
  <dcterms:modified xsi:type="dcterms:W3CDTF">2024-06-19T12:44:00Z</dcterms:modified>
</cp:coreProperties>
</file>