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D1C31C" w14:textId="333E28FD" w:rsidR="003E1059" w:rsidRDefault="00824E7C">
      <w:pPr>
        <w:suppressAutoHyphens/>
        <w:ind w:left="9072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Vilniaus </w:t>
      </w:r>
      <w:r w:rsidR="00A226CB">
        <w:rPr>
          <w:szCs w:val="24"/>
          <w:lang w:eastAsia="lt-LT"/>
        </w:rPr>
        <w:t>rajono</w:t>
      </w:r>
      <w:r>
        <w:rPr>
          <w:szCs w:val="24"/>
          <w:lang w:eastAsia="lt-LT"/>
        </w:rPr>
        <w:t xml:space="preserve"> savivaldybės visuomenės sveikatos rėmimo specialiosios programos priemon</w:t>
      </w:r>
      <w:r w:rsidR="00A226CB">
        <w:rPr>
          <w:szCs w:val="24"/>
          <w:lang w:eastAsia="lt-LT"/>
        </w:rPr>
        <w:t>ių, finansuojamų Vilniaus rajono</w:t>
      </w:r>
      <w:r>
        <w:rPr>
          <w:szCs w:val="24"/>
          <w:lang w:eastAsia="lt-LT"/>
        </w:rPr>
        <w:t xml:space="preserve"> savivaldybės visuomenės sveikatos rėmimo speci</w:t>
      </w:r>
      <w:r w:rsidR="00A226CB">
        <w:rPr>
          <w:szCs w:val="24"/>
          <w:lang w:eastAsia="lt-LT"/>
        </w:rPr>
        <w:t>aliosios programos lėšomis, rėmimo nuostatų</w:t>
      </w:r>
    </w:p>
    <w:p w14:paraId="5B2F209E" w14:textId="5A0FC77F" w:rsidR="003E1059" w:rsidRDefault="00824E7C">
      <w:pPr>
        <w:suppressAutoHyphens/>
        <w:ind w:left="7776" w:firstLine="1296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5 priedas</w:t>
      </w:r>
    </w:p>
    <w:p w14:paraId="2A6526D5" w14:textId="058F8F1A" w:rsidR="00A226CB" w:rsidRDefault="00A226CB">
      <w:pPr>
        <w:suppressAutoHyphens/>
        <w:ind w:left="7776" w:firstLine="1296"/>
        <w:textAlignment w:val="baseline"/>
        <w:rPr>
          <w:szCs w:val="24"/>
          <w:lang w:eastAsia="lt-LT"/>
        </w:rPr>
      </w:pPr>
    </w:p>
    <w:p w14:paraId="6F718420" w14:textId="77777777" w:rsidR="00A226CB" w:rsidRDefault="00A226CB">
      <w:pPr>
        <w:suppressAutoHyphens/>
        <w:ind w:left="7776" w:firstLine="1296"/>
        <w:textAlignment w:val="baseline"/>
        <w:rPr>
          <w:szCs w:val="24"/>
          <w:lang w:eastAsia="lt-LT"/>
        </w:rPr>
      </w:pPr>
    </w:p>
    <w:p w14:paraId="56D52F25" w14:textId="77777777" w:rsidR="003E1059" w:rsidRDefault="003E1059">
      <w:pPr>
        <w:suppressAutoHyphens/>
        <w:ind w:left="7776" w:firstLine="1296"/>
        <w:textAlignment w:val="baseline"/>
        <w:rPr>
          <w:szCs w:val="24"/>
          <w:lang w:eastAsia="lt-LT"/>
        </w:rPr>
      </w:pPr>
    </w:p>
    <w:p w14:paraId="5582126B" w14:textId="42DAD404" w:rsidR="003E1059" w:rsidRDefault="00824E7C">
      <w:pPr>
        <w:suppressAutoHyphens/>
        <w:jc w:val="center"/>
        <w:textAlignment w:val="baseline"/>
        <w:rPr>
          <w:rFonts w:eastAsia="PMingLiU"/>
          <w:b/>
          <w:bCs/>
          <w:szCs w:val="24"/>
        </w:rPr>
      </w:pPr>
      <w:r>
        <w:rPr>
          <w:rFonts w:eastAsia="PMingLiU"/>
          <w:b/>
          <w:bCs/>
          <w:szCs w:val="24"/>
        </w:rPr>
        <w:t>PRIEMONĖS PARAIŠKOS VERTINIMO KRITERIJAI</w:t>
      </w:r>
    </w:p>
    <w:p w14:paraId="25E88F5A" w14:textId="77777777" w:rsidR="003E1059" w:rsidRDefault="003E1059">
      <w:pPr>
        <w:suppressAutoHyphens/>
        <w:jc w:val="center"/>
        <w:textAlignment w:val="baseline"/>
        <w:rPr>
          <w:rFonts w:eastAsia="PMingLiU"/>
          <w:b/>
          <w:bCs/>
          <w:szCs w:val="24"/>
        </w:rPr>
      </w:pPr>
    </w:p>
    <w:p w14:paraId="7FC1FF8C" w14:textId="77777777" w:rsidR="003E1059" w:rsidRDefault="003E1059">
      <w:pPr>
        <w:suppressAutoHyphens/>
        <w:jc w:val="center"/>
        <w:textAlignment w:val="baseline"/>
        <w:rPr>
          <w:rFonts w:eastAsia="PMingLiU"/>
          <w:b/>
          <w:bCs/>
          <w:szCs w:val="24"/>
        </w:rPr>
      </w:pPr>
    </w:p>
    <w:p w14:paraId="54C76530" w14:textId="7AC4524E" w:rsidR="003E1059" w:rsidRDefault="00824E7C">
      <w:pPr>
        <w:suppressAutoHyphens/>
        <w:ind w:left="720" w:hanging="360"/>
        <w:jc w:val="both"/>
        <w:textAlignment w:val="baseline"/>
        <w:rPr>
          <w:rFonts w:eastAsia="PMingLiU"/>
          <w:szCs w:val="24"/>
        </w:rPr>
      </w:pPr>
      <w:r>
        <w:rPr>
          <w:rFonts w:eastAsia="PMingLiU"/>
          <w:szCs w:val="24"/>
        </w:rPr>
        <w:t>1.</w:t>
      </w:r>
      <w:r>
        <w:rPr>
          <w:rFonts w:eastAsia="PMingLiU"/>
          <w:szCs w:val="24"/>
        </w:rPr>
        <w:tab/>
        <w:t xml:space="preserve">Priemonės paraiškos vertinio kriterijai (toliau – kriterijai) taikomi visuomenės sveikatos </w:t>
      </w:r>
      <w:r>
        <w:rPr>
          <w:szCs w:val="24"/>
          <w:lang w:eastAsia="lt-LT"/>
        </w:rPr>
        <w:t>rėmimo specialiosios programos priemonių</w:t>
      </w:r>
      <w:r>
        <w:rPr>
          <w:rFonts w:eastAsia="PMingLiU"/>
          <w:szCs w:val="24"/>
        </w:rPr>
        <w:t xml:space="preserve"> paraiškoms vertinti pagal nurodytas vertinimo kriterijų lenteles.</w:t>
      </w:r>
    </w:p>
    <w:p w14:paraId="0C12B315" w14:textId="66F73979" w:rsidR="003E1059" w:rsidRDefault="00824E7C">
      <w:pPr>
        <w:suppressAutoHyphens/>
        <w:ind w:left="720" w:hanging="360"/>
        <w:jc w:val="both"/>
        <w:textAlignment w:val="baseline"/>
        <w:rPr>
          <w:rFonts w:eastAsia="PMingLiU"/>
          <w:szCs w:val="24"/>
        </w:rPr>
      </w:pPr>
      <w:r>
        <w:rPr>
          <w:rFonts w:eastAsia="PMingLiU"/>
          <w:szCs w:val="24"/>
        </w:rPr>
        <w:t>2.</w:t>
      </w:r>
      <w:r>
        <w:rPr>
          <w:rFonts w:eastAsia="PMingLiU"/>
          <w:szCs w:val="24"/>
        </w:rPr>
        <w:tab/>
        <w:t>Maksimali balų suma: 65 balai</w:t>
      </w:r>
      <w:r w:rsidR="008E32B1">
        <w:rPr>
          <w:rFonts w:eastAsia="PMingLiU"/>
          <w:szCs w:val="24"/>
        </w:rPr>
        <w:t xml:space="preserve"> (25 balai už 1 kriterijų, po 15</w:t>
      </w:r>
      <w:r>
        <w:rPr>
          <w:rFonts w:eastAsia="PMingLiU"/>
          <w:szCs w:val="24"/>
        </w:rPr>
        <w:t xml:space="preserve"> balų už 2</w:t>
      </w:r>
      <w:r w:rsidR="008E32B1">
        <w:rPr>
          <w:rFonts w:eastAsia="PMingLiU"/>
          <w:szCs w:val="24"/>
        </w:rPr>
        <w:t xml:space="preserve"> kriterij</w:t>
      </w:r>
      <w:r w:rsidR="009B69D4">
        <w:rPr>
          <w:rFonts w:eastAsia="PMingLiU"/>
          <w:szCs w:val="24"/>
        </w:rPr>
        <w:t>us</w:t>
      </w:r>
      <w:r w:rsidR="008E32B1">
        <w:rPr>
          <w:rFonts w:eastAsia="PMingLiU"/>
          <w:szCs w:val="24"/>
        </w:rPr>
        <w:t>, po 10 balų už 3–4 kriterijus, 5 balai už 5 kriterij</w:t>
      </w:r>
      <w:r w:rsidR="009B69D4">
        <w:rPr>
          <w:rFonts w:eastAsia="PMingLiU"/>
          <w:szCs w:val="24"/>
        </w:rPr>
        <w:t>us</w:t>
      </w:r>
      <w:r>
        <w:rPr>
          <w:rFonts w:eastAsia="PMingLiU"/>
          <w:szCs w:val="24"/>
        </w:rPr>
        <w:t>):</w:t>
      </w:r>
    </w:p>
    <w:p w14:paraId="6B66D838" w14:textId="77777777" w:rsidR="003E1059" w:rsidRDefault="003E1059">
      <w:pPr>
        <w:suppressAutoHyphens/>
        <w:ind w:left="720"/>
        <w:jc w:val="both"/>
        <w:textAlignment w:val="baseline"/>
        <w:rPr>
          <w:rFonts w:eastAsia="PMingLiU"/>
          <w:szCs w:val="24"/>
        </w:rPr>
      </w:pPr>
    </w:p>
    <w:p w14:paraId="39DEDAFC" w14:textId="77777777" w:rsidR="003E1059" w:rsidRDefault="00824E7C">
      <w:pPr>
        <w:suppressAutoHyphens/>
        <w:textAlignment w:val="baseline"/>
        <w:rPr>
          <w:rFonts w:eastAsia="PMingLiU"/>
          <w:szCs w:val="24"/>
        </w:rPr>
      </w:pPr>
      <w:r w:rsidRPr="00941829">
        <w:rPr>
          <w:rFonts w:eastAsia="PMingLiU"/>
          <w:b/>
          <w:bCs/>
          <w:szCs w:val="24"/>
        </w:rPr>
        <w:t>1 lentelė.</w:t>
      </w:r>
      <w:r w:rsidRPr="00941829">
        <w:rPr>
          <w:rFonts w:eastAsia="PMingLiU"/>
          <w:szCs w:val="24"/>
        </w:rPr>
        <w:t xml:space="preserve"> </w:t>
      </w:r>
      <w:r>
        <w:rPr>
          <w:rFonts w:eastAsia="PMingLiU"/>
          <w:szCs w:val="24"/>
        </w:rPr>
        <w:t xml:space="preserve">Visuomenės sveikatos </w:t>
      </w:r>
      <w:r>
        <w:rPr>
          <w:szCs w:val="24"/>
          <w:lang w:eastAsia="lt-LT"/>
        </w:rPr>
        <w:t>rėmimo specialiosios programos priemonių</w:t>
      </w:r>
      <w:r>
        <w:rPr>
          <w:rFonts w:eastAsia="PMingLiU"/>
          <w:szCs w:val="24"/>
        </w:rPr>
        <w:t xml:space="preserve"> paraiškų </w:t>
      </w:r>
      <w:r w:rsidRPr="00941829">
        <w:rPr>
          <w:rFonts w:eastAsia="PMingLiU"/>
          <w:szCs w:val="24"/>
        </w:rPr>
        <w:t>vertinimo kriterijai.</w:t>
      </w: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24"/>
        <w:gridCol w:w="2330"/>
      </w:tblGrid>
      <w:tr w:rsidR="003E1059" w14:paraId="2ED24B37" w14:textId="77777777">
        <w:trPr>
          <w:trHeight w:val="38"/>
        </w:trPr>
        <w:tc>
          <w:tcPr>
            <w:tcW w:w="12124" w:type="dxa"/>
            <w:shd w:val="clear" w:color="auto" w:fill="auto"/>
            <w:vAlign w:val="center"/>
          </w:tcPr>
          <w:p w14:paraId="3583D1B6" w14:textId="77777777" w:rsidR="003E1059" w:rsidRDefault="00824E7C">
            <w:pPr>
              <w:suppressAutoHyphens/>
              <w:jc w:val="center"/>
              <w:textAlignment w:val="baseline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Vertinimo kriterijaus pavadinimas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D10F6A1" w14:textId="77777777" w:rsidR="003E1059" w:rsidRDefault="00824E7C">
            <w:pPr>
              <w:suppressAutoHyphens/>
              <w:jc w:val="center"/>
              <w:textAlignment w:val="baseline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>Galimi skirti balai</w:t>
            </w:r>
          </w:p>
        </w:tc>
      </w:tr>
      <w:tr w:rsidR="003E1059" w14:paraId="115BC1C3" w14:textId="77777777">
        <w:trPr>
          <w:trHeight w:val="38"/>
        </w:trPr>
        <w:tc>
          <w:tcPr>
            <w:tcW w:w="12124" w:type="dxa"/>
            <w:shd w:val="clear" w:color="auto" w:fill="auto"/>
            <w:vAlign w:val="center"/>
          </w:tcPr>
          <w:p w14:paraId="549C56D2" w14:textId="77777777" w:rsidR="003E1059" w:rsidRDefault="00824E7C">
            <w:pPr>
              <w:suppressAutoHyphens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1. PROJEKTO AKTUALUMAS IR REIKŠMINGUMAS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CBB87F7" w14:textId="74D7470F" w:rsidR="003E1059" w:rsidRDefault="00824E7C">
            <w:pPr>
              <w:suppressAutoHyphens/>
              <w:jc w:val="center"/>
              <w:textAlignment w:val="baseline"/>
              <w:rPr>
                <w:b/>
                <w:bCs/>
                <w:color w:val="000000"/>
                <w:szCs w:val="24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>0–25</w:t>
            </w:r>
          </w:p>
        </w:tc>
      </w:tr>
      <w:tr w:rsidR="003E1059" w14:paraId="56968D6B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0824FDB5" w14:textId="77777777" w:rsidR="003E1059" w:rsidRDefault="00824E7C">
            <w:pPr>
              <w:suppressAutoHyphens/>
              <w:textAlignment w:val="baseline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1.1. Priemonės aktualumas, būtinumas, veiklų visumos atitiktis prioritetinei krypčiai ir priemonės tikslinių grupių poreikiams 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0E25AE26" w14:textId="77777777" w:rsidR="003E1059" w:rsidRDefault="00824E7C">
            <w:pPr>
              <w:suppressAutoHyphens/>
              <w:jc w:val="center"/>
              <w:textAlignment w:val="baseline"/>
              <w:rPr>
                <w:color w:val="000000"/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0–5</w:t>
            </w:r>
          </w:p>
        </w:tc>
      </w:tr>
      <w:tr w:rsidR="003E1059" w14:paraId="2AA08E7F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68BC22C0" w14:textId="77777777" w:rsidR="003E1059" w:rsidRDefault="00824E7C">
            <w:pPr>
              <w:suppressAutoHyphens/>
              <w:jc w:val="both"/>
              <w:textAlignment w:val="baseline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1.2. Priemonės tikslas ir uždaviniai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48E1AA3" w14:textId="77777777" w:rsidR="003E1059" w:rsidRDefault="00824E7C">
            <w:pPr>
              <w:suppressAutoHyphens/>
              <w:jc w:val="center"/>
              <w:textAlignment w:val="baseline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0–5</w:t>
            </w:r>
          </w:p>
        </w:tc>
      </w:tr>
      <w:tr w:rsidR="003E1059" w14:paraId="191BD5C8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6C876936" w14:textId="77777777" w:rsidR="003E1059" w:rsidRDefault="00824E7C">
            <w:pPr>
              <w:suppressAutoHyphens/>
              <w:jc w:val="both"/>
              <w:textAlignment w:val="baseline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1.3. Tikslinė gyventojų grupė, kuriai skirta priemonė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1DC3CF9" w14:textId="77777777" w:rsidR="003E1059" w:rsidRDefault="00824E7C">
            <w:pPr>
              <w:suppressAutoHyphens/>
              <w:jc w:val="center"/>
              <w:textAlignment w:val="baseline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0–5</w:t>
            </w:r>
          </w:p>
        </w:tc>
      </w:tr>
      <w:tr w:rsidR="003E1059" w14:paraId="25687316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5BE50B68" w14:textId="77777777" w:rsidR="003E1059" w:rsidRDefault="00824E7C">
            <w:pPr>
              <w:suppressAutoHyphens/>
              <w:textAlignment w:val="baseline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1.4. Numatomas priemonės dalyvių (tiesioginių paslaugos gavėjų) skaičius 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CF385FF" w14:textId="77777777" w:rsidR="003E1059" w:rsidRDefault="00824E7C">
            <w:pPr>
              <w:suppressAutoHyphens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0–5</w:t>
            </w:r>
          </w:p>
        </w:tc>
      </w:tr>
      <w:tr w:rsidR="003E1059" w14:paraId="1086E66B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3313D8C0" w14:textId="77777777" w:rsidR="003E1059" w:rsidRDefault="00824E7C">
            <w:pPr>
              <w:suppressAutoHyphens/>
              <w:textAlignment w:val="baseline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1.5. Projekto tęstinumas, baigus įgyvendinti priemonę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B6F1BB6" w14:textId="77777777" w:rsidR="003E1059" w:rsidRDefault="00824E7C">
            <w:pPr>
              <w:suppressAutoHyphens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0–5</w:t>
            </w:r>
          </w:p>
        </w:tc>
      </w:tr>
      <w:tr w:rsidR="003E1059" w14:paraId="0B729746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22424D6C" w14:textId="77777777" w:rsidR="003E1059" w:rsidRDefault="00824E7C">
            <w:pPr>
              <w:suppressAutoHyphens/>
              <w:textAlignment w:val="baseline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2. PROJEKTO TECHNINIS IŠPILDYMAS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4A0E4B3" w14:textId="49066B3B" w:rsidR="003E1059" w:rsidRDefault="00A226CB">
            <w:pPr>
              <w:suppressAutoHyphens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0–1</w:t>
            </w:r>
            <w:r w:rsidR="00BB537D">
              <w:rPr>
                <w:b/>
                <w:bCs/>
                <w:szCs w:val="24"/>
                <w:lang w:eastAsia="lt-LT"/>
              </w:rPr>
              <w:t>0</w:t>
            </w:r>
          </w:p>
        </w:tc>
      </w:tr>
      <w:tr w:rsidR="003E1059" w14:paraId="7D32DC8F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46220FA7" w14:textId="77777777" w:rsidR="003E1059" w:rsidRDefault="00824E7C">
            <w:pPr>
              <w:suppressAutoHyphens/>
              <w:textAlignment w:val="baseline"/>
              <w:rPr>
                <w:sz w:val="20"/>
                <w:lang w:eastAsia="lt-LT"/>
              </w:rPr>
            </w:pPr>
            <w:r>
              <w:rPr>
                <w:sz w:val="20"/>
              </w:rPr>
              <w:t>2.1. Priemonės veiklos plano aprašymas (nuosekliai ir detaliai aprašyta kiekviena priemonės veikla, ji pagrįsta, pateikti vertinimo rodikliai, atitinkantys aprašytą veiklą)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3BF4E7D" w14:textId="77777777" w:rsidR="003E1059" w:rsidRDefault="00824E7C">
            <w:pPr>
              <w:suppressAutoHyphens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0–5</w:t>
            </w:r>
          </w:p>
        </w:tc>
      </w:tr>
      <w:tr w:rsidR="003E1059" w14:paraId="6F4E2BD9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23446146" w14:textId="77777777" w:rsidR="003E1059" w:rsidRDefault="00824E7C">
            <w:pPr>
              <w:suppressAutoHyphens/>
              <w:textAlignment w:val="baseline"/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2.2. Priemonės veiklų efektyvumo vertinimas (poveikio mastas, įskaitant kiekybinius ir kokybinius pokyčius tikslinėms projekto grupėms)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1546FB5" w14:textId="0686068C" w:rsidR="003E1059" w:rsidRDefault="00A226CB">
            <w:pPr>
              <w:suppressAutoHyphens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0–</w:t>
            </w:r>
            <w:r w:rsidR="00BB537D">
              <w:rPr>
                <w:color w:val="000000"/>
                <w:szCs w:val="24"/>
                <w:lang w:eastAsia="lt-LT"/>
              </w:rPr>
              <w:t>5</w:t>
            </w:r>
          </w:p>
        </w:tc>
      </w:tr>
      <w:tr w:rsidR="003E1059" w14:paraId="4E9171D4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24F50D68" w14:textId="77777777" w:rsidR="003E1059" w:rsidRDefault="00824E7C">
            <w:pPr>
              <w:suppressAutoHyphens/>
              <w:textAlignment w:val="baseline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3. PAREIŠKĖJO IR JO KOMANDOS PASIRENGIMAS IR PATIRTIS VYKDANT PROJEKTUS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8102612" w14:textId="56F76BCC" w:rsidR="003E1059" w:rsidRDefault="00824E7C">
            <w:pPr>
              <w:suppressAutoHyphens/>
              <w:jc w:val="center"/>
              <w:textAlignment w:val="baseline"/>
              <w:rPr>
                <w:b/>
                <w:bCs/>
                <w:szCs w:val="24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0–10</w:t>
            </w:r>
          </w:p>
        </w:tc>
      </w:tr>
      <w:tr w:rsidR="003E1059" w14:paraId="7FE0D6F5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3CC8C46F" w14:textId="77777777" w:rsidR="003E1059" w:rsidRDefault="00824E7C">
            <w:pPr>
              <w:suppressAutoHyphens/>
              <w:textAlignment w:val="baseline"/>
              <w:rPr>
                <w:b/>
                <w:bCs/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3.1. Organizacijos patirtis, įgyvendinant visuomenės sveikatinimo ar panašaus pobūdžio projektus / priemones (per pastaruosius 2 metus)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7D2497CF" w14:textId="77777777" w:rsidR="003E1059" w:rsidRDefault="00824E7C">
            <w:pPr>
              <w:suppressAutoHyphens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0–5</w:t>
            </w:r>
          </w:p>
        </w:tc>
      </w:tr>
      <w:tr w:rsidR="003E1059" w14:paraId="1C80E5E7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6FA37175" w14:textId="77777777" w:rsidR="003E1059" w:rsidRDefault="00824E7C">
            <w:pPr>
              <w:suppressAutoHyphens/>
              <w:jc w:val="both"/>
              <w:textAlignment w:val="baseline"/>
              <w:rPr>
                <w:sz w:val="20"/>
                <w:lang w:eastAsia="lt-LT"/>
              </w:rPr>
            </w:pPr>
            <w:r>
              <w:rPr>
                <w:rFonts w:eastAsia="Calibri"/>
                <w:sz w:val="20"/>
              </w:rPr>
              <w:t xml:space="preserve">3.2. Suburiamos komandos projekto įgyvendinimui profesinė kvalifikacija / pasirengimas / kiti patirtį konkrečioje srityje įrodantys dokumentai (kvalifikacijos pažymėjimai, vykdytų projektų sutartys ir pan.) visuomenės sveikatinimo srityje. </w:t>
            </w:r>
            <w:r>
              <w:rPr>
                <w:rFonts w:eastAsia="Calibri"/>
                <w:color w:val="C00000"/>
                <w:sz w:val="20"/>
              </w:rPr>
              <w:t xml:space="preserve"> 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C448A77" w14:textId="77777777" w:rsidR="003E1059" w:rsidRDefault="00824E7C">
            <w:pPr>
              <w:suppressAutoHyphens/>
              <w:jc w:val="center"/>
              <w:textAlignment w:val="baseline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0–5</w:t>
            </w:r>
          </w:p>
        </w:tc>
      </w:tr>
      <w:tr w:rsidR="003E1059" w14:paraId="3502E336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18008D56" w14:textId="77777777" w:rsidR="003E1059" w:rsidRDefault="00824E7C">
            <w:pPr>
              <w:suppressAutoHyphens/>
              <w:textAlignment w:val="baseline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4. SĄMATOS TIKSLINGUMAS IR PAGRĮSTUMAS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683ADB7B" w14:textId="04A42075" w:rsidR="003E1059" w:rsidRDefault="00824E7C">
            <w:pPr>
              <w:suppressAutoHyphens/>
              <w:jc w:val="center"/>
              <w:textAlignment w:val="baseline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0–1</w:t>
            </w:r>
            <w:r w:rsidR="00BB537D">
              <w:rPr>
                <w:b/>
                <w:bCs/>
                <w:szCs w:val="24"/>
                <w:lang w:eastAsia="lt-LT"/>
              </w:rPr>
              <w:t>5</w:t>
            </w:r>
          </w:p>
        </w:tc>
      </w:tr>
      <w:tr w:rsidR="003E1059" w14:paraId="058F00DA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4AD36D2D" w14:textId="77777777" w:rsidR="003E1059" w:rsidRDefault="00824E7C">
            <w:pPr>
              <w:suppressAutoHyphens/>
              <w:jc w:val="both"/>
              <w:textAlignment w:val="baseline"/>
              <w:rPr>
                <w:sz w:val="20"/>
                <w:lang w:eastAsia="lt-LT"/>
              </w:rPr>
            </w:pPr>
            <w:r>
              <w:rPr>
                <w:sz w:val="20"/>
              </w:rPr>
              <w:t>4.1. Priemonės vykdymo dalis, kur bus finansuojama ne iš Savivaldybės lėšų (pateiktas įnašą patvirtinantis dokumentas, nurodyti lėšų šaltiniai ir sumos)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C103A08" w14:textId="77777777" w:rsidR="003E1059" w:rsidRDefault="00824E7C">
            <w:pPr>
              <w:suppressAutoHyphens/>
              <w:jc w:val="center"/>
              <w:textAlignment w:val="baseline"/>
              <w:rPr>
                <w:sz w:val="20"/>
                <w:lang w:eastAsia="lt-LT"/>
              </w:rPr>
            </w:pPr>
            <w:r>
              <w:rPr>
                <w:szCs w:val="24"/>
                <w:lang w:eastAsia="lt-LT"/>
              </w:rPr>
              <w:t>0–5</w:t>
            </w:r>
          </w:p>
        </w:tc>
      </w:tr>
      <w:tr w:rsidR="003E1059" w14:paraId="697A0C6D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5A206AA9" w14:textId="77777777" w:rsidR="003E1059" w:rsidRDefault="00824E7C">
            <w:pPr>
              <w:suppressAutoHyphens/>
              <w:jc w:val="both"/>
              <w:textAlignment w:val="baseline"/>
              <w:rPr>
                <w:sz w:val="20"/>
                <w:lang w:eastAsia="lt-LT"/>
              </w:rPr>
            </w:pPr>
            <w:r>
              <w:rPr>
                <w:rFonts w:eastAsia="Calibri"/>
                <w:sz w:val="20"/>
                <w:lang w:eastAsia="lt-LT"/>
              </w:rPr>
              <w:t>4.2. Priemonės biudžeto adekvatumas laukiamiems rezultatams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28A8A977" w14:textId="63E6F486" w:rsidR="003E1059" w:rsidRDefault="00824E7C">
            <w:pPr>
              <w:suppressAutoHyphens/>
              <w:jc w:val="center"/>
              <w:textAlignment w:val="baseline"/>
              <w:rPr>
                <w:sz w:val="20"/>
                <w:lang w:eastAsia="lt-LT"/>
              </w:rPr>
            </w:pPr>
            <w:r>
              <w:rPr>
                <w:szCs w:val="24"/>
                <w:lang w:eastAsia="lt-LT"/>
              </w:rPr>
              <w:t>0–</w:t>
            </w:r>
            <w:r w:rsidR="00BB537D">
              <w:rPr>
                <w:szCs w:val="24"/>
                <w:lang w:eastAsia="lt-LT"/>
              </w:rPr>
              <w:t>10</w:t>
            </w:r>
          </w:p>
        </w:tc>
      </w:tr>
      <w:tr w:rsidR="003E1059" w14:paraId="4D5758F9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2FE67ABA" w14:textId="514558F3" w:rsidR="003E1059" w:rsidRDefault="00A226CB">
            <w:pPr>
              <w:suppressAutoHyphens/>
              <w:jc w:val="both"/>
              <w:textAlignment w:val="baseline"/>
              <w:rPr>
                <w:b/>
                <w:bCs/>
                <w:sz w:val="20"/>
                <w:lang w:eastAsia="lt-LT"/>
              </w:rPr>
            </w:pPr>
            <w:r>
              <w:rPr>
                <w:b/>
                <w:bCs/>
                <w:sz w:val="20"/>
                <w:lang w:eastAsia="lt-LT"/>
              </w:rPr>
              <w:t>5</w:t>
            </w:r>
            <w:r w:rsidR="00824E7C">
              <w:rPr>
                <w:b/>
                <w:bCs/>
                <w:sz w:val="20"/>
                <w:lang w:eastAsia="lt-LT"/>
              </w:rPr>
              <w:t>. PROJEKTO KOMUNIKACIJA IR VIEŠINIMAS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37FF045E" w14:textId="54D51785" w:rsidR="003E1059" w:rsidRDefault="00824E7C">
            <w:pPr>
              <w:suppressAutoHyphens/>
              <w:jc w:val="center"/>
              <w:textAlignment w:val="baseline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szCs w:val="24"/>
                <w:lang w:eastAsia="lt-LT"/>
              </w:rPr>
              <w:t>0–5</w:t>
            </w:r>
          </w:p>
        </w:tc>
      </w:tr>
      <w:tr w:rsidR="003E1059" w14:paraId="55AC1001" w14:textId="77777777">
        <w:trPr>
          <w:trHeight w:val="117"/>
        </w:trPr>
        <w:tc>
          <w:tcPr>
            <w:tcW w:w="12124" w:type="dxa"/>
            <w:shd w:val="clear" w:color="auto" w:fill="auto"/>
            <w:vAlign w:val="center"/>
          </w:tcPr>
          <w:p w14:paraId="2AFD2598" w14:textId="3BEA19BC" w:rsidR="003E1059" w:rsidRDefault="00A226CB">
            <w:pPr>
              <w:suppressAutoHyphens/>
              <w:jc w:val="both"/>
              <w:textAlignment w:val="baseline"/>
              <w:rPr>
                <w:rFonts w:eastAsia="Calibri"/>
                <w:sz w:val="20"/>
                <w:lang w:eastAsia="lt-LT"/>
              </w:rPr>
            </w:pPr>
            <w:r>
              <w:rPr>
                <w:rFonts w:eastAsia="Calibri"/>
                <w:sz w:val="20"/>
                <w:lang w:eastAsia="lt-LT"/>
              </w:rPr>
              <w:lastRenderedPageBreak/>
              <w:t>5</w:t>
            </w:r>
            <w:r w:rsidR="00824E7C">
              <w:rPr>
                <w:rFonts w:eastAsia="Calibri"/>
                <w:sz w:val="20"/>
                <w:lang w:eastAsia="lt-LT"/>
              </w:rPr>
              <w:t xml:space="preserve">.1. Numatoma projekto komunikacija, segmentuojama tikslinė grupė (-ės), pasirenkami efektyviausi sklaidos būdai; viešinant veiklas </w:t>
            </w:r>
            <w:r w:rsidR="008B39C5">
              <w:rPr>
                <w:rFonts w:eastAsia="Calibri"/>
                <w:sz w:val="20"/>
                <w:lang w:eastAsia="lt-LT"/>
              </w:rPr>
              <w:t>numatyta įterpti Vilniaus rajono</w:t>
            </w:r>
            <w:r w:rsidR="00824E7C">
              <w:rPr>
                <w:rFonts w:eastAsia="Calibri"/>
                <w:sz w:val="20"/>
                <w:lang w:eastAsia="lt-LT"/>
              </w:rPr>
              <w:t xml:space="preserve"> savivaldybės ženklą.  </w:t>
            </w:r>
          </w:p>
          <w:p w14:paraId="4C980997" w14:textId="77777777" w:rsidR="003E1059" w:rsidRDefault="003E1059">
            <w:pPr>
              <w:suppressAutoHyphens/>
              <w:jc w:val="both"/>
              <w:textAlignment w:val="baseline"/>
              <w:rPr>
                <w:sz w:val="20"/>
                <w:lang w:eastAsia="lt-LT"/>
              </w:rPr>
            </w:pPr>
          </w:p>
        </w:tc>
        <w:tc>
          <w:tcPr>
            <w:tcW w:w="2330" w:type="dxa"/>
            <w:shd w:val="clear" w:color="auto" w:fill="auto"/>
            <w:vAlign w:val="center"/>
          </w:tcPr>
          <w:p w14:paraId="7FB4C9BB" w14:textId="77777777" w:rsidR="003E1059" w:rsidRDefault="00824E7C">
            <w:pPr>
              <w:suppressAutoHyphens/>
              <w:jc w:val="center"/>
              <w:textAlignment w:val="baseline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Cs w:val="24"/>
                <w:lang w:eastAsia="lt-LT"/>
              </w:rPr>
              <w:t>0–5</w:t>
            </w:r>
          </w:p>
        </w:tc>
      </w:tr>
      <w:tr w:rsidR="003E1059" w14:paraId="13762877" w14:textId="77777777">
        <w:trPr>
          <w:trHeight w:val="24"/>
        </w:trPr>
        <w:tc>
          <w:tcPr>
            <w:tcW w:w="12124" w:type="dxa"/>
            <w:shd w:val="clear" w:color="auto" w:fill="auto"/>
            <w:vAlign w:val="center"/>
          </w:tcPr>
          <w:p w14:paraId="44EEE6FB" w14:textId="16DE5359" w:rsidR="003E1059" w:rsidRDefault="00824E7C">
            <w:pPr>
              <w:suppressAutoHyphens/>
              <w:jc w:val="right"/>
              <w:textAlignment w:val="baseline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 xml:space="preserve">IŠ VISO: </w:t>
            </w:r>
          </w:p>
        </w:tc>
        <w:tc>
          <w:tcPr>
            <w:tcW w:w="2330" w:type="dxa"/>
            <w:shd w:val="clear" w:color="auto" w:fill="auto"/>
            <w:vAlign w:val="center"/>
          </w:tcPr>
          <w:p w14:paraId="1C200540" w14:textId="0DF429AD" w:rsidR="003E1059" w:rsidRDefault="00824E7C">
            <w:pPr>
              <w:suppressAutoHyphens/>
              <w:jc w:val="center"/>
              <w:textAlignment w:val="baseline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Cs w:val="24"/>
                <w:lang w:eastAsia="lt-LT"/>
              </w:rPr>
              <w:t>0–65</w:t>
            </w:r>
          </w:p>
        </w:tc>
      </w:tr>
    </w:tbl>
    <w:p w14:paraId="1362D9BB" w14:textId="77777777" w:rsidR="003E1059" w:rsidRDefault="003E1059">
      <w:pPr>
        <w:suppressAutoHyphens/>
        <w:textAlignment w:val="baseline"/>
        <w:rPr>
          <w:rFonts w:eastAsia="PMingLiU"/>
          <w:szCs w:val="24"/>
        </w:rPr>
      </w:pPr>
    </w:p>
    <w:p w14:paraId="1FB6123B" w14:textId="77777777" w:rsidR="003E1059" w:rsidRDefault="003E1059">
      <w:pPr>
        <w:suppressAutoHyphens/>
        <w:textAlignment w:val="baseline"/>
        <w:rPr>
          <w:rFonts w:eastAsia="PMingLiU"/>
          <w:b/>
          <w:bCs/>
          <w:szCs w:val="24"/>
        </w:rPr>
      </w:pPr>
    </w:p>
    <w:p w14:paraId="257E06EA" w14:textId="74A63FA2" w:rsidR="003E1059" w:rsidRDefault="00824E7C">
      <w:pPr>
        <w:suppressAutoHyphens/>
        <w:ind w:left="720" w:hanging="360"/>
        <w:textAlignment w:val="baseline"/>
        <w:rPr>
          <w:rFonts w:eastAsia="PMingLiU"/>
          <w:szCs w:val="24"/>
        </w:rPr>
      </w:pPr>
      <w:r>
        <w:rPr>
          <w:rFonts w:eastAsia="PMingLiU"/>
          <w:szCs w:val="24"/>
        </w:rPr>
        <w:t>3.</w:t>
      </w:r>
      <w:r>
        <w:rPr>
          <w:rFonts w:eastAsia="PMingLiU"/>
          <w:szCs w:val="24"/>
        </w:rPr>
        <w:tab/>
        <w:t>Paraiškos vertinimo kriterijai detalizuoti 2 lentelėje:</w:t>
      </w:r>
    </w:p>
    <w:p w14:paraId="18D63D65" w14:textId="77777777" w:rsidR="003E1059" w:rsidRDefault="003E1059">
      <w:pPr>
        <w:suppressAutoHyphens/>
        <w:textAlignment w:val="baseline"/>
        <w:rPr>
          <w:rFonts w:eastAsia="PMingLiU"/>
          <w:szCs w:val="24"/>
        </w:rPr>
      </w:pPr>
    </w:p>
    <w:p w14:paraId="74EFE9F5" w14:textId="1A6E664B" w:rsidR="003E1059" w:rsidRDefault="00824E7C">
      <w:pPr>
        <w:suppressAutoHyphens/>
        <w:textAlignment w:val="baseline"/>
        <w:rPr>
          <w:rFonts w:eastAsia="PMingLiU"/>
          <w:szCs w:val="24"/>
        </w:rPr>
      </w:pPr>
      <w:r>
        <w:rPr>
          <w:rFonts w:eastAsia="PMingLiU"/>
          <w:b/>
          <w:bCs/>
          <w:szCs w:val="24"/>
        </w:rPr>
        <w:t>2 lentelė.</w:t>
      </w:r>
      <w:r>
        <w:rPr>
          <w:rFonts w:eastAsia="PMingLiU"/>
          <w:szCs w:val="24"/>
        </w:rPr>
        <w:t xml:space="preserve"> Visuomenės sveikatos </w:t>
      </w:r>
      <w:r>
        <w:rPr>
          <w:szCs w:val="24"/>
          <w:lang w:eastAsia="lt-LT"/>
        </w:rPr>
        <w:t>rėmimo specialiosios programos priemonių</w:t>
      </w:r>
      <w:r>
        <w:rPr>
          <w:rFonts w:eastAsia="PMingLiU"/>
          <w:szCs w:val="24"/>
        </w:rPr>
        <w:t xml:space="preserve"> paraiškų </w:t>
      </w:r>
      <w:r w:rsidRPr="00941829">
        <w:rPr>
          <w:rFonts w:eastAsia="PMingLiU"/>
          <w:szCs w:val="24"/>
        </w:rPr>
        <w:t>vertinimo kriterijų detalizavimas.</w:t>
      </w:r>
    </w:p>
    <w:tbl>
      <w:tblPr>
        <w:tblW w:w="1445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17"/>
        <w:gridCol w:w="2835"/>
        <w:gridCol w:w="2268"/>
        <w:gridCol w:w="6639"/>
      </w:tblGrid>
      <w:tr w:rsidR="003E1059" w14:paraId="2AD13AED" w14:textId="77777777">
        <w:trPr>
          <w:trHeight w:val="220"/>
        </w:trPr>
        <w:tc>
          <w:tcPr>
            <w:tcW w:w="2717" w:type="dxa"/>
            <w:shd w:val="clear" w:color="auto" w:fill="F2F2F2" w:themeFill="background1" w:themeFillShade="F2"/>
            <w:vAlign w:val="center"/>
          </w:tcPr>
          <w:p w14:paraId="067A02F8" w14:textId="20B4FC15" w:rsidR="003E1059" w:rsidRDefault="00824E7C">
            <w:pPr>
              <w:spacing w:line="276" w:lineRule="auto"/>
              <w:ind w:left="-9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Vertinimo kriterijus 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19C6F" w14:textId="77777777" w:rsidR="003E1059" w:rsidRDefault="003E1059">
            <w:pPr>
              <w:spacing w:line="276" w:lineRule="auto"/>
              <w:ind w:left="-99" w:right="-108"/>
              <w:jc w:val="center"/>
              <w:rPr>
                <w:b/>
                <w:bCs/>
                <w:sz w:val="22"/>
                <w:szCs w:val="22"/>
              </w:rPr>
            </w:pPr>
          </w:p>
          <w:p w14:paraId="11D09AE8" w14:textId="4BF99E10" w:rsidR="003E1059" w:rsidRDefault="00824E7C">
            <w:pPr>
              <w:spacing w:line="276" w:lineRule="auto"/>
              <w:ind w:left="-9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Vertinimo kriterijaus ir </w:t>
            </w:r>
          </w:p>
          <w:p w14:paraId="0AD377F6" w14:textId="66BE7C1A" w:rsidR="003E1059" w:rsidRDefault="00824E7C">
            <w:pPr>
              <w:spacing w:line="276" w:lineRule="auto"/>
              <w:ind w:left="-9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(ar) jo sudėtinės dalies aprašymas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592405" w14:textId="77777777" w:rsidR="003E1059" w:rsidRDefault="003E1059">
            <w:pPr>
              <w:spacing w:line="276" w:lineRule="auto"/>
              <w:ind w:left="-99" w:right="-108"/>
              <w:jc w:val="center"/>
              <w:rPr>
                <w:b/>
                <w:bCs/>
                <w:color w:val="000000"/>
                <w:szCs w:val="24"/>
                <w:lang w:eastAsia="lt-LT"/>
              </w:rPr>
            </w:pPr>
          </w:p>
          <w:p w14:paraId="7DFC008E" w14:textId="77777777" w:rsidR="003E1059" w:rsidRDefault="00824E7C">
            <w:pPr>
              <w:spacing w:line="276" w:lineRule="auto"/>
              <w:ind w:left="-9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Vertinant atitiktį vertinimo kriterijui ir (ar) jo sudėtinei daliai galimi skirti balai </w:t>
            </w:r>
          </w:p>
          <w:p w14:paraId="01DC2390" w14:textId="6AEF9BF3" w:rsidR="003E1059" w:rsidRDefault="00824E7C">
            <w:pPr>
              <w:spacing w:line="276" w:lineRule="auto"/>
              <w:ind w:left="-99" w:right="-108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(0–</w:t>
            </w:r>
            <w:r>
              <w:rPr>
                <w:b/>
                <w:bCs/>
                <w:sz w:val="22"/>
                <w:szCs w:val="22"/>
                <w:lang w:val="en-US"/>
              </w:rPr>
              <w:t>5)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C4327A" w14:textId="6467EC2B" w:rsidR="003E1059" w:rsidRDefault="00824E7C">
            <w:pPr>
              <w:spacing w:line="276" w:lineRule="auto"/>
              <w:ind w:left="-9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Rekomendacija vertinimą atliekančiai komisijai</w:t>
            </w:r>
          </w:p>
        </w:tc>
      </w:tr>
      <w:tr w:rsidR="003E1059" w14:paraId="05051CEA" w14:textId="77777777">
        <w:trPr>
          <w:trHeight w:val="332"/>
        </w:trPr>
        <w:tc>
          <w:tcPr>
            <w:tcW w:w="2717" w:type="dxa"/>
            <w:vMerge w:val="restart"/>
            <w:tcBorders>
              <w:right w:val="single" w:sz="4" w:space="0" w:color="auto"/>
            </w:tcBorders>
            <w:vAlign w:val="center"/>
          </w:tcPr>
          <w:p w14:paraId="6AFEB1C3" w14:textId="54A7C1CF" w:rsidR="003E1059" w:rsidRDefault="008B39C5">
            <w:pPr>
              <w:spacing w:line="276" w:lineRule="auto"/>
              <w:ind w:right="-7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 w:rsidR="00824E7C">
              <w:rPr>
                <w:b/>
                <w:bCs/>
                <w:sz w:val="22"/>
                <w:szCs w:val="22"/>
              </w:rPr>
              <w:t>1. Projekto aktualumas ir reikšmingumas</w:t>
            </w:r>
          </w:p>
          <w:p w14:paraId="47F67C4D" w14:textId="488496E5" w:rsidR="003E1059" w:rsidRDefault="00824E7C">
            <w:pPr>
              <w:spacing w:line="276" w:lineRule="auto"/>
              <w:ind w:left="-150" w:right="-79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(nuo 0 iki 25 balų)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B768E" w14:textId="77A29EBB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lt-LT"/>
              </w:rPr>
              <w:t xml:space="preserve">1.1. Priemonės aktualumas, būtinumas, veiklų visumos atitiktis prioritetinei krypčiai ir priemonės tikslinių grupių poreikiams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00499" w14:textId="3864D4BE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4D2159" w14:textId="48B76BC4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 aktuali, atitinka prioritetinę kryptį ir tikslinių grupių poreikius, numatytos priemonės ir (ar) veiklos darys poveikį tiesioginiams ir netiesioginiams naudos gavėjams</w:t>
            </w:r>
          </w:p>
        </w:tc>
      </w:tr>
      <w:tr w:rsidR="003E1059" w14:paraId="2A6B729F" w14:textId="77777777">
        <w:trPr>
          <w:trHeight w:val="612"/>
        </w:trPr>
        <w:tc>
          <w:tcPr>
            <w:tcW w:w="2717" w:type="dxa"/>
            <w:vMerge/>
            <w:tcBorders>
              <w:right w:val="single" w:sz="4" w:space="0" w:color="auto"/>
            </w:tcBorders>
            <w:vAlign w:val="center"/>
          </w:tcPr>
          <w:p w14:paraId="449BB3FA" w14:textId="77777777" w:rsidR="003E1059" w:rsidRDefault="003E1059">
            <w:pPr>
              <w:spacing w:line="276" w:lineRule="auto"/>
              <w:ind w:left="-150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45AE2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F5A81" w14:textId="053EABC6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</w:t>
            </w:r>
          </w:p>
        </w:tc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AFEEDD" w14:textId="2DF5C5F1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dalies atitinka prioritetinę kryptį ir (ar) tikslinių grupių poreikius, numatytos priemonės ir (ar) veiklos darys poveikį tiesioginiams ir netiesioginiams naudos gavėjams</w:t>
            </w:r>
          </w:p>
        </w:tc>
      </w:tr>
      <w:tr w:rsidR="003E1059" w14:paraId="6BE98B12" w14:textId="77777777">
        <w:trPr>
          <w:trHeight w:val="612"/>
        </w:trPr>
        <w:tc>
          <w:tcPr>
            <w:tcW w:w="2717" w:type="dxa"/>
            <w:vMerge/>
            <w:tcBorders>
              <w:right w:val="single" w:sz="4" w:space="0" w:color="auto"/>
            </w:tcBorders>
            <w:vAlign w:val="center"/>
          </w:tcPr>
          <w:p w14:paraId="044C2AF9" w14:textId="77777777" w:rsidR="003E1059" w:rsidRDefault="003E1059">
            <w:pPr>
              <w:spacing w:line="276" w:lineRule="auto"/>
              <w:ind w:left="-150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919499A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298D28" w14:textId="12DBC913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92D3F" w14:textId="7A25CA5E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Neatitinka prioritetinės krypties ir (ar) tikslinių grupių poreikių, numatytos priemonės ir (ar) veiklos nedarys poveikio tiesioginiams ir netiesioginiams naudos gavėjams</w:t>
            </w:r>
          </w:p>
        </w:tc>
      </w:tr>
      <w:tr w:rsidR="003E1059" w14:paraId="3A971DCD" w14:textId="77777777">
        <w:trPr>
          <w:trHeight w:val="297"/>
        </w:trPr>
        <w:tc>
          <w:tcPr>
            <w:tcW w:w="2717" w:type="dxa"/>
            <w:vMerge/>
            <w:vAlign w:val="center"/>
          </w:tcPr>
          <w:p w14:paraId="69A06A76" w14:textId="77777777" w:rsidR="003E1059" w:rsidRDefault="003E1059">
            <w:pPr>
              <w:spacing w:line="276" w:lineRule="auto"/>
              <w:ind w:left="-150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14:paraId="4A211DE3" w14:textId="415F8019" w:rsidR="003E1059" w:rsidRDefault="00824E7C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  <w:r>
              <w:rPr>
                <w:sz w:val="22"/>
                <w:szCs w:val="22"/>
              </w:rPr>
              <w:t>1.2. Priemonės tikslas ir uždaviniai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3B2279FF" w14:textId="72D30202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9" w:type="dxa"/>
            <w:tcBorders>
              <w:top w:val="single" w:sz="4" w:space="0" w:color="auto"/>
            </w:tcBorders>
            <w:vAlign w:val="center"/>
          </w:tcPr>
          <w:p w14:paraId="34AF0D1F" w14:textId="7A370AEF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Priemonės tikslas ir (ar) uždaviniai yra konkretūs ir realūs, išmatuojami ir pasiekiami</w:t>
            </w:r>
          </w:p>
        </w:tc>
      </w:tr>
      <w:tr w:rsidR="003E1059" w14:paraId="0C7DBC55" w14:textId="77777777">
        <w:trPr>
          <w:trHeight w:val="301"/>
        </w:trPr>
        <w:tc>
          <w:tcPr>
            <w:tcW w:w="2717" w:type="dxa"/>
            <w:vMerge/>
            <w:vAlign w:val="center"/>
          </w:tcPr>
          <w:p w14:paraId="26774B51" w14:textId="77777777" w:rsidR="003E1059" w:rsidRDefault="003E1059">
            <w:pPr>
              <w:spacing w:line="276" w:lineRule="auto"/>
              <w:ind w:left="-150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499121E4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14:paraId="7C4578BF" w14:textId="50506D05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</w:t>
            </w:r>
          </w:p>
        </w:tc>
        <w:tc>
          <w:tcPr>
            <w:tcW w:w="6639" w:type="dxa"/>
            <w:vAlign w:val="center"/>
          </w:tcPr>
          <w:p w14:paraId="1036418F" w14:textId="2E9F35C3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Priemonės tikslas ir (ar) uždaviniai yra iš dalies išmatuojami ir pasiekiami</w:t>
            </w:r>
          </w:p>
        </w:tc>
      </w:tr>
      <w:tr w:rsidR="003E1059" w14:paraId="04BC7768" w14:textId="77777777">
        <w:trPr>
          <w:trHeight w:val="301"/>
        </w:trPr>
        <w:tc>
          <w:tcPr>
            <w:tcW w:w="2717" w:type="dxa"/>
            <w:vMerge/>
            <w:vAlign w:val="center"/>
          </w:tcPr>
          <w:p w14:paraId="0C563B82" w14:textId="77777777" w:rsidR="003E1059" w:rsidRDefault="003E1059">
            <w:pPr>
              <w:spacing w:line="276" w:lineRule="auto"/>
              <w:ind w:left="-150"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335AD49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14:paraId="16DD4C76" w14:textId="20203008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vAlign w:val="center"/>
          </w:tcPr>
          <w:p w14:paraId="42CB1A4B" w14:textId="2C99A8A6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Priemonės tikslas ir (ar) uždaviniai yra nekonkretūs ir nerealūs</w:t>
            </w:r>
          </w:p>
        </w:tc>
      </w:tr>
      <w:tr w:rsidR="003E1059" w14:paraId="11530FC5" w14:textId="77777777">
        <w:trPr>
          <w:trHeight w:val="19"/>
        </w:trPr>
        <w:tc>
          <w:tcPr>
            <w:tcW w:w="2717" w:type="dxa"/>
            <w:vMerge/>
            <w:vAlign w:val="center"/>
          </w:tcPr>
          <w:p w14:paraId="2F62BE26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7A258175" w14:textId="156C872E" w:rsidR="003E1059" w:rsidRDefault="00824E7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lt-LT"/>
              </w:rPr>
              <w:t>1.3. Tikslinė gyventojų grupė, kuriai skirta priemonė</w:t>
            </w:r>
          </w:p>
        </w:tc>
        <w:tc>
          <w:tcPr>
            <w:tcW w:w="2268" w:type="dxa"/>
            <w:vAlign w:val="center"/>
          </w:tcPr>
          <w:p w14:paraId="0BE4548D" w14:textId="48341FC3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9" w:type="dxa"/>
            <w:vAlign w:val="center"/>
          </w:tcPr>
          <w:p w14:paraId="518C6031" w14:textId="44140A60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Tikslinė grupė yra aiški ir jau suformuota ar numatyti konkretūs veiksmai, padėsiantys įtraukti tikslinę grupę į numatytas veiklas</w:t>
            </w:r>
          </w:p>
        </w:tc>
      </w:tr>
      <w:tr w:rsidR="003E1059" w14:paraId="3077FD38" w14:textId="77777777">
        <w:trPr>
          <w:trHeight w:val="23"/>
        </w:trPr>
        <w:tc>
          <w:tcPr>
            <w:tcW w:w="2717" w:type="dxa"/>
            <w:vMerge/>
            <w:vAlign w:val="center"/>
          </w:tcPr>
          <w:p w14:paraId="5C8F235F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A4CDEBB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7209A95C" w14:textId="38734B75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</w:t>
            </w:r>
          </w:p>
        </w:tc>
        <w:tc>
          <w:tcPr>
            <w:tcW w:w="6639" w:type="dxa"/>
            <w:vAlign w:val="center"/>
          </w:tcPr>
          <w:p w14:paraId="77B33152" w14:textId="4FDEDBDE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Tikslinė grupė yra aiški, tačiau numatyti veiksmai įtraukti tikslinę grupę į numatytas veiklas yra nekonkretūs</w:t>
            </w:r>
          </w:p>
        </w:tc>
      </w:tr>
      <w:tr w:rsidR="003E1059" w14:paraId="26FEFE96" w14:textId="77777777">
        <w:trPr>
          <w:trHeight w:val="65"/>
        </w:trPr>
        <w:tc>
          <w:tcPr>
            <w:tcW w:w="2717" w:type="dxa"/>
            <w:vMerge/>
            <w:vAlign w:val="center"/>
          </w:tcPr>
          <w:p w14:paraId="7BFEB5C8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590C2B2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D8A2F68" w14:textId="09B73EEA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vAlign w:val="center"/>
          </w:tcPr>
          <w:p w14:paraId="494995A7" w14:textId="36FB1170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Tikslinė grupė nėra aiškiai nustatyta, nenumatyti veiksmai tikslin</w:t>
            </w:r>
            <w:r w:rsidR="009B69D4">
              <w:rPr>
                <w:sz w:val="22"/>
                <w:szCs w:val="22"/>
              </w:rPr>
              <w:t>ei</w:t>
            </w:r>
            <w:r>
              <w:rPr>
                <w:sz w:val="22"/>
                <w:szCs w:val="22"/>
              </w:rPr>
              <w:t xml:space="preserve"> grup</w:t>
            </w:r>
            <w:r w:rsidR="009B69D4">
              <w:rPr>
                <w:sz w:val="22"/>
                <w:szCs w:val="22"/>
              </w:rPr>
              <w:t>ei</w:t>
            </w:r>
            <w:r>
              <w:rPr>
                <w:sz w:val="22"/>
                <w:szCs w:val="22"/>
              </w:rPr>
              <w:t xml:space="preserve"> form</w:t>
            </w:r>
            <w:r w:rsidR="009B69D4">
              <w:rPr>
                <w:sz w:val="22"/>
                <w:szCs w:val="22"/>
              </w:rPr>
              <w:t>uoti</w:t>
            </w:r>
          </w:p>
        </w:tc>
      </w:tr>
      <w:tr w:rsidR="003E1059" w14:paraId="4C5487EB" w14:textId="77777777">
        <w:trPr>
          <w:trHeight w:val="313"/>
        </w:trPr>
        <w:tc>
          <w:tcPr>
            <w:tcW w:w="2717" w:type="dxa"/>
            <w:vMerge/>
            <w:vAlign w:val="center"/>
          </w:tcPr>
          <w:p w14:paraId="156D9436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nil"/>
            </w:tcBorders>
            <w:vAlign w:val="center"/>
          </w:tcPr>
          <w:p w14:paraId="27DB9B3C" w14:textId="6F949903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 Numatomas priemonės dalyvių (tiesioginių paslaugos gavėjų) skaičius</w:t>
            </w:r>
          </w:p>
        </w:tc>
        <w:tc>
          <w:tcPr>
            <w:tcW w:w="2268" w:type="dxa"/>
            <w:vAlign w:val="center"/>
          </w:tcPr>
          <w:p w14:paraId="2EDF0871" w14:textId="3FB87764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9" w:type="dxa"/>
            <w:vAlign w:val="center"/>
          </w:tcPr>
          <w:p w14:paraId="3D53A101" w14:textId="03EA94A9" w:rsidR="003E1059" w:rsidRDefault="008B39C5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 apima daugiau kaip 1</w:t>
            </w:r>
            <w:r w:rsidR="00824E7C">
              <w:rPr>
                <w:sz w:val="22"/>
                <w:szCs w:val="22"/>
              </w:rPr>
              <w:t>00 tiesioginių paslaugos gavėjų</w:t>
            </w:r>
          </w:p>
        </w:tc>
      </w:tr>
      <w:tr w:rsidR="003E1059" w14:paraId="0B830BE6" w14:textId="77777777">
        <w:trPr>
          <w:trHeight w:val="455"/>
        </w:trPr>
        <w:tc>
          <w:tcPr>
            <w:tcW w:w="2717" w:type="dxa"/>
            <w:vMerge/>
            <w:vAlign w:val="center"/>
          </w:tcPr>
          <w:p w14:paraId="367C54DD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14:paraId="5AD08364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C4D7CC1" w14:textId="58E44A68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39" w:type="dxa"/>
            <w:vAlign w:val="center"/>
          </w:tcPr>
          <w:p w14:paraId="13B7C165" w14:textId="05333D21" w:rsidR="003E1059" w:rsidRDefault="008B39C5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 apima 50</w:t>
            </w:r>
            <w:r w:rsidR="009B69D4">
              <w:rPr>
                <w:sz w:val="22"/>
                <w:szCs w:val="22"/>
              </w:rPr>
              <w:t xml:space="preserve"> ̶</w:t>
            </w:r>
            <w:r>
              <w:rPr>
                <w:sz w:val="22"/>
                <w:szCs w:val="22"/>
              </w:rPr>
              <w:t xml:space="preserve"> 99</w:t>
            </w:r>
            <w:r w:rsidR="00824E7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tiesioginius paslaugos gavėjus</w:t>
            </w:r>
          </w:p>
        </w:tc>
      </w:tr>
      <w:tr w:rsidR="008B39C5" w14:paraId="410882A8" w14:textId="77777777">
        <w:trPr>
          <w:trHeight w:val="455"/>
        </w:trPr>
        <w:tc>
          <w:tcPr>
            <w:tcW w:w="2717" w:type="dxa"/>
            <w:vMerge/>
            <w:vAlign w:val="center"/>
          </w:tcPr>
          <w:p w14:paraId="1592C0B3" w14:textId="77777777" w:rsidR="008B39C5" w:rsidRDefault="008B39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14:paraId="39F75EEF" w14:textId="77777777" w:rsidR="008B39C5" w:rsidRDefault="008B39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201C160" w14:textId="7E8935A1" w:rsidR="008B39C5" w:rsidRDefault="008B39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39" w:type="dxa"/>
            <w:vAlign w:val="center"/>
          </w:tcPr>
          <w:p w14:paraId="786475CF" w14:textId="16D39386" w:rsidR="008B39C5" w:rsidRDefault="008B39C5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Priemonė apima 20 </w:t>
            </w:r>
            <w:r w:rsidR="009B69D4">
              <w:rPr>
                <w:sz w:val="22"/>
                <w:szCs w:val="22"/>
              </w:rPr>
              <w:t xml:space="preserve">̶ </w:t>
            </w:r>
            <w:r>
              <w:rPr>
                <w:sz w:val="22"/>
                <w:szCs w:val="22"/>
              </w:rPr>
              <w:t>49 tiesioginius paslaugos gavėjus</w:t>
            </w:r>
          </w:p>
        </w:tc>
      </w:tr>
      <w:tr w:rsidR="008B39C5" w14:paraId="5970BA4B" w14:textId="77777777">
        <w:trPr>
          <w:trHeight w:val="455"/>
        </w:trPr>
        <w:tc>
          <w:tcPr>
            <w:tcW w:w="2717" w:type="dxa"/>
            <w:vMerge/>
            <w:vAlign w:val="center"/>
          </w:tcPr>
          <w:p w14:paraId="2148049B" w14:textId="77777777" w:rsidR="008B39C5" w:rsidRDefault="008B39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14:paraId="62E560F5" w14:textId="77777777" w:rsidR="008B39C5" w:rsidRDefault="008B39C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4C58F1E" w14:textId="42C317FD" w:rsidR="008B39C5" w:rsidRDefault="008B39C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639" w:type="dxa"/>
            <w:vAlign w:val="center"/>
          </w:tcPr>
          <w:p w14:paraId="7A102BE4" w14:textId="4DCF3586" w:rsidR="008B39C5" w:rsidRDefault="008B39C5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 apima iki 20 tiesioginių paslaugos gavėjų</w:t>
            </w:r>
          </w:p>
        </w:tc>
      </w:tr>
      <w:tr w:rsidR="003E1059" w14:paraId="0958EA68" w14:textId="77777777">
        <w:trPr>
          <w:trHeight w:val="370"/>
        </w:trPr>
        <w:tc>
          <w:tcPr>
            <w:tcW w:w="2717" w:type="dxa"/>
            <w:vMerge/>
            <w:vAlign w:val="center"/>
          </w:tcPr>
          <w:p w14:paraId="4BB3115A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nil"/>
            </w:tcBorders>
            <w:vAlign w:val="center"/>
          </w:tcPr>
          <w:p w14:paraId="2FAD972B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18D0E8F" w14:textId="15F3FF44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vAlign w:val="center"/>
          </w:tcPr>
          <w:p w14:paraId="0B7457CC" w14:textId="63DADAE5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Nenurodytas / netiksliai nurodytas tikslinės grupės dydis</w:t>
            </w:r>
          </w:p>
        </w:tc>
      </w:tr>
      <w:tr w:rsidR="003E1059" w14:paraId="38C4B91C" w14:textId="77777777">
        <w:trPr>
          <w:trHeight w:val="370"/>
        </w:trPr>
        <w:tc>
          <w:tcPr>
            <w:tcW w:w="2717" w:type="dxa"/>
            <w:vMerge/>
            <w:vAlign w:val="center"/>
          </w:tcPr>
          <w:p w14:paraId="4E022C14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461C7C4" w14:textId="4AA94519" w:rsidR="003E1059" w:rsidRDefault="00824E7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1.5. Projekto tęstinumas, baigus įgyvendinti priemonę</w:t>
            </w:r>
          </w:p>
        </w:tc>
        <w:tc>
          <w:tcPr>
            <w:tcW w:w="2268" w:type="dxa"/>
            <w:vAlign w:val="center"/>
          </w:tcPr>
          <w:p w14:paraId="7639957F" w14:textId="7F6F5F16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9" w:type="dxa"/>
            <w:vAlign w:val="center"/>
          </w:tcPr>
          <w:p w14:paraId="1A292D8A" w14:textId="2C5EFBC7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Numatytas aiškus priemonės tęstinumas (nurodomas finansavimo šaltinis)</w:t>
            </w:r>
          </w:p>
        </w:tc>
      </w:tr>
      <w:tr w:rsidR="003E1059" w14:paraId="5D9796C5" w14:textId="77777777">
        <w:trPr>
          <w:trHeight w:val="370"/>
        </w:trPr>
        <w:tc>
          <w:tcPr>
            <w:tcW w:w="2717" w:type="dxa"/>
            <w:vMerge/>
            <w:vAlign w:val="center"/>
          </w:tcPr>
          <w:p w14:paraId="45C94780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5C8E013" w14:textId="7A90B278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6492C4B" w14:textId="3A229DE6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</w:t>
            </w:r>
          </w:p>
        </w:tc>
        <w:tc>
          <w:tcPr>
            <w:tcW w:w="6639" w:type="dxa"/>
            <w:vAlign w:val="center"/>
          </w:tcPr>
          <w:p w14:paraId="10350899" w14:textId="1CE87C14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Iš dalies numatytas priemonės tęstinumas, tačiau nenurodomas galimas finansavimo šaltinis</w:t>
            </w:r>
          </w:p>
        </w:tc>
      </w:tr>
      <w:tr w:rsidR="003E1059" w14:paraId="06BD280A" w14:textId="77777777">
        <w:trPr>
          <w:trHeight w:val="370"/>
        </w:trPr>
        <w:tc>
          <w:tcPr>
            <w:tcW w:w="2717" w:type="dxa"/>
            <w:vMerge/>
            <w:vAlign w:val="center"/>
          </w:tcPr>
          <w:p w14:paraId="2CC8C153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CAD58C2" w14:textId="009E63D6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132C885" w14:textId="089D508D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vAlign w:val="center"/>
          </w:tcPr>
          <w:p w14:paraId="64435913" w14:textId="57807692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Nenumatytas priemonės tęstinumas</w:t>
            </w:r>
          </w:p>
        </w:tc>
      </w:tr>
      <w:tr w:rsidR="003E1059" w14:paraId="30F45E59" w14:textId="77777777">
        <w:trPr>
          <w:trHeight w:val="256"/>
        </w:trPr>
        <w:tc>
          <w:tcPr>
            <w:tcW w:w="2717" w:type="dxa"/>
            <w:vMerge w:val="restart"/>
            <w:tcBorders>
              <w:top w:val="single" w:sz="4" w:space="0" w:color="auto"/>
            </w:tcBorders>
            <w:vAlign w:val="center"/>
          </w:tcPr>
          <w:p w14:paraId="6B4A7B4B" w14:textId="1D974E53" w:rsidR="003E1059" w:rsidRDefault="00824E7C">
            <w:pPr>
              <w:spacing w:line="276" w:lineRule="auto"/>
              <w:ind w:right="-8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 Projekto techninis išpildymas</w:t>
            </w:r>
          </w:p>
          <w:p w14:paraId="54E00B60" w14:textId="5CA1D369" w:rsidR="003E1059" w:rsidRDefault="00A226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(nuo 0 iki 1</w:t>
            </w:r>
            <w:r w:rsidR="00BB537D">
              <w:rPr>
                <w:b/>
                <w:bCs/>
                <w:sz w:val="22"/>
                <w:szCs w:val="22"/>
              </w:rPr>
              <w:t>0</w:t>
            </w:r>
            <w:r w:rsidR="00824E7C">
              <w:rPr>
                <w:b/>
                <w:bCs/>
                <w:sz w:val="22"/>
                <w:szCs w:val="22"/>
              </w:rPr>
              <w:t xml:space="preserve"> balų )</w:t>
            </w:r>
          </w:p>
        </w:tc>
        <w:tc>
          <w:tcPr>
            <w:tcW w:w="2835" w:type="dxa"/>
            <w:vMerge w:val="restart"/>
            <w:vAlign w:val="center"/>
          </w:tcPr>
          <w:p w14:paraId="3221326D" w14:textId="07DBCB22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41829">
              <w:rPr>
                <w:sz w:val="22"/>
                <w:szCs w:val="22"/>
              </w:rPr>
              <w:t>2.1. Priemonės veiklos plano aprašymas (nuosekliai ir detaliai aprašyta kiekviena priemonės veikla, ji pagrįsta, pateikti vertinimo rodikliai, atitinkantys aprašytą veiklą)</w:t>
            </w:r>
          </w:p>
        </w:tc>
        <w:tc>
          <w:tcPr>
            <w:tcW w:w="2268" w:type="dxa"/>
            <w:vAlign w:val="center"/>
          </w:tcPr>
          <w:p w14:paraId="7170401D" w14:textId="2750B7FF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9" w:type="dxa"/>
            <w:vAlign w:val="center"/>
          </w:tcPr>
          <w:p w14:paraId="7A588507" w14:textId="2BAE9F57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veiklų įgyvendinimo planas yra aiškus, išsamus, pagrįstas, nuoseklus, detalus, numatytos veiklos leis pasiekti tikslą ir uždavinius, numatyti vertinimo rodikliai</w:t>
            </w:r>
          </w:p>
        </w:tc>
      </w:tr>
      <w:tr w:rsidR="003E1059" w14:paraId="5BBBBB01" w14:textId="77777777">
        <w:trPr>
          <w:trHeight w:val="256"/>
        </w:trPr>
        <w:tc>
          <w:tcPr>
            <w:tcW w:w="2717" w:type="dxa"/>
            <w:vMerge/>
            <w:tcBorders>
              <w:top w:val="nil"/>
            </w:tcBorders>
            <w:vAlign w:val="center"/>
          </w:tcPr>
          <w:p w14:paraId="54707FD1" w14:textId="77777777" w:rsidR="003E1059" w:rsidRDefault="003E1059">
            <w:pPr>
              <w:spacing w:line="276" w:lineRule="auto"/>
              <w:ind w:right="-81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7AE46730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723F11E" w14:textId="5D104497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</w:t>
            </w:r>
          </w:p>
        </w:tc>
        <w:tc>
          <w:tcPr>
            <w:tcW w:w="6639" w:type="dxa"/>
            <w:vAlign w:val="center"/>
          </w:tcPr>
          <w:p w14:paraId="68E60787" w14:textId="4701D0A8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veiklų įgyvendinimo planas iš dalies aiškus ir (arba) pagrįstas, ir (arba) nuoseklus</w:t>
            </w:r>
          </w:p>
        </w:tc>
      </w:tr>
      <w:tr w:rsidR="003E1059" w14:paraId="6692C87B" w14:textId="77777777">
        <w:trPr>
          <w:trHeight w:val="508"/>
        </w:trPr>
        <w:tc>
          <w:tcPr>
            <w:tcW w:w="2717" w:type="dxa"/>
            <w:vMerge/>
            <w:tcBorders>
              <w:top w:val="nil"/>
            </w:tcBorders>
            <w:vAlign w:val="center"/>
          </w:tcPr>
          <w:p w14:paraId="4A23D55D" w14:textId="77777777" w:rsidR="003E1059" w:rsidRDefault="003E1059">
            <w:pPr>
              <w:spacing w:line="276" w:lineRule="auto"/>
              <w:ind w:left="-109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BBD3F6B" w14:textId="77777777" w:rsidR="003E1059" w:rsidRDefault="003E1059">
            <w:pPr>
              <w:spacing w:line="276" w:lineRule="auto"/>
              <w:ind w:left="-109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0636D0E1" w14:textId="150027B7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vAlign w:val="center"/>
          </w:tcPr>
          <w:p w14:paraId="7FF7F584" w14:textId="39929242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veiklų įgyvendinimo planas neaiškus, nepagrįstas, nenuoseklus</w:t>
            </w:r>
          </w:p>
        </w:tc>
      </w:tr>
      <w:tr w:rsidR="003E1059" w14:paraId="2C64C6F3" w14:textId="77777777">
        <w:trPr>
          <w:trHeight w:val="549"/>
        </w:trPr>
        <w:tc>
          <w:tcPr>
            <w:tcW w:w="2717" w:type="dxa"/>
            <w:vMerge/>
            <w:tcBorders>
              <w:top w:val="nil"/>
            </w:tcBorders>
            <w:vAlign w:val="center"/>
          </w:tcPr>
          <w:p w14:paraId="308A8964" w14:textId="77777777" w:rsidR="003E1059" w:rsidRDefault="003E1059">
            <w:pPr>
              <w:spacing w:line="276" w:lineRule="auto"/>
              <w:ind w:left="-109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DC58B5B" w14:textId="55A053A1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 Priemonės veiklų efektyvumo vertinimas (poveikio mastas, įskaitant kiekybinius ir kokybinius pokyčius tikslinėms projekto grupėms)</w:t>
            </w:r>
          </w:p>
        </w:tc>
        <w:tc>
          <w:tcPr>
            <w:tcW w:w="2268" w:type="dxa"/>
            <w:vAlign w:val="center"/>
          </w:tcPr>
          <w:p w14:paraId="0195D9B6" w14:textId="5662286A" w:rsidR="003E1059" w:rsidRDefault="00BB53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9" w:type="dxa"/>
            <w:vAlign w:val="center"/>
          </w:tcPr>
          <w:p w14:paraId="6CCDC0A7" w14:textId="12C86015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Numatyti aiškūs, išmatuojami ir vertinami rodikliai, rodantys poveikį tikslinei grupei, pasirinkta vertinimo metodika yra tinkama</w:t>
            </w:r>
          </w:p>
        </w:tc>
      </w:tr>
      <w:tr w:rsidR="003E1059" w14:paraId="6ADCEC0B" w14:textId="77777777">
        <w:trPr>
          <w:trHeight w:val="632"/>
        </w:trPr>
        <w:tc>
          <w:tcPr>
            <w:tcW w:w="2717" w:type="dxa"/>
            <w:vMerge/>
            <w:tcBorders>
              <w:top w:val="nil"/>
            </w:tcBorders>
            <w:vAlign w:val="center"/>
          </w:tcPr>
          <w:p w14:paraId="23AAD36D" w14:textId="77777777" w:rsidR="003E1059" w:rsidRDefault="003E1059">
            <w:pPr>
              <w:spacing w:line="276" w:lineRule="auto"/>
              <w:ind w:left="-109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B7DAF06" w14:textId="77777777" w:rsidR="003E1059" w:rsidRDefault="003E10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3BD50853" w14:textId="5C05F0C0" w:rsidR="003E1059" w:rsidRDefault="00A226C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</w:t>
            </w:r>
            <w:r w:rsidR="00BB537D">
              <w:rPr>
                <w:sz w:val="22"/>
                <w:szCs w:val="22"/>
              </w:rPr>
              <w:t>4</w:t>
            </w:r>
          </w:p>
        </w:tc>
        <w:tc>
          <w:tcPr>
            <w:tcW w:w="6639" w:type="dxa"/>
            <w:vAlign w:val="center"/>
          </w:tcPr>
          <w:p w14:paraId="76AD2121" w14:textId="29573CE8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Numatyti iš dalies aiškūs, išmatuojami ir vertinami rodikliai, rodantys poveikį tikslinei grupei, pasirinkta vertinimo metodika iš dalies tinkama</w:t>
            </w:r>
          </w:p>
        </w:tc>
      </w:tr>
      <w:tr w:rsidR="003E1059" w14:paraId="3EB3A8CE" w14:textId="77777777">
        <w:trPr>
          <w:trHeight w:val="603"/>
        </w:trPr>
        <w:tc>
          <w:tcPr>
            <w:tcW w:w="2717" w:type="dxa"/>
            <w:vMerge/>
            <w:tcBorders>
              <w:top w:val="nil"/>
            </w:tcBorders>
            <w:vAlign w:val="center"/>
          </w:tcPr>
          <w:p w14:paraId="76FE55C1" w14:textId="77777777" w:rsidR="003E1059" w:rsidRDefault="003E1059">
            <w:pPr>
              <w:spacing w:line="276" w:lineRule="auto"/>
              <w:ind w:left="-109" w:right="-84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162CC081" w14:textId="77777777" w:rsidR="003E1059" w:rsidRDefault="003E105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DFCD32A" w14:textId="1C42B3AB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vAlign w:val="center"/>
          </w:tcPr>
          <w:p w14:paraId="173DF383" w14:textId="0A8EF4EF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Numatyti neaiškūs, neišmatuojami rodikliai ar nenumatytas poveikio tikslinei grupei vertinimas</w:t>
            </w:r>
          </w:p>
        </w:tc>
      </w:tr>
      <w:tr w:rsidR="003E1059" w14:paraId="5C6B13BA" w14:textId="77777777">
        <w:trPr>
          <w:trHeight w:val="24"/>
        </w:trPr>
        <w:tc>
          <w:tcPr>
            <w:tcW w:w="2717" w:type="dxa"/>
            <w:vMerge w:val="restart"/>
            <w:vAlign w:val="center"/>
          </w:tcPr>
          <w:p w14:paraId="107E415E" w14:textId="2616C40A" w:rsidR="003E1059" w:rsidRDefault="00824E7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 Pareiškėjo ir jo komandos pasirengimas ir patirtis vykdant projektus</w:t>
            </w:r>
          </w:p>
          <w:p w14:paraId="569E748F" w14:textId="7D3D3727" w:rsidR="003E1059" w:rsidRDefault="00824E7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(nuo 0 iki 10 balų )</w:t>
            </w:r>
          </w:p>
        </w:tc>
        <w:tc>
          <w:tcPr>
            <w:tcW w:w="2835" w:type="dxa"/>
            <w:vMerge w:val="restart"/>
            <w:vAlign w:val="center"/>
          </w:tcPr>
          <w:p w14:paraId="1A80302A" w14:textId="1F9D5070" w:rsidR="003E1059" w:rsidRDefault="00824E7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  <w:lang w:eastAsia="lt-LT"/>
              </w:rPr>
              <w:t>3.1. Organizacijos patirtis, įgyvendinant visuomenės sveikatinimo ar panašaus pobūdžio projektus / priemones (per pastaruosius 2 metus)</w:t>
            </w:r>
          </w:p>
        </w:tc>
        <w:tc>
          <w:tcPr>
            <w:tcW w:w="2268" w:type="dxa"/>
            <w:vAlign w:val="center"/>
          </w:tcPr>
          <w:p w14:paraId="42C48271" w14:textId="34A6C1B7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9" w:type="dxa"/>
            <w:vAlign w:val="center"/>
          </w:tcPr>
          <w:p w14:paraId="07CCF1F6" w14:textId="4829A7CE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turi patirties ir per pastaruosius 2 metus vykdė visuomenės sveikatinimo projektus / priemones</w:t>
            </w:r>
          </w:p>
        </w:tc>
      </w:tr>
      <w:tr w:rsidR="003E1059" w14:paraId="73CF1D7C" w14:textId="77777777">
        <w:trPr>
          <w:trHeight w:val="23"/>
        </w:trPr>
        <w:tc>
          <w:tcPr>
            <w:tcW w:w="2717" w:type="dxa"/>
            <w:vMerge/>
            <w:vAlign w:val="center"/>
          </w:tcPr>
          <w:p w14:paraId="4FFD9C3A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4F5F4572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14F8013B" w14:textId="0AB8B8FF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</w:t>
            </w:r>
          </w:p>
        </w:tc>
        <w:tc>
          <w:tcPr>
            <w:tcW w:w="6639" w:type="dxa"/>
            <w:vAlign w:val="center"/>
          </w:tcPr>
          <w:p w14:paraId="0953ED9C" w14:textId="011772BD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turi patirties, tačiau projektų / priemonių pobūdis tik iš dalies susijęs su visuomenės sveikatinimo veiklomis</w:t>
            </w:r>
          </w:p>
        </w:tc>
      </w:tr>
      <w:tr w:rsidR="003E1059" w14:paraId="1A779840" w14:textId="77777777">
        <w:trPr>
          <w:trHeight w:val="590"/>
        </w:trPr>
        <w:tc>
          <w:tcPr>
            <w:tcW w:w="2717" w:type="dxa"/>
            <w:vMerge/>
            <w:vAlign w:val="center"/>
          </w:tcPr>
          <w:p w14:paraId="1DB19AA3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14:paraId="418632E9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45BEA5D" w14:textId="762D2713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tcBorders>
              <w:bottom w:val="single" w:sz="4" w:space="0" w:color="auto"/>
            </w:tcBorders>
            <w:vAlign w:val="center"/>
          </w:tcPr>
          <w:p w14:paraId="653AC3D4" w14:textId="3A4019C7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neturi patirties įgyvendinant visuomenės sveikatinimo projektus / priemones</w:t>
            </w:r>
          </w:p>
        </w:tc>
      </w:tr>
      <w:tr w:rsidR="00D94BF2" w:rsidRPr="00D94BF2" w14:paraId="3FD8DAB7" w14:textId="77777777">
        <w:trPr>
          <w:trHeight w:val="299"/>
        </w:trPr>
        <w:tc>
          <w:tcPr>
            <w:tcW w:w="2717" w:type="dxa"/>
            <w:vMerge/>
            <w:vAlign w:val="center"/>
          </w:tcPr>
          <w:p w14:paraId="37F4FB6A" w14:textId="3254184D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C5DEABF" w14:textId="161BD322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 Suburiamos komandos projekto įgyvendinimui profesinė kvalifikacija / </w:t>
            </w:r>
            <w:r>
              <w:rPr>
                <w:sz w:val="22"/>
                <w:szCs w:val="22"/>
              </w:rPr>
              <w:lastRenderedPageBreak/>
              <w:t xml:space="preserve">pasirengimas / kiti patirtį konkrečioje srityje įrodantys dokumentai (kvalifikacijos pažymėjimai, vykdytų projektų sutartys ir pan.) visuomenės sveikatinimo srityje.   </w:t>
            </w:r>
          </w:p>
        </w:tc>
        <w:tc>
          <w:tcPr>
            <w:tcW w:w="2268" w:type="dxa"/>
            <w:vAlign w:val="center"/>
          </w:tcPr>
          <w:p w14:paraId="4A03880A" w14:textId="4E124284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6639" w:type="dxa"/>
            <w:vAlign w:val="center"/>
          </w:tcPr>
          <w:p w14:paraId="0486BBA2" w14:textId="5345FF2C" w:rsidR="003E1059" w:rsidRPr="00D94BF2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 w:rsidRPr="00D94BF2">
              <w:rPr>
                <w:sz w:val="22"/>
                <w:szCs w:val="22"/>
              </w:rPr>
              <w:t>Organizacija turi subūrusi/ planuoja suburti komandą projektui</w:t>
            </w:r>
            <w:r w:rsidR="00D94BF2" w:rsidRPr="00D94BF2">
              <w:rPr>
                <w:sz w:val="22"/>
                <w:szCs w:val="22"/>
              </w:rPr>
              <w:t>.</w:t>
            </w:r>
            <w:r w:rsidRPr="00D94BF2">
              <w:rPr>
                <w:sz w:val="22"/>
                <w:szCs w:val="22"/>
              </w:rPr>
              <w:t xml:space="preserve"> </w:t>
            </w:r>
            <w:r w:rsidR="00D94BF2" w:rsidRPr="00D94BF2">
              <w:rPr>
                <w:sz w:val="22"/>
                <w:szCs w:val="22"/>
              </w:rPr>
              <w:t>K</w:t>
            </w:r>
            <w:r w:rsidRPr="00D94BF2">
              <w:rPr>
                <w:sz w:val="22"/>
                <w:szCs w:val="22"/>
              </w:rPr>
              <w:t>omandos nari</w:t>
            </w:r>
            <w:r w:rsidR="00D94BF2" w:rsidRPr="00D94BF2">
              <w:rPr>
                <w:sz w:val="22"/>
                <w:szCs w:val="22"/>
              </w:rPr>
              <w:t>ų</w:t>
            </w:r>
            <w:r w:rsidRPr="00D94BF2">
              <w:rPr>
                <w:sz w:val="22"/>
                <w:szCs w:val="22"/>
              </w:rPr>
              <w:t xml:space="preserve"> ir jų profesinę kvalifikaciją / pasirengimą / patirtį visuomenės sveikatinimo srityje įrodantys dokumentai arba planuojamos suburti </w:t>
            </w:r>
            <w:r w:rsidRPr="00D94BF2">
              <w:rPr>
                <w:sz w:val="22"/>
                <w:szCs w:val="22"/>
              </w:rPr>
              <w:lastRenderedPageBreak/>
              <w:t>komandos nariams keliamus kvalifikacijos reikalavimus / pasirengimą / reikalingą patirtį apibrėžiantys dokumentai yra pridėti prie paraiškos</w:t>
            </w:r>
          </w:p>
        </w:tc>
      </w:tr>
      <w:tr w:rsidR="003E1059" w14:paraId="140453BD" w14:textId="77777777">
        <w:trPr>
          <w:trHeight w:val="256"/>
        </w:trPr>
        <w:tc>
          <w:tcPr>
            <w:tcW w:w="2717" w:type="dxa"/>
            <w:vMerge/>
            <w:vAlign w:val="center"/>
          </w:tcPr>
          <w:p w14:paraId="55701B26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48CE52DA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E4D4B11" w14:textId="6B9DBC91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</w:t>
            </w:r>
          </w:p>
        </w:tc>
        <w:tc>
          <w:tcPr>
            <w:tcW w:w="6639" w:type="dxa"/>
            <w:vAlign w:val="center"/>
          </w:tcPr>
          <w:p w14:paraId="664584CB" w14:textId="5EA1CBFF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turi subūrusi komandą, tačiau nėra pateikusi dokumentų, pagrindžiančių kvalifikaciją/ pasirengimą / patirtį</w:t>
            </w:r>
            <w:r w:rsidR="00D94BF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arba pateiktuose dokumentuose nurodama kvalifikacija/ pasirengimas / patirtis nėra susijusi su konkrečia veikla visuomenės sveikatinimo srityje</w:t>
            </w:r>
          </w:p>
        </w:tc>
      </w:tr>
      <w:tr w:rsidR="003E1059" w14:paraId="4D3E7DCD" w14:textId="77777777">
        <w:trPr>
          <w:trHeight w:val="19"/>
        </w:trPr>
        <w:tc>
          <w:tcPr>
            <w:tcW w:w="2717" w:type="dxa"/>
            <w:vMerge/>
            <w:vAlign w:val="center"/>
          </w:tcPr>
          <w:p w14:paraId="6691DD7D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04EAE24D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1F847F0" w14:textId="4C9BF208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vAlign w:val="center"/>
          </w:tcPr>
          <w:p w14:paraId="6CECA338" w14:textId="7E081DF9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Organizacija neturi subūrusi komandos projektui ir nepateikė apie tai jokios informacijos.</w:t>
            </w:r>
          </w:p>
        </w:tc>
      </w:tr>
      <w:tr w:rsidR="003E1059" w14:paraId="5DD21018" w14:textId="77777777">
        <w:trPr>
          <w:trHeight w:val="780"/>
        </w:trPr>
        <w:tc>
          <w:tcPr>
            <w:tcW w:w="2717" w:type="dxa"/>
            <w:vMerge w:val="restart"/>
            <w:vAlign w:val="center"/>
          </w:tcPr>
          <w:p w14:paraId="57FF3222" w14:textId="6E8D5690" w:rsidR="003E1059" w:rsidRDefault="00824E7C">
            <w:pPr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 Sąmatos tikslingumas ir pagrįstumas</w:t>
            </w:r>
          </w:p>
          <w:p w14:paraId="7433385C" w14:textId="5D675AFA" w:rsidR="003E1059" w:rsidRDefault="00824E7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(nuo 0 iki 1</w:t>
            </w:r>
            <w:r w:rsidR="00BB537D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balų )</w:t>
            </w:r>
          </w:p>
        </w:tc>
        <w:tc>
          <w:tcPr>
            <w:tcW w:w="2835" w:type="dxa"/>
            <w:vMerge w:val="restart"/>
            <w:vAlign w:val="center"/>
          </w:tcPr>
          <w:p w14:paraId="6C0624D8" w14:textId="3C97C745" w:rsidR="003E1059" w:rsidRDefault="00824E7C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4.1. Priemonės vykdymo dalis, kur bus finansuojama ne iš Savivaldybės lėšų (pateiktas įnašą patvirtinantis dokumentas, nurodyti lėšų šaltiniai ir sumos)</w:t>
            </w:r>
            <w:r w:rsidR="00704C4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būdai</w:t>
            </w:r>
          </w:p>
        </w:tc>
        <w:tc>
          <w:tcPr>
            <w:tcW w:w="2268" w:type="dxa"/>
            <w:vAlign w:val="center"/>
          </w:tcPr>
          <w:p w14:paraId="42C06363" w14:textId="59A0659E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9" w:type="dxa"/>
            <w:vAlign w:val="center"/>
          </w:tcPr>
          <w:p w14:paraId="69B19C9D" w14:textId="638B33DA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Priemonės įgyvendinimui pareiškėjo finansinis indėlis sudaro 50 ir daugiau proc. nuo bendros projekto vertės</w:t>
            </w:r>
          </w:p>
        </w:tc>
      </w:tr>
      <w:tr w:rsidR="003E1059" w14:paraId="5CAE5081" w14:textId="77777777">
        <w:trPr>
          <w:trHeight w:val="914"/>
        </w:trPr>
        <w:tc>
          <w:tcPr>
            <w:tcW w:w="2717" w:type="dxa"/>
            <w:vMerge/>
            <w:vAlign w:val="center"/>
          </w:tcPr>
          <w:p w14:paraId="1435D20D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6FC7F4B1" w14:textId="77777777" w:rsidR="003E1059" w:rsidRDefault="003E105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65031E70" w14:textId="63323A00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39" w:type="dxa"/>
            <w:vAlign w:val="center"/>
          </w:tcPr>
          <w:p w14:paraId="43B39D82" w14:textId="6E510CA2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Priemonės įgyvendinimui pareiškėjo finansinis indėlis sudaro iki 50 proc. nuo bendros projekto vertės</w:t>
            </w:r>
          </w:p>
        </w:tc>
      </w:tr>
      <w:tr w:rsidR="003E1059" w14:paraId="4A712BF3" w14:textId="77777777">
        <w:trPr>
          <w:trHeight w:val="97"/>
        </w:trPr>
        <w:tc>
          <w:tcPr>
            <w:tcW w:w="2717" w:type="dxa"/>
            <w:vMerge/>
            <w:vAlign w:val="center"/>
          </w:tcPr>
          <w:p w14:paraId="62151702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E20A53B" w14:textId="77777777" w:rsidR="003E1059" w:rsidRDefault="003E105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56FABCA" w14:textId="06F3D8B3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vAlign w:val="center"/>
          </w:tcPr>
          <w:p w14:paraId="481E38AD" w14:textId="1C6ED918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Priemonė finansuojama tik iš Savivaldybės lėšų</w:t>
            </w:r>
          </w:p>
        </w:tc>
      </w:tr>
      <w:tr w:rsidR="003E1059" w14:paraId="0BCD41C8" w14:textId="77777777">
        <w:trPr>
          <w:trHeight w:val="234"/>
        </w:trPr>
        <w:tc>
          <w:tcPr>
            <w:tcW w:w="2717" w:type="dxa"/>
            <w:vMerge/>
            <w:vAlign w:val="center"/>
          </w:tcPr>
          <w:p w14:paraId="18FFEC3E" w14:textId="7BF8AD6A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2D16C8B0" w14:textId="6E7F38CC" w:rsidR="003E1059" w:rsidRDefault="00824E7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4.2. Priemonės biudžeto adekvatumas laukiamiems rezultatams</w:t>
            </w:r>
          </w:p>
        </w:tc>
        <w:tc>
          <w:tcPr>
            <w:tcW w:w="2268" w:type="dxa"/>
            <w:vAlign w:val="center"/>
          </w:tcPr>
          <w:p w14:paraId="5E1DE153" w14:textId="77D9C82D" w:rsidR="003E1059" w:rsidRDefault="00BB53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7-10</w:t>
            </w:r>
          </w:p>
        </w:tc>
        <w:tc>
          <w:tcPr>
            <w:tcW w:w="6639" w:type="dxa"/>
            <w:vAlign w:val="center"/>
          </w:tcPr>
          <w:p w14:paraId="3B5A21BE" w14:textId="001BE3EF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Biudžetas aiškus, detalus, išsamus, suplanuotas realiai, pagal vidutines rinkos kainas ir aiškiai susietas su planuojamų veiklų įgyvendinimu ir laukiamais rezultatais</w:t>
            </w:r>
          </w:p>
        </w:tc>
      </w:tr>
      <w:tr w:rsidR="003E1059" w14:paraId="5A5747CA" w14:textId="77777777">
        <w:trPr>
          <w:trHeight w:val="843"/>
        </w:trPr>
        <w:tc>
          <w:tcPr>
            <w:tcW w:w="2717" w:type="dxa"/>
            <w:vMerge/>
            <w:vAlign w:val="center"/>
          </w:tcPr>
          <w:p w14:paraId="192BA6F4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3AB08CCC" w14:textId="77777777" w:rsidR="003E1059" w:rsidRDefault="003E105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221643C1" w14:textId="763FADF9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1-</w:t>
            </w:r>
            <w:r w:rsidR="00BB537D">
              <w:rPr>
                <w:sz w:val="22"/>
                <w:szCs w:val="22"/>
              </w:rPr>
              <w:t>6</w:t>
            </w:r>
          </w:p>
        </w:tc>
        <w:tc>
          <w:tcPr>
            <w:tcW w:w="6639" w:type="dxa"/>
            <w:vAlign w:val="center"/>
          </w:tcPr>
          <w:p w14:paraId="4B320E31" w14:textId="5AFA2CBC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Biudžetas iš dalies aiškus, ne visos siūlomos išlaidos yra tiesiogiai susijusios su planuojamų veiklų įgyvendinimu ir (ar) viršija vidutines rinkos kainas</w:t>
            </w:r>
          </w:p>
        </w:tc>
      </w:tr>
      <w:tr w:rsidR="003E1059" w14:paraId="1A3550ED" w14:textId="77777777">
        <w:trPr>
          <w:trHeight w:val="234"/>
        </w:trPr>
        <w:tc>
          <w:tcPr>
            <w:tcW w:w="2717" w:type="dxa"/>
            <w:vMerge/>
            <w:vAlign w:val="center"/>
          </w:tcPr>
          <w:p w14:paraId="5821DE08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264FB299" w14:textId="77777777" w:rsidR="003E1059" w:rsidRDefault="003E105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A835B51" w14:textId="365E85E8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vAlign w:val="center"/>
          </w:tcPr>
          <w:p w14:paraId="7C53140E" w14:textId="0CF58BCC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Biudžetas neaiškus, realiai nesuplanuotas, išlaidų ir laukiamų rezultatų santykis nėra pagrįstas</w:t>
            </w:r>
          </w:p>
        </w:tc>
      </w:tr>
      <w:tr w:rsidR="003E1059" w14:paraId="657B848B" w14:textId="77777777">
        <w:trPr>
          <w:trHeight w:val="414"/>
        </w:trPr>
        <w:tc>
          <w:tcPr>
            <w:tcW w:w="2717" w:type="dxa"/>
            <w:vMerge w:val="restart"/>
            <w:vAlign w:val="center"/>
          </w:tcPr>
          <w:p w14:paraId="3E2FE6B2" w14:textId="38F85A20" w:rsidR="003E1059" w:rsidRDefault="00A226C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  <w:r w:rsidR="00824E7C">
              <w:rPr>
                <w:b/>
                <w:bCs/>
                <w:sz w:val="22"/>
                <w:szCs w:val="22"/>
              </w:rPr>
              <w:t>. Projekto</w:t>
            </w:r>
          </w:p>
          <w:p w14:paraId="46AB1175" w14:textId="655D0FB1" w:rsidR="003E1059" w:rsidRDefault="00824E7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komunikacija ir viešinimas</w:t>
            </w:r>
          </w:p>
          <w:p w14:paraId="6EF46FFB" w14:textId="08F97600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(nuo 0 iki 5 balų )</w:t>
            </w:r>
          </w:p>
          <w:p w14:paraId="71150E23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5DF5A2CE" w14:textId="2425ADF8" w:rsidR="003E1059" w:rsidRDefault="008B39C5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lt-LT"/>
              </w:rPr>
            </w:pPr>
            <w:r>
              <w:rPr>
                <w:rFonts w:eastAsia="Calibri"/>
                <w:sz w:val="22"/>
                <w:szCs w:val="22"/>
                <w:lang w:eastAsia="lt-LT"/>
              </w:rPr>
              <w:t>5</w:t>
            </w:r>
            <w:r w:rsidR="00824E7C">
              <w:rPr>
                <w:rFonts w:eastAsia="Calibri"/>
                <w:sz w:val="22"/>
                <w:szCs w:val="22"/>
                <w:lang w:eastAsia="lt-LT"/>
              </w:rPr>
              <w:t xml:space="preserve">.1. Numatoma projekto komunikacija, segmentuojama tikslinė grupė (-ės), pasirenkami efektyviausi sklaidos būdai; viešinant veiklas </w:t>
            </w:r>
            <w:r>
              <w:rPr>
                <w:rFonts w:eastAsia="Calibri"/>
                <w:sz w:val="22"/>
                <w:szCs w:val="22"/>
                <w:lang w:eastAsia="lt-LT"/>
              </w:rPr>
              <w:t>numatyta įterpti Vilniaus rajono</w:t>
            </w:r>
            <w:r w:rsidR="00824E7C">
              <w:rPr>
                <w:rFonts w:eastAsia="Calibri"/>
                <w:sz w:val="22"/>
                <w:szCs w:val="22"/>
                <w:lang w:eastAsia="lt-LT"/>
              </w:rPr>
              <w:t xml:space="preserve"> savivaldybės ženklą.</w:t>
            </w:r>
          </w:p>
          <w:p w14:paraId="17F843A5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FCC5451" w14:textId="77777777" w:rsidR="003E1059" w:rsidRDefault="003E105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8194921" w14:textId="7D16B793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639" w:type="dxa"/>
            <w:vAlign w:val="center"/>
          </w:tcPr>
          <w:p w14:paraId="5D17649B" w14:textId="03DC7C43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Detaliai aprašytas projekto komunikacijos planas, pasirinkti efektyviausi informacijos sklaidos būdai tikslinei grupei (-</w:t>
            </w:r>
            <w:proofErr w:type="spellStart"/>
            <w:r>
              <w:rPr>
                <w:sz w:val="22"/>
                <w:szCs w:val="22"/>
              </w:rPr>
              <w:t>ėms</w:t>
            </w:r>
            <w:proofErr w:type="spellEnd"/>
            <w:r>
              <w:rPr>
                <w:sz w:val="22"/>
                <w:szCs w:val="22"/>
              </w:rPr>
              <w:t>) pasiekti, viešinant veiklas</w:t>
            </w:r>
            <w:r w:rsidR="00704C4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="008B39C5">
              <w:rPr>
                <w:sz w:val="22"/>
                <w:szCs w:val="22"/>
              </w:rPr>
              <w:t>numatyta įterpti Vilniaus rajono</w:t>
            </w:r>
            <w:r>
              <w:rPr>
                <w:sz w:val="22"/>
                <w:szCs w:val="22"/>
              </w:rPr>
              <w:t xml:space="preserve"> savivaldybės ženklą</w:t>
            </w:r>
          </w:p>
        </w:tc>
      </w:tr>
      <w:tr w:rsidR="003E1059" w14:paraId="54F4EA07" w14:textId="77777777">
        <w:trPr>
          <w:trHeight w:val="704"/>
        </w:trPr>
        <w:tc>
          <w:tcPr>
            <w:tcW w:w="2717" w:type="dxa"/>
            <w:vMerge/>
            <w:vAlign w:val="center"/>
          </w:tcPr>
          <w:p w14:paraId="11EEBFA3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0F3A9D3F" w14:textId="77777777" w:rsidR="003E1059" w:rsidRDefault="003E1059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14:paraId="17D9AC91" w14:textId="381C9EC7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1–4</w:t>
            </w:r>
          </w:p>
        </w:tc>
        <w:tc>
          <w:tcPr>
            <w:tcW w:w="6639" w:type="dxa"/>
            <w:vAlign w:val="center"/>
          </w:tcPr>
          <w:p w14:paraId="14BDEB34" w14:textId="6952C10A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Projekto komunikacija numatyta, </w:t>
            </w:r>
            <w:r w:rsidR="008B39C5">
              <w:rPr>
                <w:sz w:val="22"/>
                <w:szCs w:val="22"/>
              </w:rPr>
              <w:t>numatyta įterpti Vilniaus rajono</w:t>
            </w:r>
            <w:r>
              <w:rPr>
                <w:sz w:val="22"/>
                <w:szCs w:val="22"/>
              </w:rPr>
              <w:t xml:space="preserve"> savivaldybės ženklą, tačiau nurodyti  informacijos sklaidos būdai tikslinei grupei (-ėms) pasiekti yra ne visai tikslingi arba visai nenurodyti</w:t>
            </w:r>
          </w:p>
        </w:tc>
      </w:tr>
      <w:tr w:rsidR="003E1059" w14:paraId="650132A4" w14:textId="77777777">
        <w:trPr>
          <w:trHeight w:val="1455"/>
        </w:trPr>
        <w:tc>
          <w:tcPr>
            <w:tcW w:w="2717" w:type="dxa"/>
            <w:vMerge/>
            <w:vAlign w:val="center"/>
          </w:tcPr>
          <w:p w14:paraId="115E0818" w14:textId="77777777" w:rsidR="003E1059" w:rsidRDefault="003E105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14:paraId="5F693D8F" w14:textId="77777777" w:rsidR="003E1059" w:rsidRDefault="003E1059">
            <w:pPr>
              <w:jc w:val="center"/>
              <w:rPr>
                <w:rFonts w:eastAsia="Calibri"/>
                <w:sz w:val="22"/>
                <w:szCs w:val="22"/>
                <w:lang w:eastAsia="lt-LT"/>
              </w:rPr>
            </w:pPr>
          </w:p>
        </w:tc>
        <w:tc>
          <w:tcPr>
            <w:tcW w:w="2268" w:type="dxa"/>
            <w:vAlign w:val="center"/>
          </w:tcPr>
          <w:p w14:paraId="2EA72677" w14:textId="146C75D8" w:rsidR="003E1059" w:rsidRDefault="00824E7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6639" w:type="dxa"/>
            <w:vAlign w:val="center"/>
          </w:tcPr>
          <w:p w14:paraId="5D7B79EC" w14:textId="59CF9F99" w:rsidR="003E1059" w:rsidRDefault="00824E7C">
            <w:pPr>
              <w:spacing w:line="276" w:lineRule="auto"/>
              <w:ind w:left="-106" w:right="-1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Projekto komunikacija nenumatyta, neaprašytas komunikacijos planas</w:t>
            </w:r>
          </w:p>
        </w:tc>
      </w:tr>
    </w:tbl>
    <w:p w14:paraId="6C6249D9" w14:textId="13234E3F" w:rsidR="003E1059" w:rsidRDefault="00BB537D" w:rsidP="00BB537D">
      <w:pPr>
        <w:suppressAutoHyphens/>
        <w:textAlignment w:val="baseline"/>
        <w:rPr>
          <w:rFonts w:eastAsia="PMingLiU"/>
          <w:szCs w:val="24"/>
        </w:rPr>
      </w:pPr>
      <w:r>
        <w:rPr>
          <w:rFonts w:eastAsia="PMingLiU"/>
          <w:szCs w:val="24"/>
        </w:rPr>
        <w:lastRenderedPageBreak/>
        <w:t xml:space="preserve">                                                     ---------------------------------------------------------------------------------</w:t>
      </w:r>
    </w:p>
    <w:sectPr w:rsidR="003E1059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32"/>
    <w:rsid w:val="003E1059"/>
    <w:rsid w:val="00457A5D"/>
    <w:rsid w:val="00704C40"/>
    <w:rsid w:val="00824E7C"/>
    <w:rsid w:val="008B39C5"/>
    <w:rsid w:val="008E32B1"/>
    <w:rsid w:val="00941829"/>
    <w:rsid w:val="009B69D4"/>
    <w:rsid w:val="00A226CB"/>
    <w:rsid w:val="00BB537D"/>
    <w:rsid w:val="00CB2932"/>
    <w:rsid w:val="00D9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B0A38"/>
  <w15:chartTrackingRefBased/>
  <w15:docId w15:val="{84C786CB-26FB-4417-A6D2-CD5798279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6052</Words>
  <Characters>3451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Černiavska</dc:creator>
  <cp:lastModifiedBy>Justyna Černiavska</cp:lastModifiedBy>
  <cp:revision>2</cp:revision>
  <cp:lastPrinted>2023-12-11T07:39:00Z</cp:lastPrinted>
  <dcterms:created xsi:type="dcterms:W3CDTF">2024-04-09T06:02:00Z</dcterms:created>
  <dcterms:modified xsi:type="dcterms:W3CDTF">2024-04-09T06:02:00Z</dcterms:modified>
</cp:coreProperties>
</file>