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C452A">
      <w:pPr>
        <w:pBdr>
          <w:bottom w:val="single" w:sz="6" w:space="1" w:color="auto"/>
        </w:pBdr>
        <w:spacing w:before="100" w:beforeAutospacing="1" w:after="100" w:afterAutospacing="1"/>
        <w:divId w:val="1022585101"/>
      </w:pPr>
      <w:bookmarkStart w:id="0" w:name="_GoBack"/>
      <w:bookmarkEnd w:id="0"/>
    </w:p>
    <w:p w:rsidR="00000000" w:rsidRDefault="003C452A">
      <w:pPr>
        <w:spacing w:before="100" w:beforeAutospacing="1" w:after="100" w:afterAutospacing="1"/>
        <w:divId w:val="1022585101"/>
      </w:pPr>
    </w:p>
    <w:p w:rsidR="00000000" w:rsidRDefault="003C452A">
      <w:pPr>
        <w:pStyle w:val="Antrats"/>
        <w:jc w:val="both"/>
        <w:divId w:val="116879782"/>
      </w:pPr>
    </w:p>
    <w:p w:rsidR="00000000" w:rsidRDefault="003C452A">
      <w:pPr>
        <w:pStyle w:val="normal"/>
        <w:jc w:val="both"/>
        <w:divId w:val="116879782"/>
      </w:pPr>
      <w:r>
        <w:t>                                                                                      Administracinė byla Nr. eI3-767-484/2023</w:t>
      </w:r>
    </w:p>
    <w:p w:rsidR="00000000" w:rsidRDefault="003C452A">
      <w:pPr>
        <w:pStyle w:val="normal"/>
        <w:jc w:val="both"/>
        <w:divId w:val="116879782"/>
      </w:pPr>
      <w:r>
        <w:t>                                                                                      Teismin</w:t>
      </w:r>
      <w:r>
        <w:t>io proceso Nr. 3-61-3-01485-2022-7</w:t>
      </w:r>
    </w:p>
    <w:p w:rsidR="00000000" w:rsidRDefault="003C452A">
      <w:pPr>
        <w:pStyle w:val="normal"/>
        <w:jc w:val="both"/>
        <w:divId w:val="116879782"/>
      </w:pPr>
      <w:r>
        <w:t>                                                            Procesinio sprendimo kategorijos: 16.5; 55.1.3</w:t>
      </w:r>
    </w:p>
    <w:p w:rsidR="00000000" w:rsidRDefault="003C452A">
      <w:pPr>
        <w:pStyle w:val="normal"/>
        <w:jc w:val="both"/>
        <w:divId w:val="116879782"/>
      </w:pPr>
      <w:r>
        <w:t xml:space="preserve"> (S) </w:t>
      </w:r>
    </w:p>
    <w:p w:rsidR="00000000" w:rsidRDefault="003C452A">
      <w:pPr>
        <w:pStyle w:val="normal"/>
        <w:jc w:val="both"/>
        <w:divId w:val="116879782"/>
      </w:pPr>
    </w:p>
    <w:p w:rsidR="00000000" w:rsidRDefault="003C452A">
      <w:pPr>
        <w:pStyle w:val="normal"/>
        <w:jc w:val="both"/>
        <w:divId w:val="116879782"/>
      </w:pPr>
      <w:r>
        <w:t>VILNIAUS APYGARDOS ADMINISTRACINIS TEISMAS</w:t>
      </w:r>
    </w:p>
    <w:p w:rsidR="00000000" w:rsidRDefault="003C452A">
      <w:pPr>
        <w:pStyle w:val="normal"/>
        <w:jc w:val="both"/>
        <w:divId w:val="116879782"/>
      </w:pPr>
      <w:r>
        <w:t>SPRENDIMAS</w:t>
      </w:r>
    </w:p>
    <w:p w:rsidR="00000000" w:rsidRDefault="003C452A">
      <w:pPr>
        <w:pStyle w:val="normal"/>
        <w:jc w:val="both"/>
        <w:divId w:val="116879782"/>
      </w:pPr>
      <w:r>
        <w:t>LIETUVOS RESPUBLIKOS VARDU</w:t>
      </w:r>
    </w:p>
    <w:p w:rsidR="00000000" w:rsidRDefault="003C452A">
      <w:pPr>
        <w:pStyle w:val="normal"/>
        <w:jc w:val="both"/>
        <w:divId w:val="116879782"/>
      </w:pPr>
      <w:r>
        <w:t>2023 m. balandžio 18 d.</w:t>
      </w:r>
    </w:p>
    <w:p w:rsidR="00000000" w:rsidRDefault="003C452A">
      <w:pPr>
        <w:pStyle w:val="normal"/>
        <w:jc w:val="both"/>
        <w:divId w:val="116879782"/>
      </w:pPr>
      <w:r>
        <w:t>Vi</w:t>
      </w:r>
      <w:r>
        <w:t>lnius</w:t>
      </w:r>
    </w:p>
    <w:p w:rsidR="00000000" w:rsidRDefault="003C452A">
      <w:pPr>
        <w:pStyle w:val="normal"/>
        <w:jc w:val="both"/>
        <w:divId w:val="116879782"/>
      </w:pPr>
      <w:r>
        <w:t xml:space="preserve">Vilniaus apygardos administracinio teismo teisėjų kolegija, susidedanti iš teisėjų Violetos Balčytienės, Jūratės Gaidytės-Lavrinovič ir Inos Kirkutienės (kolegijos pirmininkė ir pranešėja), </w:t>
      </w:r>
    </w:p>
    <w:p w:rsidR="00000000" w:rsidRDefault="003C452A">
      <w:pPr>
        <w:pStyle w:val="normal"/>
        <w:jc w:val="both"/>
        <w:divId w:val="116879782"/>
      </w:pPr>
      <w:r>
        <w:t>dalyvaujant pareiškėjos Valstybinės teritorijų planavimo ir</w:t>
      </w:r>
      <w:r>
        <w:t xml:space="preserve"> statybos inspekcijos prie Aplinkos ministerijos atstovei I. Š.,</w:t>
      </w:r>
    </w:p>
    <w:p w:rsidR="00000000" w:rsidRDefault="003C452A">
      <w:pPr>
        <w:pStyle w:val="normal"/>
        <w:jc w:val="both"/>
        <w:divId w:val="116879782"/>
      </w:pPr>
      <w:r>
        <w:t>atsakovės Vilniaus rajono savivaldybės administracijos atstovei B. A., </w:t>
      </w:r>
    </w:p>
    <w:p w:rsidR="00000000" w:rsidRDefault="003C452A">
      <w:pPr>
        <w:pStyle w:val="normal"/>
        <w:jc w:val="both"/>
        <w:divId w:val="116879782"/>
      </w:pPr>
      <w:r>
        <w:t>trečiajam suinteresuotam asmeniui ir trečiųjų suinteresuotų asmenų D. B. ir V. G. atstovei advokatei S. G.,</w:t>
      </w:r>
    </w:p>
    <w:p w:rsidR="00000000" w:rsidRDefault="003C452A">
      <w:pPr>
        <w:pStyle w:val="normal"/>
        <w:jc w:val="both"/>
        <w:divId w:val="116879782"/>
      </w:pPr>
      <w:r>
        <w:t>viešame tei</w:t>
      </w:r>
      <w:r>
        <w:t>smo posėdyje žodinio proceso tvarka (nuotoliniu būdu) išnagrinėjo administracinę bylą pagal pareiškėjos Valstybinės teritorijų planavimo ir statybos inspekcijos prie Aplinkos ministerijos  prašymą atsakovei Vilniaus rajono savivaldybės administracijai (tre</w:t>
      </w:r>
      <w:r>
        <w:t>tieji suinteresuoti asmenys D. B., V. G. ir S. G.) dėl įpareigojimo atlikti veiksmus.</w:t>
      </w:r>
    </w:p>
    <w:p w:rsidR="00000000" w:rsidRDefault="003C452A">
      <w:pPr>
        <w:pStyle w:val="normal"/>
        <w:jc w:val="both"/>
        <w:divId w:val="116879782"/>
      </w:pPr>
      <w:r>
        <w:t xml:space="preserve">Teisėjų kolegija </w:t>
      </w:r>
    </w:p>
    <w:p w:rsidR="00000000" w:rsidRDefault="003C452A">
      <w:pPr>
        <w:pStyle w:val="normal"/>
        <w:jc w:val="both"/>
        <w:divId w:val="116879782"/>
      </w:pPr>
      <w:r>
        <w:t>nustatė:</w:t>
      </w:r>
    </w:p>
    <w:p w:rsidR="00000000" w:rsidRDefault="003C452A">
      <w:pPr>
        <w:pStyle w:val="normal"/>
        <w:jc w:val="both"/>
        <w:divId w:val="116879782"/>
      </w:pPr>
      <w:r>
        <w:t>1. Pareiškėja Valstybinė teritorijų planavimo ir statybos inspekcija prie Aplinkos ministerijos (toliau – ir pareiškėja ar  Inspekcija) kreipėsi į teismą su prašymu įpareigoti Vilniaus rajono savivaldybės administraciją (toliau – ir atsakovė ar Administrac</w:t>
      </w:r>
      <w:r>
        <w:t xml:space="preserve">ija) vykdyti Inspekcijos Teritorijų planavimo </w:t>
      </w:r>
      <w:r>
        <w:lastRenderedPageBreak/>
        <w:t>valstybinės priežiūros departamento Antrojo teritorijų planavimo priežiūros skyriaus (toliau – Skyrius) 2022 m. sausio 7 d. privalomąjį nurodymą Nr. PN-68 (toliau – Privalomasis nurodymas).</w:t>
      </w:r>
    </w:p>
    <w:p w:rsidR="00000000" w:rsidRDefault="003C452A">
      <w:pPr>
        <w:pStyle w:val="normal"/>
        <w:jc w:val="both"/>
        <w:divId w:val="116879782"/>
      </w:pPr>
      <w:r>
        <w:t>2. Inspekcija prašym</w:t>
      </w:r>
      <w:r>
        <w:t>ą grindžia šiais argumentais:</w:t>
      </w:r>
    </w:p>
    <w:p w:rsidR="00000000" w:rsidRDefault="003C452A">
      <w:pPr>
        <w:pStyle w:val="normal"/>
        <w:jc w:val="both"/>
        <w:divId w:val="116879782"/>
      </w:pPr>
      <w:r>
        <w:t>2.1. Inspekcija, išnagrinėjusi D. B., V. G. ir S. G. 2021 m. lapkričio 12 d. skundą dėl Vilniaus rajono savivaldybės administracijos 2021 m. spalio 15 d. išduotų Teritorijų planavimo sąlygų žemės sklypo detaliajam projektui re</w:t>
      </w:r>
      <w:r>
        <w:t>ngti, 2022 m. sausio 7 d. raštu Nr. 2D-448 ,,Dėl 2021 m. lapkričio 12 d. skundo dėl Vilniaus rajono savivaldybės administracijos išduotų 2021 m. spalio 15 d. planavimo sąlygų Nr. SP-006-21 ir dėl teikiamo privalomojo nurodymo“ D. B., V. G. ir S. G. pateikė</w:t>
      </w:r>
      <w:r>
        <w:t xml:space="preserve"> atsakymą.</w:t>
      </w:r>
    </w:p>
    <w:p w:rsidR="00000000" w:rsidRDefault="003C452A">
      <w:pPr>
        <w:pStyle w:val="normal"/>
        <w:jc w:val="both"/>
        <w:divId w:val="116879782"/>
      </w:pPr>
      <w:r>
        <w:t>2.2. Inspekcija 2022 m. sausio 7 d. Vilniaus rajono savivaldybės administracijai pateikė Privalomąjį nurodymą, kuriuo Administraciją įpareigojo:</w:t>
      </w:r>
    </w:p>
    <w:p w:rsidR="00000000" w:rsidRDefault="003C452A">
      <w:pPr>
        <w:pStyle w:val="normal"/>
        <w:jc w:val="both"/>
        <w:divId w:val="116879782"/>
      </w:pPr>
      <w:r>
        <w:t>2.2.1. Pakeisti planavimo sąlygas – panaikinant reikalavimą dėl detaliojo plano projekto (jo metu at</w:t>
      </w:r>
      <w:r>
        <w:t>liekamų analizių, sprendinių) atitikties Kraštovaizdžio specialiajam planui, kuris po 2013 m. gruodžio 31 d. pripažintas Vilniaus rajono savivaldybės teritorijos bendrojo plano, patvirtinto Vilniaus rajono savivaldybės tarybos 2009 m. rugsėjo 30 d. sprendi</w:t>
      </w:r>
      <w:r>
        <w:t>mu Nr. T3-323, sudėtine dalimi. </w:t>
      </w:r>
    </w:p>
    <w:p w:rsidR="00000000" w:rsidRDefault="003C452A">
      <w:pPr>
        <w:pStyle w:val="normal"/>
        <w:jc w:val="both"/>
        <w:divId w:val="116879782"/>
      </w:pPr>
      <w:r>
        <w:t>2.2.2. Apie priimtą sprendimą informuoti Inspekcijos Teritorijų planavimo valstybinės priežiūros departamentą.</w:t>
      </w:r>
    </w:p>
    <w:p w:rsidR="00000000" w:rsidRDefault="003C452A">
      <w:pPr>
        <w:pStyle w:val="normal"/>
        <w:jc w:val="both"/>
        <w:divId w:val="116879782"/>
      </w:pPr>
      <w:r>
        <w:t>2.3. Privalomąjį nurodymą Vilniaus rajono savivaldybės administracija privalėjo įvykdyti ne vėliau kaip per vien</w:t>
      </w:r>
      <w:r>
        <w:t>ą mėnesį nuo Privalomojo nurodymo gavimo dienos. Privalomasis nurodymas 2022 m. sausio 7 d. raštu Nr. 2D-448 elektroniniu paštu tą pačią dieną išsiųstas Vilniaus rajono savivaldybės administracijai. Privalomojo nurodymo įvykdymo terminas baigėsi 2022 m. va</w:t>
      </w:r>
      <w:r>
        <w:t>sario              7 d.</w:t>
      </w:r>
    </w:p>
    <w:p w:rsidR="00000000" w:rsidRDefault="003C452A">
      <w:pPr>
        <w:pStyle w:val="normal"/>
        <w:jc w:val="both"/>
        <w:divId w:val="116879782"/>
      </w:pPr>
      <w:r>
        <w:t>2.4. Administracija nustatytu terminu privalomojo nurodymo neįvykdė. Administracijos Architektūros ir teritorijos planavimo skyriaus vyr. specialistė 2022 m. vasario 8 d. elektroniniu laišku informavo, kad Inspekcijos 2021 m. sausio</w:t>
      </w:r>
      <w:r>
        <w:t xml:space="preserve"> 7 d. privalomasis nurodymas Nr. PN- 68 apskųstas Vilniaus apygardos administraciniam teismui, todėl Administracija Privalomojo nurodymo įvykdyti negali.</w:t>
      </w:r>
    </w:p>
    <w:p w:rsidR="00000000" w:rsidRDefault="003C452A">
      <w:pPr>
        <w:pStyle w:val="normal"/>
        <w:jc w:val="both"/>
        <w:divId w:val="116879782"/>
      </w:pPr>
      <w:r>
        <w:t>3. Atsakovė Vilniaus rajono savivaldybės administracija su Inspekcijos prašymu nesutinka, prašo jo net</w:t>
      </w:r>
      <w:r>
        <w:t>enkinti.</w:t>
      </w:r>
    </w:p>
    <w:p w:rsidR="00000000" w:rsidRDefault="003C452A">
      <w:pPr>
        <w:pStyle w:val="normal"/>
        <w:jc w:val="both"/>
        <w:divId w:val="116879782"/>
      </w:pPr>
      <w:r>
        <w:t xml:space="preserve">3.1. Atsakovė atsiliepime nurodo, kad dėl Privalomojo nurodymo teisėtumo Vilniaus apygardos administraciniame teisme yra iškelta ir nagrinėjama administracinė byla </w:t>
      </w:r>
      <w:bookmarkStart w:id="1" w:name="n_0"/>
      <w:r>
        <w:t>Nr. eI3-2812-541/2022</w:t>
      </w:r>
      <w:bookmarkEnd w:id="1"/>
      <w:r>
        <w:t xml:space="preserve">. Atsakovė pažymi, kad šioje byloje nagrinėjami pareiškėjų D. </w:t>
      </w:r>
      <w:r>
        <w:t>B., V. G. ir S. G. reikalavimai panaikinti Inspekcijos 2022 m. sausio 7 d. sprendimo dalį ir Vilniaus rajono savivaldybės administracijos 2021 m. spalio 15 d. išduotų Teritorijos planavimo sąlygų                  Nr. SP-006-21 1 ir 2 punktus. Taip pat pare</w:t>
      </w:r>
      <w:r>
        <w:t>iškėjos nurodytoje byloje prašo įpareigoti Administraciją išduoti naujas Teritorijų planavimo sąlygas. Todėl atsakovė mano, kad pareiškėjos nesutinka su Privalomuoju nurodymu ir prašo jį panaikinti.</w:t>
      </w:r>
    </w:p>
    <w:p w:rsidR="00000000" w:rsidRDefault="003C452A">
      <w:pPr>
        <w:pStyle w:val="normal"/>
        <w:jc w:val="both"/>
        <w:divId w:val="116879782"/>
      </w:pPr>
      <w:r>
        <w:t>3.2. Atsakovė atsiliepime atkreipia dėmesį, kad pareiškėj</w:t>
      </w:r>
      <w:r>
        <w:t xml:space="preserve">os D. B., V. G. ir S. G. į teismą su skundu, prašydamos panaikinti Inspekcijos 2022 m. sausio 7 d. sprendimo dalį ir Administracijos 2021 m. spalio 15 d. išduotų Teritorijos planavimo sąlygų Nr. SP-006-21  1 ir 2 punktus, kreipėsi 2022 m. vasario 1 d., t. </w:t>
      </w:r>
      <w:r>
        <w:t xml:space="preserve">y. nepasibaigus Privalomojo nurodymo įvykdymo terminui. Atsakovės nuomone, teismui išnagrinėjus skundą administracinėje byloje </w:t>
      </w:r>
      <w:bookmarkStart w:id="2" w:name="n_1"/>
      <w:r>
        <w:t>Nr. eI3-2812-541/2022</w:t>
      </w:r>
      <w:bookmarkEnd w:id="2"/>
      <w:r>
        <w:t xml:space="preserve">, gali būti </w:t>
      </w:r>
      <w:r>
        <w:lastRenderedPageBreak/>
        <w:t>priimtas priešingas sprendimas, nei priėmė Inspekcija, surašydama Privalomąjį nurodymą. Atsakovė</w:t>
      </w:r>
      <w:r>
        <w:t xml:space="preserve"> laikosi pozicijos, kad, kol neišnagrinėta aptariama byla, Administracija vykdyti Privalomąjį nurodymą neturi teisėto pagrindo.</w:t>
      </w:r>
    </w:p>
    <w:p w:rsidR="00000000" w:rsidRDefault="003C452A">
      <w:pPr>
        <w:pStyle w:val="normal"/>
        <w:jc w:val="both"/>
        <w:divId w:val="116879782"/>
      </w:pPr>
      <w:r>
        <w:t>4. Tretieji suinteresuoti asmenys su Inspekcijos prašymu sutinka ir prašo įpareigoti Administraciją vykdyti Privalomąjį nurodymą</w:t>
      </w:r>
      <w:r>
        <w:t>. Tretieji suinteresuoti asmenys atsiliepimą grindžia šiais argumentais:</w:t>
      </w:r>
    </w:p>
    <w:p w:rsidR="00000000" w:rsidRDefault="003C452A">
      <w:pPr>
        <w:pStyle w:val="normal"/>
        <w:jc w:val="both"/>
        <w:divId w:val="116879782"/>
      </w:pPr>
      <w:r>
        <w:t>4.1. Administracija 2021 m. spalio 15 d.  išduotose Teritorijų planavimo sąlygose nurodė, jog  planuojamai teritorijai taikomas Vilniaus rajono savivaldybės kraštovaizdžio specialusis</w:t>
      </w:r>
      <w:r>
        <w:t xml:space="preserve"> planas, patvirtintas Vilniaus rajono savivaldybės tarybos 2014 m. gruodžio 17 d. sprendimu Nr. T3-571, t. y. tretieji suinteresuoti asmenys įpareigoti vadovautis teritorijų planavimo dokumentu, kuris patvirtintas ir pradėjo galioti jau po 2014 m. sausio 1</w:t>
      </w:r>
      <w:r>
        <w:t xml:space="preserve"> d. </w:t>
      </w:r>
    </w:p>
    <w:p w:rsidR="00000000" w:rsidRDefault="003C452A">
      <w:pPr>
        <w:pStyle w:val="normal"/>
        <w:jc w:val="both"/>
        <w:divId w:val="116879782"/>
      </w:pPr>
      <w:r>
        <w:t>4.2. Inspekcija 2022 m. sausio 7 d. sprendimu pagrįstai panaikino Administracijos 2021 m. spalio 15 d. išduotų  Teritorijų planavimo sąlygų reikalavimus de?l detalaus plano projekto (jo metu atliekamu? analiziu?, sprendiniu?) atitikties Kraštovaizdžio</w:t>
      </w:r>
      <w:r>
        <w:t xml:space="preserve"> specialiajam planui, kuris 2014 m. gruodžio 17 d. pripažintas Vilniaus rajono savivaldybe?s teritorijos bendrojo plano, patvirtinto Vilniaus rajono savivaldybe?s tarybos 2009 m. rugse?jo 30 d. sprendimu Nr. T3-323, dalimi.</w:t>
      </w:r>
    </w:p>
    <w:p w:rsidR="00000000" w:rsidRDefault="003C452A">
      <w:pPr>
        <w:pStyle w:val="no-spacing"/>
        <w:jc w:val="both"/>
        <w:divId w:val="116879782"/>
      </w:pPr>
      <w:r>
        <w:t xml:space="preserve"> 5. Teismo posėdyje pareiškėjos </w:t>
      </w:r>
      <w:r>
        <w:t>atstovė Inspekcijos prašymą prašė tenkinti, vadovaudamasi pareiškime nurodytais motyvais.</w:t>
      </w:r>
    </w:p>
    <w:p w:rsidR="00000000" w:rsidRDefault="003C452A">
      <w:pPr>
        <w:pStyle w:val="normal"/>
        <w:jc w:val="both"/>
        <w:divId w:val="116879782"/>
      </w:pPr>
      <w:r>
        <w:t> 6. Atsakovės atstovė su Inspekcijos prašymu nesutiko, nurodydama atsiliepime pateiktus argumentus.</w:t>
      </w:r>
    </w:p>
    <w:p w:rsidR="00000000" w:rsidRDefault="003C452A">
      <w:pPr>
        <w:pStyle w:val="normal"/>
        <w:jc w:val="both"/>
        <w:divId w:val="116879782"/>
      </w:pPr>
      <w:r>
        <w:t>7. Trečiųjų suinteresuotų asmenų atstovė Inspekcijos prašymą prašė</w:t>
      </w:r>
      <w:r>
        <w:t xml:space="preserve"> tenkinti, remdamasi atsiliepime nurodytais motyvais.</w:t>
      </w:r>
    </w:p>
    <w:p w:rsidR="00000000" w:rsidRDefault="003C452A">
      <w:pPr>
        <w:pStyle w:val="normal"/>
        <w:jc w:val="both"/>
        <w:divId w:val="116879782"/>
      </w:pPr>
      <w:r>
        <w:t xml:space="preserve">Teismas </w:t>
      </w:r>
    </w:p>
    <w:p w:rsidR="00000000" w:rsidRDefault="003C452A">
      <w:pPr>
        <w:pStyle w:val="normal"/>
        <w:jc w:val="both"/>
        <w:divId w:val="116879782"/>
      </w:pPr>
      <w:r>
        <w:t>k o n s t a t u o j a :</w:t>
      </w:r>
    </w:p>
    <w:p w:rsidR="00000000" w:rsidRDefault="003C452A">
      <w:pPr>
        <w:pStyle w:val="normal"/>
        <w:jc w:val="both"/>
        <w:divId w:val="116879782"/>
      </w:pPr>
      <w:r>
        <w:t>         8. Nagrinėjamoje byloje ginčas kilo dėl Inspekcijos privalomojo nurodymo, įpareigojančio Vilniaus rajono savivaldybės administraciją panaikinti 2021 m. spalio 1</w:t>
      </w:r>
      <w:r>
        <w:t>5 d. išduotų Teritorijų planavimo sąlygų reikalavimus de?l detalaus plano projekto (jo metu atliekamu? analiziu?, sprendiniu?) atitikties Kraštovaizdžio specialiajam planui, kuris pripažintas Vilniaus rajono savivaldybe?s teritorijos bendrojo plano, patvir</w:t>
      </w:r>
      <w:r>
        <w:t>tinto Vilniaus rajono savivaldybe?s tarybos 2009 m. rugse?jo 30 d. sprendimu Nr. T3-323, dalimi, teisėtumo ir pagrįstumo.</w:t>
      </w:r>
    </w:p>
    <w:p w:rsidR="00000000" w:rsidRDefault="003C452A">
      <w:pPr>
        <w:pStyle w:val="normal"/>
        <w:jc w:val="both"/>
        <w:divId w:val="116879782"/>
      </w:pPr>
      <w:r>
        <w:t>             9. Nustatyta, kad Administracija 2017 m. gegužės 29 d. įsakymu Nr. KADI-259 (toliau – ir Įsakymas) nusprendė nesudaryti s</w:t>
      </w:r>
      <w:r>
        <w:t>utarties ir neperduoti detaliojo teritorijų planavimo organizatoriaus teisių ir pareigų  tretiesiems suinteresuotiems asmenims: S. G., V. G. ir D. B. dėl žemės sklypo (kad. Nr. (duomenys neskelbtini)), esančio (duomenys neskelbtini), (toliau – žemės sklypa</w:t>
      </w:r>
      <w:r>
        <w:t>s) paskirties keitimo. </w:t>
      </w:r>
    </w:p>
    <w:p w:rsidR="00000000" w:rsidRDefault="003C452A">
      <w:pPr>
        <w:pStyle w:val="normal"/>
        <w:jc w:val="both"/>
        <w:divId w:val="116879782"/>
      </w:pPr>
      <w:r>
        <w:t>        10. Tretieji suinteresuoti asmenys V. G., D. B. ir S. G. su skundu kreipėsi į Vilniaus apygardos administracinį teismą, prašydamos panaikinti Vilniaus rajono savivaldybės administracijos 2017 m. gegužės 29 d. įsakymą Nr. KAD</w:t>
      </w:r>
      <w:r>
        <w:t>I-259, kuriuo nuspręsta nesudaryti sutarties ir neperduoti detaliojo teritorijų planavimo organizatoriaus teisių ir pareigų V. G., D. B. ir S. G. dėl žemės sklypo (duomenys neskelbtini) paskirties keitimo bei įpareigoti Vilniaus Administraciją  perduoti D.</w:t>
      </w:r>
      <w:r>
        <w:t xml:space="preserve"> B., V. G. ir S. G. </w:t>
      </w:r>
      <w:r>
        <w:lastRenderedPageBreak/>
        <w:t>0,2952 ha ploto žemės sklypo, unikalus numeris (duomenys neskelbtini), kadastrinis numeris (duomenys neskelbtini) Avižienių kadastrinė vietovė, esančio (duomenys neskelbtini), detaliojo plano rengimo organizatoriaus teises bei pareigas,</w:t>
      </w:r>
      <w:r>
        <w:t xml:space="preserve"> numatant šio žemės sklypo pagrindinės tikslinės žemės ūkio paskirties pakeitimą į kitos paskirties mažaaukščių gyvenamųjų namų statybos teritoriją ir išduoti sąlygas 0,2952 ha ploto žemės sklypo detaliojo plano rengimui.</w:t>
      </w:r>
    </w:p>
    <w:p w:rsidR="00000000" w:rsidRDefault="003C452A">
      <w:pPr>
        <w:pStyle w:val="normal"/>
        <w:jc w:val="both"/>
        <w:divId w:val="116879782"/>
      </w:pPr>
      <w:r>
        <w:t>        11. Vilniaus apygardos adm</w:t>
      </w:r>
      <w:r>
        <w:t>inistracinis teismas 2018 m. balandžio 4 d. sprendimu                 V. G., D. B. ir S. G. skundą atmetė. </w:t>
      </w:r>
    </w:p>
    <w:p w:rsidR="00000000" w:rsidRDefault="003C452A">
      <w:pPr>
        <w:pStyle w:val="normal"/>
        <w:jc w:val="both"/>
        <w:divId w:val="116879782"/>
      </w:pPr>
      <w:r>
        <w:t>                12. V. G., D. B. ir S. G., nesutikdamos su Vilniaus apygardos administracinio teismo 2018 m. balandžio 4 d. sprendimu, pateikė apeli</w:t>
      </w:r>
      <w:r>
        <w:t>acinį skundą Lietuvos vyriausiajam administraciniam teismui (toliau – LVAT).</w:t>
      </w:r>
    </w:p>
    <w:p w:rsidR="00000000" w:rsidRDefault="003C452A">
      <w:pPr>
        <w:pStyle w:val="normal"/>
        <w:jc w:val="both"/>
        <w:divId w:val="116879782"/>
      </w:pPr>
      <w:r>
        <w:t>            13. LVAT, išnagrinėjęs V. G., D. B. ir S. G. apeliacinį skundą, 2020 m. sausio 7 d. nutartimi V. G., D. B. ir S. G. apeliacinį skundą tenkino: Vilniaus apygardos admin</w:t>
      </w:r>
      <w:r>
        <w:t>istracinio teismo 2018 m. balandžio 4 d. sprendimą panaikino; V. G., D. B. ir S. G. skundą patenkino; panaikino Vilniaus rajono savivaldybės administracijos 2017 m. gegužės 29 d. įsakymą Nr. KADI-259 „Dėl sutarties nesudarymo ir detaliojo teritorijų planav</w:t>
      </w:r>
      <w:r>
        <w:t>imo organizatoriaus teisių ir pareigų neperdavimo D. B., S. G., V. G.“. LVAT įpareigojo Vilniaus rajono savivaldybės administraciją perduoti D. B., V. G. ir S. G. 0,2952 ha ploto žemės sklypo, unikalus numeris (duomenys neskelbtini), kadastrinis numeris (d</w:t>
      </w:r>
      <w:r>
        <w:t xml:space="preserve">uomenys neskelbtini) (duomenys neskelbtini) kadastrinė vietovė, esančio (duomenys neskelbtini), detaliojo plano rengimo organizatoriaus teises bei pareigas, numatant šio žemės sklypo pagrindinės tikslinės žemės ūkio paskirties pakeitimą į kitos paskirties </w:t>
      </w:r>
      <w:r>
        <w:t>mažaaukščių gyvenamųjų namų statybos teritoriją ir išduoti sąlygas 0,2952 ha ploto žemės sklypo detaliojo plano rengimui (administracinė byla </w:t>
      </w:r>
      <w:bookmarkStart w:id="3" w:name="n_2"/>
      <w:r>
        <w:t>Nr. eA-1653-502/2019</w:t>
      </w:r>
      <w:bookmarkEnd w:id="3"/>
      <w:r>
        <w:t>, teisminio proceso Nr. 3-61-3-00050-2018-9).  </w:t>
      </w:r>
    </w:p>
    <w:p w:rsidR="00000000" w:rsidRDefault="003C452A">
      <w:pPr>
        <w:pStyle w:val="normal"/>
        <w:jc w:val="both"/>
        <w:divId w:val="116879782"/>
      </w:pPr>
      <w:r>
        <w:t>14. Administracija, vykdydama LVAT  2020 m. sa</w:t>
      </w:r>
      <w:r>
        <w:t>usio 7 d. nutartį,  2020 m. vasario 28 d. su V. G., D. B. ir S. G. sudarė Detaliojo teritorijų planavimo organizatoriaus teisių ir pareigų perdavimo sutartį Nr. 1-20 (Nr. AD-14-(3.35), kuria V. G., D. B. ir S. G. perdavė planavimo organizatoriaus teises ir</w:t>
      </w:r>
      <w:r>
        <w:t xml:space="preserve"> pareigas detaliojo plano projektui rengti.</w:t>
      </w:r>
    </w:p>
    <w:p w:rsidR="00000000" w:rsidRDefault="003C452A">
      <w:pPr>
        <w:pStyle w:val="normal"/>
        <w:jc w:val="both"/>
        <w:divId w:val="116879782"/>
      </w:pPr>
      <w:r>
        <w:t xml:space="preserve">15. Administracija 2021 m. spalio 15 d. V. G., D. B. ir S. G. išdavė Teritorijų planavimo sąlygas Nr. Sp-006-21 žemės sklypo detaliojo plano projektui rengti (toliau – Planavimo sąlygos). </w:t>
      </w:r>
    </w:p>
    <w:p w:rsidR="00000000" w:rsidRDefault="003C452A">
      <w:pPr>
        <w:pStyle w:val="normal"/>
        <w:jc w:val="both"/>
        <w:divId w:val="116879782"/>
      </w:pPr>
      <w:r>
        <w:t>16. V. G., D. B. ir S. G., nesutikdamos su Administracijos 2021 m. spalio 15 d. išduotomis Planavimo sąlygomis žemės sklypo detaliojo plano projektui rengti, 2021 m. lapkričio 12 d. su skundu kreipėsi į Inspekciją, nurodydamos, kad 2021 m. spalio 15 d. išd</w:t>
      </w:r>
      <w:r>
        <w:t>uotose Planavimo sąlygose nustatyti neadekvatūs ir nepagrįsti reikalavimai.</w:t>
      </w:r>
    </w:p>
    <w:p w:rsidR="00000000" w:rsidRDefault="003C452A">
      <w:pPr>
        <w:pStyle w:val="normal"/>
        <w:jc w:val="both"/>
        <w:divId w:val="116879782"/>
      </w:pPr>
      <w:r>
        <w:t>17. Inspekcija, išnagrinėjusi V. G., D. B. ir S. G. skundą, vadovaudamasi Lietuvos Respublikos teritorijų planavimo ir statybos valstybinės priežiūros įstatymo (toliau – Priežiūros</w:t>
      </w:r>
      <w:r>
        <w:t xml:space="preserve"> įstatymas) 4 straipsnio 1 dalies 6 punktu ir šio straipsnio 4 dalies 1 ir 2 punktais, 2022 m. sausio 7 d. pateikė Vilniaus rajono savivaldybės administracijai privalomąjį nurodymą Nr. PN-68, kuriuo Administraciją įpareigojo: 1) pakeisti Planavimo sąlygas </w:t>
      </w:r>
      <w:r>
        <w:t>–– panaikinant reikalavimą dėl detaliojo plano projekto (jo metu atliekamų analizių, sprendinių) atitikties Kraštovaizdžio specialiajam planui, kuris po 2013 m. gruodžio 31 d. pripažintas Vilniaus rajono savivaldybės teritorijos bendrojo plano, patvirtinto</w:t>
      </w:r>
      <w:r>
        <w:t xml:space="preserve"> Vilniaus rajono savivaldybės tarybos 2009 m. rugsėjo 30 d. sprendimu Nr. T3-323, sudėtine dalimi; 2) apie priimtą sprendimą informuoti Inspekcijos Teritorijų planavimo valstybinės priežiūros departamentą.</w:t>
      </w:r>
    </w:p>
    <w:p w:rsidR="00000000" w:rsidRDefault="003C452A">
      <w:pPr>
        <w:pStyle w:val="normal"/>
        <w:jc w:val="both"/>
        <w:divId w:val="116879782"/>
      </w:pPr>
      <w:r>
        <w:lastRenderedPageBreak/>
        <w:t>18. Inspekcija Privalomuoju nurodymu taip pat įpar</w:t>
      </w:r>
      <w:r>
        <w:t>eigojo V. G., D. B. ir S. G. nevykdyti detaliojo plano projekto planavimo proceso iki bus pašalinti pirmiau nustatyti Administracijos padaryti teritorijų planavimą reglamentuojančių teisės aktų pažeidimai.</w:t>
      </w:r>
    </w:p>
    <w:p w:rsidR="00000000" w:rsidRDefault="003C452A">
      <w:pPr>
        <w:pStyle w:val="normal"/>
        <w:jc w:val="both"/>
        <w:divId w:val="116879782"/>
      </w:pPr>
      <w:r>
        <w:t>19. Inspekcija 2022 m. sausio 7 d.  raštu Nr. 2D-4</w:t>
      </w:r>
      <w:r>
        <w:t>48 ,,Dėl 2021 m. lapkričio 12 d. skundo dėl Vilniaus rajono savivaldybės administracijos išduotų 2021 m. spalio 15 d. planavimo sąlygų                  Nr. SP-006-21 ir dėl teikiamo privalomojo nurodymo“ pateikė V. G., D. B. ir S. G. atsakymą apie skundo i</w:t>
      </w:r>
      <w:r>
        <w:t>šnagrinėjimą  ir informavo V. G., D. B. ir S. G., jog Inspekcija Administracijai 2022 m. sausio 7 d.  pateikė Privalomąjį nurodymą Nr. PN-68.</w:t>
      </w:r>
    </w:p>
    <w:p w:rsidR="00000000" w:rsidRDefault="003C452A">
      <w:pPr>
        <w:pStyle w:val="normal"/>
        <w:jc w:val="both"/>
        <w:divId w:val="116879782"/>
      </w:pPr>
      <w:r>
        <w:t xml:space="preserve">20. Teritorijų planavimo valstybinės priežiūros ir statybos valstybinės priežiūros tvarką, priežiūrą atliekančias </w:t>
      </w:r>
      <w:r>
        <w:t>institucijas, jų kompetenciją reglamentuoja Lietuvos Respublikos teritorijų planavimo ir statybos valstybinės priežiūros įstatymas. </w:t>
      </w:r>
    </w:p>
    <w:p w:rsidR="00000000" w:rsidRDefault="003C452A">
      <w:pPr>
        <w:pStyle w:val="normal"/>
        <w:jc w:val="both"/>
        <w:divId w:val="116879782"/>
      </w:pPr>
      <w:r>
        <w:t>21. Priežiūros įstatymo 3 straipsnio 4 dalyje nustatyta, kad visais kitais, negu nurodyti šio straipsnio 2 dalyje, atvejais</w:t>
      </w:r>
      <w:r>
        <w:t xml:space="preserve"> teritorijų planavimo valstybinę priežiūrą atlieka Inspekcija. Priežiūros įstatymo 3 straipsnio 5 dalyje nustatyta, kad teritorijų planavimo valstybinė priežiūra apima: 1) teritorijų planavimo proceso procedūrų ir su teritorijų planavimu susijusių administ</w:t>
      </w:r>
      <w:r>
        <w:t>racinių sprendimų, įskaitant sprendimus, kuriais nevykdant teritorijų planavimo proceso nustatomi nauji, keičiami ar panaikinami esami teritorijos tvarkymo, naudojimo ar apsaugos reikalavimai, keičiami ar panaikinami teritorijų planavimo dokumentai (jų dal</w:t>
      </w:r>
      <w:r>
        <w:t>ys), atitikties teritorijų planavimą reglamentuojantiems teisės aktams tikrinimą; 2) teritorijų planavimo dokumentų sprendinių atitikties teritorijų planavimą reglamentuojantiems teisės aktams tikrinimą; 3) privalomųjų nurodymų pateikti reikalingą informac</w:t>
      </w:r>
      <w:r>
        <w:t>iją, dokumentus, pašalinti patikrinimų metu nustatytus teritorijų planavimą reglamentuojančių teisės aktų pažeidimus teikimą; 4) asmenų prašymų, skundų ar pranešimų, susijusių su teritorijų planavimo procesu, nagrinėjimą; 5) kitus šiame įstatyme ir kituose</w:t>
      </w:r>
      <w:r>
        <w:t xml:space="preserve"> teisės aktuose nurodytus su teritorijų planavimo valstybine priežiūra susijusius teritorijų planavimo valstybinės priežiūros institucijų veiksmus.</w:t>
      </w:r>
    </w:p>
    <w:p w:rsidR="00000000" w:rsidRDefault="003C452A">
      <w:pPr>
        <w:pStyle w:val="normal"/>
        <w:jc w:val="both"/>
        <w:divId w:val="116879782"/>
      </w:pPr>
      <w:r>
        <w:t>22. Priežiūros įstatymo 4 straipsnio 1 dalies 1 punkte nustatyta, kad teritorijų planavimo proceso parengiam</w:t>
      </w:r>
      <w:r>
        <w:t>ojo etapo valstybinę priežiūrą teritorijų planavimo valstybinės priežiūros institucijos pagal kompetenciją atlieka, tais atvejais, kai į jas su skundu ar pranešimu dėl šiuo etapu atliekamų procedūrų ir priimtų sprendimų atitikties teritorijų planavimą regl</w:t>
      </w:r>
      <w:r>
        <w:t>amentuojantiems teisės aktams kreipiasi (inicijuoja patikrinimą) viešojo administravimo subjektai, fiziniai asmenys, juridiniai asmenys ir jų padaliniai, kitos juridinio asmens statuso neturinčios organizacijos ir jų padaliniai.</w:t>
      </w:r>
    </w:p>
    <w:p w:rsidR="00000000" w:rsidRDefault="003C452A">
      <w:pPr>
        <w:pStyle w:val="normal"/>
        <w:jc w:val="both"/>
        <w:divId w:val="116879782"/>
      </w:pPr>
      <w:r>
        <w:t>23. To paties įstatymo 4 st</w:t>
      </w:r>
      <w:r>
        <w:t>raipsnio 4 dalyje nustatyta, kad nustačiusi teritorijų planavimą reglamentuojančių teisės aktų pažeidimų, teritorijų planavimo valstybinės priežiūros institucija ne vėliau kaip per 5 darbo dienas pateikia planavimo organizatoriui privalomąjį nurodymą nevyk</w:t>
      </w:r>
      <w:r>
        <w:t>dyti teritorijų planavimo proceso, iki bus pašalinti nustatyti planavimo organizatoriaus padaryti teritorijų planavimą reglamentuojančių teisės aktų pažeidimai, kitų teritorijų planavimo procese dalyvaujančių (dalyvavusių) viešojo administravimo subjektų p</w:t>
      </w:r>
      <w:r>
        <w:t>adaryti pažeidimai (panaikinti ar pakeisti neteisėtai priimti su teritorijų planavimo procesu susiję administraciniai sprendimai) (1 punktas); pateikia viešojo administravimo subjektams, kurių priimti su teritorijų planavimo procesu susiję administraciniai</w:t>
      </w:r>
      <w:r>
        <w:t xml:space="preserve"> sprendimai prieštarauja teritorijų planavimą reglamentuojantiems teisės aktams, privalomuosius nurodymus per juose nurodytus, bet ne ilgesnius kaip vienas mėnuo, terminus panaikinti ar pakeisti šiuos administracinius sprendimus; teritorijų planavimo valst</w:t>
      </w:r>
      <w:r>
        <w:t>ybinės priežiūros institucija, gavusi viešojo administravimo subjekto, kuriam pateiktas privalomasis nurodymas, rašytinį motyvuotą prašymą, nustatytą privalomojo nurodymo įvykdymo terminą gali pratęsti, tačiau ne ilgesniam terminui, negu buvo nustatytas pr</w:t>
      </w:r>
      <w:r>
        <w:t xml:space="preserve">adiniame privalomajame nurodyme, ir tik vieną kartą </w:t>
      </w:r>
      <w:r>
        <w:lastRenderedPageBreak/>
        <w:t>(2 punktas); pateikia šio straipsnio 1 dalies 1 punkte nurodytam patikrinimą inicijavusiam asmeniui atsakymą raštu apie skundo ar pranešimo nagrinėjimo rezultatus, pridėdama šios dalies 1 ir 2 punktuose n</w:t>
      </w:r>
      <w:r>
        <w:t xml:space="preserve">urodytų privalomųjų nurodymų teisės aktų nustatyta tvarka patvirtintas kopijas (3 punktas). </w:t>
      </w:r>
    </w:p>
    <w:p w:rsidR="00000000" w:rsidRDefault="003C452A">
      <w:pPr>
        <w:pStyle w:val="normal"/>
        <w:jc w:val="both"/>
        <w:divId w:val="116879782"/>
      </w:pPr>
      <w:r>
        <w:t>24. Pagal Priežiūros įstatymo 4 straipsnio 5 dalį, pasibaigus šio straipsnio 4 dalies 2 punkte nurodyto privalomojo nurodymo įvykdymo terminui arba iki šio termino</w:t>
      </w:r>
      <w:r>
        <w:t xml:space="preserve"> pabaigos gavusi subjekto, kuriam pateiktas privalomasis nurodymas, raštą, kad šis nurodymas yra įvykdytas, ir tai patvirtinančius dokumentus, privalomąjį nurodymą pateikusi teritorijų planavimo valstybinės priežiūros institucija patikrina, ar šis nurodyma</w:t>
      </w:r>
      <w:r>
        <w:t>s yra įvykdytas. Jeigu privalomasis nurodymas neįvykdytas, jį pateikusi teritorijų planavimo valstybinės priežiūros institucija per 2 mėnesius nuo privalomojo nurodymo įvykdymo termino pabaigos kreipiasi į teismą dėl neteisėtai priimto administracinio spre</w:t>
      </w:r>
      <w:r>
        <w:t>ndimo panaikinimo ar dėl įpareigojimo vykdyti privalomąjį nurodymą. Jeigu privalomasis nurodymas įvykdytas, tai pažymima jį pateikusios teritorijų planavimo valstybinės priežiūros institucijos turimame privalomojo nurodymo egzemplioriuje.</w:t>
      </w:r>
    </w:p>
    <w:p w:rsidR="00000000" w:rsidRDefault="003C452A">
      <w:pPr>
        <w:pStyle w:val="normal"/>
        <w:jc w:val="both"/>
        <w:divId w:val="116879782"/>
      </w:pPr>
      <w:r>
        <w:t>25. Iš šio teisin</w:t>
      </w:r>
      <w:r>
        <w:t>io reguliavimo matyti, kad Inspekcija, atlikdama teritorijų planavimo valstybinę priežiūrą, ne tik turi teisę surašyti privalomąjį nurodymą, bet ir kontroliuoti, ar pateiktas privalomasis nurodymas yra įvykdytas.</w:t>
      </w:r>
    </w:p>
    <w:p w:rsidR="00000000" w:rsidRDefault="003C452A">
      <w:pPr>
        <w:pStyle w:val="normal"/>
        <w:jc w:val="both"/>
        <w:divId w:val="116879782"/>
      </w:pPr>
      <w:r>
        <w:t xml:space="preserve">26. Nei Priežiūros įstatymo nuostatos, nei </w:t>
      </w:r>
      <w:r>
        <w:t>kiti teisės aktai nedetalizuoja Inspekcijos, priimamų dokumentų, kuriuose pateikiamos Inspekcijos išvados dėl privalomojo nurodymo įvykdymo teritorijų planavimo valstybinės priežiūros procese, formos.</w:t>
      </w:r>
    </w:p>
    <w:p w:rsidR="00000000" w:rsidRDefault="003C452A">
      <w:pPr>
        <w:pStyle w:val="normal"/>
        <w:jc w:val="both"/>
        <w:divId w:val="116879782"/>
      </w:pPr>
      <w:r>
        <w:t>27. Bylos duomenimis neginčytinai nustatyta, kad Inspek</w:t>
      </w:r>
      <w:r>
        <w:t>cija Privalomąjį nurodymą Vilniaus rajono savivaldybės administracijai surašė, išnagrinėjusi V. G., D. B. ir S. G. 2021 m. lapkričio 12 d. skundą dėl Administracijos 2021 m. spalio 15 d. planavimo sąlygose Nr. Sp-006-21 žemės sklypo detaliojo plano projekt</w:t>
      </w:r>
      <w:r>
        <w:t>ui rengti nustatytų reikalavimų.</w:t>
      </w:r>
    </w:p>
    <w:p w:rsidR="00000000" w:rsidRDefault="003C452A">
      <w:pPr>
        <w:pStyle w:val="normal"/>
        <w:jc w:val="both"/>
        <w:divId w:val="116879782"/>
      </w:pPr>
      <w:r>
        <w:t>28. Kaip matyti iš Privalomojo nurodymo turinio, Inspekcija Privalomąjį nurodymą grindė LVAT 2020 m. sausio 7 d. nutartimi, kurioje, be kita ko, konstatuota: „Nagrinėjamu atveju dėl atsakovo neteisėtų aktų susiklostė ypatin</w:t>
      </w:r>
      <w:r>
        <w:t>ga teisinė situacija, kad detalųjį teritorijų planavimą reguliuojančios normos yra iš esmės pasikeitę 2014 m. sausio 1 d. įsigaliojus naujai Teritorijų planavimo įstatymo redakcijai. Pagal 2013 m. birželio 27 d. Teritorijų planavimo įstatymo pakeitimo įsta</w:t>
      </w:r>
      <w:r>
        <w:t xml:space="preserve">tymo 3 straipsnio 1 dalį iki šio įstatymo įsigaliojimo pradėti rengti teritorijų planavimo dokumentai, dėl kurių rengimo kreiptasi planavimo sąlygų, gali būti baigiami rengti, derinami, tikrinami ir tvirtinami pagal iki šio įstatymo įsigaliojimo galiojusį </w:t>
      </w:r>
      <w:r>
        <w:t>teritorijų planavimo teisinį reguliavimą. Šios taisyklės nenumato draudimo pagal iki įstatymo įsigaliojimo galiojusį teritorijų planavimo teisinį reguliavimą atlikti detalųjį teritorijos planavimą išsisprendus ginčui dėl detaliojo teritorijų planavimo orga</w:t>
      </w:r>
      <w:r>
        <w:t>nizatoriaus teisių ir pareigų perdavimo sutarties sudarymo. Todėl, atsižvelgiant į išskirtinę teisinę situaciją nagrinėjamoje byloje, teisėjų kolegija konstatuoja, kad ginčo sklypo detalusis teritorijos planavimas turi vykti pagal iki 2014 m. sausio 1 d. g</w:t>
      </w:r>
      <w:r>
        <w:t>aliojusį teritorijų planavimo teisinį reguliavimą. Kitu būdu aiškinant teisę būtų paneigta pareiškėjų pažeistų teisių ir teisėtų interesų konstitucinė teisminė gynyba“ (Nutarties 31 punktas).</w:t>
      </w:r>
    </w:p>
    <w:p w:rsidR="00000000" w:rsidRDefault="003C452A">
      <w:pPr>
        <w:pStyle w:val="normal"/>
        <w:jc w:val="both"/>
        <w:divId w:val="116879782"/>
      </w:pPr>
      <w:r>
        <w:t>29. Atsižvelgdama į tai, Inspekcija Privalomuoju nurodymu įparei</w:t>
      </w:r>
      <w:r>
        <w:t xml:space="preserve">gojo Administraciją pakeisti Planavimo sąlygas, t. y. panaikinti Planavimo sąlygose nustatytą  reikalavimą dėl detaliojo plano projekto (jo metu atliekamų analizių, sprendinių) atitikties Kraštovaizdžio specialiajam planui, kuris po 2013 m. gruodžio 31 d. </w:t>
      </w:r>
      <w:r>
        <w:t xml:space="preserve">pripažintas Vilniaus rajono savivaldybės teritorijos bendrojo plano, </w:t>
      </w:r>
      <w:r>
        <w:lastRenderedPageBreak/>
        <w:t>patvirtinto Vilniaus rajono savivaldybės tarybos 2009 m. rugsėjo 30 d. sprendimu Nr. T3-323, sudėtine dalimi.</w:t>
      </w:r>
    </w:p>
    <w:p w:rsidR="00000000" w:rsidRDefault="003C452A">
      <w:pPr>
        <w:pStyle w:val="normal"/>
        <w:jc w:val="both"/>
        <w:divId w:val="116879782"/>
      </w:pPr>
      <w:r>
        <w:t>30. Administracija Privalomojo nurodymo įstatymo nustatyta tvarka neginčijo i</w:t>
      </w:r>
      <w:r>
        <w:t>r su juo sutiko.</w:t>
      </w:r>
    </w:p>
    <w:p w:rsidR="00000000" w:rsidRDefault="003C452A">
      <w:pPr>
        <w:pStyle w:val="normal"/>
        <w:jc w:val="both"/>
        <w:divId w:val="116879782"/>
      </w:pPr>
      <w:r>
        <w:t>31. Nagrinėjamos bylos kontekste pažymėtina, kad Lietuvos Respublikos teritorijų planavimo įstatymo (toliau – Teritorijų planavimo įstatymas; įstatymo redakcija, galiojusi iki 2013 m. gruodžio 31 d.) 26 straipsnio 1 dalyje buvo įtvirtinta </w:t>
      </w:r>
      <w:r>
        <w:t>nuostata, kad detaliųjų planų rengimo, svarstymo, derinimo, tikrinimo, tvirtinimo ir galiojimo tvarką nustato šis Įstatymas ir Aplinkos ministerijos patvirtintos detaliųjų planų rengimo taisyklės, o 3 dalyje nurodyta, kad detaliojo plano sprendiniai turi n</w:t>
      </w:r>
      <w:r>
        <w:t>eprieštarauti įstatymais, Vyriausybės nutarimais nustatytų specialiųjų žemės naudojimo sąlygų reikalavimams, galiojantiems savivaldybės teritorijos ir jos dalių bendrųjų, taip pat specialiųjų planų (išskyrus žemės reformos žemėtvarkos projektus, kurių spre</w:t>
      </w:r>
      <w:r>
        <w:t>ndinius keičia detalieji planai) sprendiniams, kitiems teisės aktams.</w:t>
      </w:r>
    </w:p>
    <w:p w:rsidR="00000000" w:rsidRDefault="003C452A">
      <w:pPr>
        <w:pStyle w:val="normal"/>
        <w:jc w:val="both"/>
        <w:divId w:val="116879782"/>
      </w:pPr>
      <w:r>
        <w:t>32. Teritorijų planavimo įstatymo 25 straipsnio 1 dalyje buvo įtvirtinta, kad detaliojo teritorijų planavimo procesą sudaro parengiamasis etapas, teritorijų planavimo dokumento rengimo e</w:t>
      </w:r>
      <w:r>
        <w:t>tapas, sprendinių pasekmių vertinimo etapas, baigiamasis etapas. Tais atvejais, kai planavimo organizatorius yra žemės valdytojas ar naudotojas, reikalavimai dėl detaliojo plano rengimo etapo stadijų nustatomi planavimo sąlygose, kurias rengia savivaldybės</w:t>
      </w:r>
      <w:r>
        <w:t xml:space="preserve"> vyriausiasis architektas, o 6 dalyje nurodyta, kad prieš pradėdamas rengti detaliojo planavimo dokumentus, planavimo organizatorius Aplinkos ministerijos nustatyta tvarka kreipiasi į savivaldybės administracijos valstybės tarnautoją savivaldybės vyriausią</w:t>
      </w:r>
      <w:r>
        <w:t>jį architektą, kad šis pateiktų planavimo sąlygų sąvadą.</w:t>
      </w:r>
    </w:p>
    <w:p w:rsidR="00000000" w:rsidRDefault="003C452A">
      <w:pPr>
        <w:pStyle w:val="normal"/>
        <w:jc w:val="both"/>
        <w:divId w:val="116879782"/>
      </w:pPr>
      <w:r>
        <w:t>33. Pagal Teritorijų planavimo įstatymo 2 straipsnio 21 dalį, planavimo sąlygos – planuojamai teritorijai taikomi specialiųjų žemės naudojimo sąlygų ir teritorijų planavimo normų reikalavimai ir gali</w:t>
      </w:r>
      <w:r>
        <w:t>ojančių teritorijų planavimo dokumentų sprendiniai, taip pat ūkio šakų plėtros programų ir strateginių dokumentų nuostatos, sąlygas išduodančių institucijų reikalavimai dėl teritorijų planavimo dokumentų rengimo.</w:t>
      </w:r>
    </w:p>
    <w:p w:rsidR="00000000" w:rsidRDefault="003C452A">
      <w:pPr>
        <w:pStyle w:val="normal"/>
        <w:jc w:val="both"/>
        <w:divId w:val="116879782"/>
      </w:pPr>
      <w:r>
        <w:t>34. Teritorijų planavimo dokumentams rengti</w:t>
      </w:r>
      <w:r>
        <w:t xml:space="preserve"> sąlygų parengimo ir išdavimo taisyklių, patvirtintų  Lietuvos Respublikos aplinkos ministro 2004 m. gegužės 7 d. įsakymu Nr. D1-262 „Dėl Teritorijų planavimo dokumentams rengti sąlygų parengimo ir išdavimo taisyklių patvirtinimo, (toliau – Taisyklės) 8.2 </w:t>
      </w:r>
      <w:r>
        <w:t>papunktyje buvo nustatyta, kad planavimo sąlygas rengianti institucija jas rengia vadovaudamasi planuojamoje teritorijoje galiojančiais ir Teritorijų planavimo dokumentų registre įregistruotais teritorijų planavimo dokumentų sprendiniais, regioninės plėtro</w:t>
      </w:r>
      <w:r>
        <w:t>s planais, patvirtintomis investicinėmis ir atskirų ūkio šakų plėtros programomis (projektais) bei kitų strateginių dokumentų nuostatų reikalavimais, darančiais įtaką numatomo rengti teritorijų planavimo dokumento sprendiniams, ir įvertinus planuojamoje te</w:t>
      </w:r>
      <w:r>
        <w:t>ritorijoje išduotas kitų teritorijų planavimo dokumentų rengimo sąlygas. </w:t>
      </w:r>
    </w:p>
    <w:p w:rsidR="00000000" w:rsidRDefault="003C452A">
      <w:pPr>
        <w:pStyle w:val="normal"/>
        <w:jc w:val="both"/>
        <w:divId w:val="116879782"/>
      </w:pPr>
      <w:r>
        <w:t>35. Vilniaus rajono savivaldybės teritorijos bendrasis planas patvirtintas Vilniaus rajono savivaldybės tarybos 2009 m. rugsėjo 30 d. sprendimu Nr. T3-323. Vilniaus rajono savivaldyb</w:t>
      </w:r>
      <w:r>
        <w:t>ės taryba 2014 m. gruodžio 17 d. sprendimu Nr. T3-571 patvirtino Vilniaus rajono savivaldybės teritorijos kraštovaizdžio specialųjį planą.</w:t>
      </w:r>
    </w:p>
    <w:p w:rsidR="00000000" w:rsidRDefault="003C452A">
      <w:pPr>
        <w:pStyle w:val="normal"/>
        <w:jc w:val="both"/>
        <w:divId w:val="116879782"/>
      </w:pPr>
      <w:r>
        <w:t>36. Vilniaus rajono savivaldybės teritorijos kraštovaizdžio specialiojo plano lentelės „Bendri reglamentai visoms kra</w:t>
      </w:r>
      <w:r>
        <w:t>štovaizdžio tvarkymo zonoms“ 6 punkte nustatyta, kad specialusis planas nekeičia galiojančių ir iki Kraštovaizdžio specialiojo plano patvirtinimo pradėtų rengti teritorijų planavimo dokumentų, kaimo plėtros žemėtvarkos projektų, vidinės miškotvarkos projek</w:t>
      </w:r>
      <w:r>
        <w:t xml:space="preserve">tų, </w:t>
      </w:r>
      <w:r>
        <w:lastRenderedPageBreak/>
        <w:t>rajono miškų tvarkymo schemų. Pradėjus rengti teritorijų planavimo dokumentą po Kraštovaizdžio specialiojo plano patvirtinimo, būtina vadovautis Kraštovaizdžio specialiuoju planu.</w:t>
      </w:r>
    </w:p>
    <w:p w:rsidR="00000000" w:rsidRDefault="003C452A">
      <w:pPr>
        <w:pStyle w:val="normal"/>
        <w:jc w:val="both"/>
        <w:divId w:val="116879782"/>
      </w:pPr>
      <w:r>
        <w:t xml:space="preserve">37. Įvertinus tai, kad detaliojo plano projektas pagal teismo sprendimą </w:t>
      </w:r>
      <w:r>
        <w:t>turi būti rengiamas pagal Teritorijų planavimo įstatymo nuostatas, galiojusias iki 2013 m. gruodžio 31 d., pagal kurias rengiamiems detaliųjų planų projektams Kraštovaizdžio specialiojo plano sprendiniai nebuvo taikomi, Planavimo sąlygose nustatyti reikala</w:t>
      </w:r>
      <w:r>
        <w:t>vimai vertinti / taikyti Kraštovaizdžio specialiojo plano sprendinius (Planavimo sąlygų 6 punktas ir 8 punkto 2 dalis, susijusi su Kraštovaizdžio specialiojo plano taikymu) nagrinėjamu atveju yra neteisėti ir pertekliniai.</w:t>
      </w:r>
    </w:p>
    <w:p w:rsidR="00000000" w:rsidRDefault="003C452A">
      <w:pPr>
        <w:pStyle w:val="normal"/>
        <w:jc w:val="both"/>
        <w:divId w:val="116879782"/>
      </w:pPr>
      <w:r>
        <w:t>38. Teismas, atsižvelgęs į šias a</w:t>
      </w:r>
      <w:r>
        <w:t>plinkybes, daro išvadą, kad Inspekcija pagrįstai įpareigojo Administraciją patikslinti planavimo sąlygas, t. y. panaikinti 2021 m. spalio 15 d. išduotų Planavimo sąlygų reikalavimus de?l detalaus plano projekto (jo metu atliekamu? analiziu?, sprendiniu?) a</w:t>
      </w:r>
      <w:r>
        <w:t>titikties Kraštovaizdžio specialiajam planui, kuris patvirtintas Vilniaus rajono savivaldybės tarybos 2014 m. gruodžio 17 d. sprendimu Nr. T3-571 ir pripažintas Vilniaus rajono savivaldybe?s teritorijos bendrojo plano, patvirtinto Vilniaus rajono savivaldy</w:t>
      </w:r>
      <w:r>
        <w:t>be?s tarybos 2009 m. rugse?jo 30 d. sprendimu Nr. T3-323, dalimi. Taigi teritorijų planavimo valstybinės priežiūros institucijos privalomasis nurodymas Administracijai pašalinti teritorijų planavimą reglamentuojančių teisės aktų pažeidimus (Priežiūros įsta</w:t>
      </w:r>
      <w:r>
        <w:t>tymo 22 straipsnio 1 dalies 11 punktas) yra teisėtas ir pagrįstas.</w:t>
      </w:r>
    </w:p>
    <w:p w:rsidR="00000000" w:rsidRDefault="003C452A">
      <w:pPr>
        <w:pStyle w:val="normal"/>
        <w:jc w:val="both"/>
        <w:divId w:val="116879782"/>
      </w:pPr>
      <w:r>
        <w:t>39. Bylos duomenimis neginčytinai nustatyta, kad Administracija Privalomojo nurodymo neįvykdė. Dėl šios aplinkybės byloje ginčo nėra.</w:t>
      </w:r>
    </w:p>
    <w:p w:rsidR="00000000" w:rsidRDefault="003C452A">
      <w:pPr>
        <w:pStyle w:val="normal"/>
        <w:jc w:val="both"/>
        <w:divId w:val="116879782"/>
      </w:pPr>
      <w:r>
        <w:t>40. Teismų informacinės sistemos „Liteko“ duomenimis nu</w:t>
      </w:r>
      <w:r>
        <w:t>statyta, kad Vilniaus apygardos administraciniame teisme yra nagrinėjama administracinė byla Nr. eI3-631-1161/2023 (procesinis numeris 3-61-3-00321-2022-5) pagal pareiškėjų V. G., D. B. ir S. G. skundą atsakovei Vilniaus rajono savivaldybės administracijai</w:t>
      </w:r>
      <w:r>
        <w:t xml:space="preserve"> dėl Vilniaus rajono savivaldybės administracijos direktoriaus 2021 m. spalio 15 d. išduotų Teritorijų planavimo sąlygų Nr.Sp-006-21 ir Valstybinės teritorijų planavimo ir statybos inspekcijos 2022 m. sausio 7 d. sprendimo panaikinimo. Šioje byloje Privalo</w:t>
      </w:r>
      <w:r>
        <w:t>mojo nurodymo teisėtumas ir pagrįstumas nėra ginčijamas. Kaip matyti iš pareiškėjų skundo, jos teismo prašo: „Panaikinti Valstybinės teritorijų planavimo ir statybos inspekcijos 2022 01 07 sprendimą dalyje, kuria netenkintas pareiškėjų skundas panaikinti V</w:t>
      </w:r>
      <w:r>
        <w:t>ilniaus rajono savivaldybės administracijos 2021 10 15 išduotų planavimo sąlygų 8 punkto 1 ir 2 papunkčių reikalavimus, kuriais pareiškėjoms nustatyta pareiga parengti (duomenys neskelbtini) kaimo dalies, esanc?ios M1 funkcinio prioriteto zonoje, kitos pas</w:t>
      </w:r>
      <w:r>
        <w:t>kirties žeme?s ple?tros analize? ir pateikti Vilniaus rajono savivaldybe?s administracijos direktoriui duomenis, pagrindžianc?ius, kad, pakeitus žeme?s sklypo (kadastrinis Nr. (duomenys neskelbtini)) pagrindine? žeme?s naudojimo paskirti? i? kitos paskirti</w:t>
      </w:r>
      <w:r>
        <w:t>es žeme?, leistinas kitos paskirties žeme?s ple?tros procentas toje kaimo dalyje neviršys 5% ir pareiškėjų skundą tenkinti pilnai, panaikinant Vilniaus rajono savivaldybės administracijos 2021 m. spalio 15 d. išduotų Teritorijų planavimo sąlygų Nr.Sp-006-2</w:t>
      </w:r>
      <w:r>
        <w:t>1 8 punkto 1 ir 2 papunkčių reikalavimus, įpareigojant Vilniaus rajono savivaldybės administraciją išduoti pareiškėjoms D. B. (a. k. (duomenys neskelbtini) V. G. (a. k. (duomenys neskelbtini) ir S. G. (a. k. (duomenys neskelbtini) Teritorijų planavimo sąly</w:t>
      </w:r>
      <w:r>
        <w:t>gas, atitinkančias teisės aktų reikalavimus.“  Nors pareiškėjos S. G., V. G., D. B. ir prašo panaikinti Vilniaus rajono savivaldybės administracijos planavimo sąlygų 8 punkto 1 ir 2 papunkčių reikalavimus, ši aplinkybė nepaneigia Privalomojo nurodymo teisė</w:t>
      </w:r>
      <w:r>
        <w:t>tumo ir pagrįstumo. Todėl atsakovės atsiliepimo argumentas, jog Administracija Privalomojo nurodymo įvykdyti negali dėl objektyvių priežasčių, yra nepagrįstas.</w:t>
      </w:r>
    </w:p>
    <w:p w:rsidR="00000000" w:rsidRDefault="003C452A">
      <w:pPr>
        <w:pStyle w:val="normal"/>
        <w:jc w:val="both"/>
        <w:divId w:val="116879782"/>
      </w:pPr>
      <w:r>
        <w:t>41. Jokių kitų objektyvių aplinkybių, dėl kurių Administracija negali įvykdyti Privalomojo nurod</w:t>
      </w:r>
      <w:r>
        <w:t>ymo, nenustatyta. Tokių aplinkybių nenurodė ir atsakovė.</w:t>
      </w:r>
    </w:p>
    <w:p w:rsidR="00000000" w:rsidRDefault="003C452A">
      <w:pPr>
        <w:pStyle w:val="normal"/>
        <w:jc w:val="both"/>
        <w:divId w:val="116879782"/>
      </w:pPr>
      <w:r>
        <w:lastRenderedPageBreak/>
        <w:t>42. Atsižvelgiant į tai, kad atsakovė Privalomojo nurodymo neįvykdė, Inspekcija, vykdydama jai pavestas funkcijas, numatytas Priežiūros įstatymo 4 straipsnio 5 dalyje, pagrįstai kreipėsi į teismą dėl</w:t>
      </w:r>
      <w:r>
        <w:t xml:space="preserve"> įpareigojimo įvykdyti Privalomąjį nurodymą.</w:t>
      </w:r>
    </w:p>
    <w:p w:rsidR="00000000" w:rsidRDefault="003C452A">
      <w:pPr>
        <w:pStyle w:val="normal"/>
        <w:jc w:val="both"/>
        <w:divId w:val="116879782"/>
      </w:pPr>
      <w:r>
        <w:t xml:space="preserve">43. Privalomajame nurodyme nustatyta, kad jo įvykdymo terminas yra ne vėliau kaip 1 (vienas) mėnuo nuo Privalomojo nurodymo gavimo dienos. Bylos duomenimis neginčytinai nustatyta, kad Administracija Privalomąjį </w:t>
      </w:r>
      <w:r>
        <w:t>nurodymą gavo 2022 m. sausio 7 d. Privalomojo nurodymo įvykdymo terminas baigėsi 2022 m. vasario 7 d.  Inspekcija į teismą dėl Privalomojo nurodymo įvykdymo kreipėsi 2022 m. balandžio 7 d. </w:t>
      </w:r>
    </w:p>
    <w:p w:rsidR="00000000" w:rsidRDefault="003C452A">
      <w:pPr>
        <w:pStyle w:val="normal"/>
        <w:jc w:val="both"/>
        <w:divId w:val="116879782"/>
      </w:pPr>
      <w:r>
        <w:t>44. Teismas, atsižvelgdamas į byloje nustatytas faktines aplinkybes, jas patvirtinančių įrodymų visumą ir nurodytą teisinį reguliavimą, daro išvadą, jog Inspekcijos prašymas yra pagrįstas ir turi būti tenkinamas. Administracija įpareigotina pakeisti 2021 m</w:t>
      </w:r>
      <w:r>
        <w:t>. spalio 15 d. Planavimo sąlygas Nr. Sp-006-21, t. y. panaikinti 2021 m. spalio 15 d. Teritorijų planavimo sąlygų Nr. Sp-006-21 6 punkte ir 8.2 papunktyje įtvirtintus reikalavimus dėl detaliojo plano projekto (jo metu atliekamų analizių, sprendinių) atitik</w:t>
      </w:r>
      <w:r>
        <w:t xml:space="preserve">ties Kraštovaizdžio specialiajam planui, kuris patvirtintas Vilniaus rajono savivaldybės tarybos 2014 m. gruodžio 17 d. sprendimu Nr. T3-571 ir pripažintas Vilniaus rajono savivaldybe?s teritorijos bendrojo plano, patvirtinto Vilniaus rajono savivaldybe?s </w:t>
      </w:r>
      <w:r>
        <w:t>tarybos 2009 m. rugse?jo 30 d. sprendimu Nr. T3-323, dalimi.</w:t>
      </w:r>
    </w:p>
    <w:p w:rsidR="00000000" w:rsidRDefault="003C452A">
      <w:pPr>
        <w:pStyle w:val="no-spacing"/>
        <w:jc w:val="both"/>
        <w:divId w:val="116879782"/>
      </w:pPr>
      <w:r>
        <w:t xml:space="preserve">45. Europos Žmogaus Teisių Teismas yra nurodęs, kad nors Konvencijos 6 straipsnio 1 dalis įpareigoja teismus pateikti savo sprendimų motyvus, ši pareiga negali būti suprantama kaip reikalaujanti </w:t>
      </w:r>
      <w:r>
        <w:t>detaliai atsakyti į kiekvieną argumentą (žr., pvz., 1994 m. balandžio 19 d. sprendimą byloje Van de Hurk prieš Nyderlandus, pareiškimo Nr. 16034/90), todėl teisėjų kolegija, pasisakiusi dėl pagrindinių pareiškėjos  ir atsakovės byloje keltų klausimų bei te</w:t>
      </w:r>
      <w:r>
        <w:t>iktų argumentų, detaliai nepasisako dėl kitų pareiškėjos ir atsakovės nurodytų argumentų.</w:t>
      </w:r>
    </w:p>
    <w:p w:rsidR="00000000" w:rsidRDefault="003C452A">
      <w:pPr>
        <w:pStyle w:val="normal"/>
        <w:jc w:val="both"/>
        <w:divId w:val="116879782"/>
      </w:pPr>
      <w:r>
        <w:t>Teismas, vadovaudamasis Lietuvos Respublikos administracinių bylų teisenos įstatymo 84 straipsniu, 86–87 straipsniais, 88 straipsnio 2 punktu, 132 straipsnio 1 dalimi</w:t>
      </w:r>
      <w:r>
        <w:t xml:space="preserve"> ir 133 straipsniu, </w:t>
      </w:r>
    </w:p>
    <w:p w:rsidR="00000000" w:rsidRDefault="003C452A">
      <w:pPr>
        <w:pStyle w:val="normal"/>
        <w:jc w:val="both"/>
        <w:divId w:val="116879782"/>
      </w:pPr>
      <w:r>
        <w:t>n u s p r e n d ž i a :</w:t>
      </w:r>
    </w:p>
    <w:p w:rsidR="00000000" w:rsidRDefault="003C452A">
      <w:pPr>
        <w:pStyle w:val="normal"/>
        <w:jc w:val="both"/>
        <w:divId w:val="116879782"/>
      </w:pPr>
      <w:r>
        <w:t xml:space="preserve">Pareiškėjos Valstybinės teritorijų planavimo ir statybos inspekcijos prie Lietuvos Respublikos aplinkos ministerijos prašymą tenkinti. </w:t>
      </w:r>
    </w:p>
    <w:p w:rsidR="00000000" w:rsidRDefault="003C452A">
      <w:pPr>
        <w:pStyle w:val="normal"/>
        <w:jc w:val="both"/>
        <w:divId w:val="116879782"/>
      </w:pPr>
      <w:r>
        <w:t>Įpareigoti Vilniaus rajono savivaldybės administraciją per 1 mėnesį nuo tei</w:t>
      </w:r>
      <w:r>
        <w:t>smo sprendimo įsiteisėjimo dienos įvykdyti Valstybinės teritorijų planavimo ir statybos inspekcijos prie Aplinkos ministerijos Teritorijų planavimo valstybinės priežiūros departamento Antrojo teritorijų planavimo priežiūros skyriaus 2022 m. sausio 7 d. pri</w:t>
      </w:r>
      <w:r>
        <w:t>valomąjį nurodymą Nr. PN-68.</w:t>
      </w:r>
    </w:p>
    <w:p w:rsidR="00000000" w:rsidRDefault="003C452A">
      <w:pPr>
        <w:pStyle w:val="normal"/>
        <w:jc w:val="both"/>
        <w:divId w:val="116879782"/>
      </w:pPr>
      <w:r>
        <w:t>Įpareigoti Vilniaus rajono savivaldybės administraciją pakeisti 2021 m. spalio 15 d. Teritorijų planavimo sąlygas Nr. Sp-006-21, t. y. panaikinti 2021 m. spalio 15 d. Teritorijų planavimo sąlygų Nr. Sp-006-21 6 punkte ir 8.2 pa</w:t>
      </w:r>
      <w:r>
        <w:t>punktyje įtvirtintus reikalavimus dėl detaliojo plano projekto (jo metu atliekamų analizių, sprendinių) atitikties Kraštovaizdžio specialiajam planui,  kuris patvirtintas Vilniaus rajono savivaldybės tarybos 2014 m. gruodžio 17 d. sprendimu Nr. T3-571 ir p</w:t>
      </w:r>
      <w:r>
        <w:t>ripažintas Vilniaus rajono savivaldybe?s teritorijos bendrojo plano, patvirtinto Vilniaus rajono savivaldybe?s tarybos 2009 m. rugse?jo 30 d. sprendimu Nr. T3-323, dalimi.</w:t>
      </w:r>
    </w:p>
    <w:p w:rsidR="00000000" w:rsidRDefault="003C452A">
      <w:pPr>
        <w:pStyle w:val="normal"/>
        <w:jc w:val="both"/>
        <w:divId w:val="116879782"/>
      </w:pPr>
      <w:r>
        <w:lastRenderedPageBreak/>
        <w:t> Sprendimas per trisdešimt kalendorinių dienų nuo jo paskelbimo dienos apeliacine tv</w:t>
      </w:r>
      <w:r>
        <w:t>arka gali būti skundžiamas Lietuvos vyriausiajam administraciniam teismui, paduodant apeliacinį skundą per Vilniaus apygardos administracinį teismą.</w:t>
      </w:r>
    </w:p>
    <w:p w:rsidR="00000000" w:rsidRDefault="003C452A">
      <w:pPr>
        <w:pStyle w:val="normal"/>
        <w:jc w:val="both"/>
        <w:divId w:val="116879782"/>
      </w:pPr>
      <w:r>
        <w:t>Teisėjos                                                                                     Violeta Balčyt</w:t>
      </w:r>
      <w:r>
        <w:t>ienė </w:t>
      </w:r>
    </w:p>
    <w:p w:rsidR="00000000" w:rsidRDefault="003C452A">
      <w:pPr>
        <w:pStyle w:val="normal"/>
        <w:jc w:val="both"/>
        <w:divId w:val="116879782"/>
      </w:pPr>
      <w:r>
        <w:t>                                                                                                             Jūratė Gaidytė-Lavrinovič</w:t>
      </w:r>
    </w:p>
    <w:p w:rsidR="00000000" w:rsidRDefault="003C452A">
      <w:pPr>
        <w:pStyle w:val="normal"/>
        <w:jc w:val="both"/>
        <w:divId w:val="116879782"/>
      </w:pPr>
      <w:r>
        <w:t>                                                                                                             Ina Ki</w:t>
      </w:r>
      <w:r>
        <w:t xml:space="preserve">rkutienė </w:t>
      </w:r>
    </w:p>
    <w:p w:rsidR="00000000" w:rsidRDefault="003C452A">
      <w:pPr>
        <w:pStyle w:val="normal"/>
        <w:jc w:val="both"/>
        <w:divId w:val="116879782"/>
      </w:pPr>
      <w:r>
        <w:t>                                                                                                                    </w:t>
      </w:r>
    </w:p>
    <w:p w:rsidR="00000000" w:rsidRDefault="003C452A">
      <w:pPr>
        <w:pStyle w:val="normal"/>
        <w:jc w:val="both"/>
        <w:divId w:val="116879782"/>
      </w:pPr>
      <w:r>
        <w:t>     </w:t>
      </w:r>
    </w:p>
    <w:p w:rsidR="00000000" w:rsidRDefault="003C452A">
      <w:pPr>
        <w:pStyle w:val="normal"/>
        <w:jc w:val="both"/>
        <w:divId w:val="116879782"/>
      </w:pPr>
      <w:r>
        <w:t>   </w:t>
      </w:r>
    </w:p>
    <w:p w:rsidR="00000000" w:rsidRDefault="003C452A">
      <w:pPr>
        <w:pStyle w:val="normal"/>
        <w:jc w:val="both"/>
        <w:divId w:val="116879782"/>
      </w:pPr>
      <w:r>
        <w:t> </w:t>
      </w:r>
    </w:p>
    <w:p w:rsidR="00000000" w:rsidRDefault="003C452A">
      <w:pPr>
        <w:pStyle w:val="normal"/>
        <w:jc w:val="both"/>
        <w:divId w:val="116879782"/>
      </w:pPr>
      <w:r>
        <w:t>                  </w:t>
      </w:r>
    </w:p>
    <w:p w:rsidR="00000000" w:rsidRDefault="003C452A">
      <w:pPr>
        <w:pStyle w:val="normal"/>
        <w:jc w:val="both"/>
        <w:divId w:val="116879782"/>
      </w:pPr>
      <w:r>
        <w:t>  </w:t>
      </w:r>
    </w:p>
    <w:p w:rsidR="003C452A" w:rsidRDefault="003C452A">
      <w:pPr>
        <w:pStyle w:val="normal"/>
        <w:jc w:val="both"/>
        <w:divId w:val="116879782"/>
      </w:pPr>
      <w:r>
        <w:t>           </w:t>
      </w:r>
    </w:p>
    <w:sectPr w:rsidR="003C45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2992"/>
    <w:rsid w:val="003C452A"/>
    <w:rsid w:val="005529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9D06B"/>
  <w15:chartTrackingRefBased/>
  <w15:docId w15:val="{53EBE1EA-BBC3-4187-905F-AE37458E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no-spacing">
    <w:name w:val="no-spacing"/>
    <w:basedOn w:val="prastasis"/>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97977">
      <w:marLeft w:val="0"/>
      <w:marRight w:val="0"/>
      <w:marTop w:val="0"/>
      <w:marBottom w:val="0"/>
      <w:divBdr>
        <w:top w:val="none" w:sz="0" w:space="0" w:color="auto"/>
        <w:left w:val="none" w:sz="0" w:space="0" w:color="auto"/>
        <w:bottom w:val="none" w:sz="0" w:space="0" w:color="auto"/>
        <w:right w:val="none" w:sz="0" w:space="0" w:color="auto"/>
      </w:divBdr>
      <w:divsChild>
        <w:div w:id="1022585101">
          <w:marLeft w:val="0"/>
          <w:marRight w:val="0"/>
          <w:marTop w:val="0"/>
          <w:marBottom w:val="0"/>
          <w:divBdr>
            <w:top w:val="none" w:sz="0" w:space="0" w:color="auto"/>
            <w:left w:val="none" w:sz="0" w:space="0" w:color="auto"/>
            <w:bottom w:val="none" w:sz="0" w:space="0" w:color="auto"/>
            <w:right w:val="none" w:sz="0" w:space="0" w:color="auto"/>
          </w:divBdr>
          <w:divsChild>
            <w:div w:id="338848777">
              <w:marLeft w:val="0"/>
              <w:marRight w:val="0"/>
              <w:marTop w:val="0"/>
              <w:marBottom w:val="0"/>
              <w:divBdr>
                <w:top w:val="none" w:sz="0" w:space="0" w:color="auto"/>
                <w:left w:val="none" w:sz="0" w:space="0" w:color="auto"/>
                <w:bottom w:val="none" w:sz="0" w:space="0" w:color="auto"/>
                <w:right w:val="none" w:sz="0" w:space="0" w:color="auto"/>
              </w:divBdr>
              <w:divsChild>
                <w:div w:id="1168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20486</Words>
  <Characters>11678</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Barbara Aliaševičienė</cp:lastModifiedBy>
  <cp:revision>2</cp:revision>
  <dcterms:created xsi:type="dcterms:W3CDTF">2024-03-06T19:42:00Z</dcterms:created>
  <dcterms:modified xsi:type="dcterms:W3CDTF">2024-03-06T19:42:00Z</dcterms:modified>
</cp:coreProperties>
</file>