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0" w:rsidRPr="003E6D18" w:rsidRDefault="004B5933" w:rsidP="004B5933">
      <w:pPr>
        <w:jc w:val="center"/>
        <w:outlineLvl w:val="0"/>
        <w:rPr>
          <w:sz w:val="32"/>
          <w:szCs w:val="32"/>
          <w:lang w:val="lt-LT"/>
        </w:rPr>
      </w:pPr>
      <w:bookmarkStart w:id="0" w:name="_GoBack"/>
      <w:bookmarkEnd w:id="0"/>
      <w:r w:rsidRPr="003E6D18">
        <w:rPr>
          <w:b/>
          <w:bCs/>
          <w:sz w:val="32"/>
          <w:szCs w:val="32"/>
          <w:lang w:val="lt-LT"/>
        </w:rPr>
        <w:t>VILNIAUS RAJONO SAVIVALDYBĖS ADMINISTRACIJA</w:t>
      </w:r>
    </w:p>
    <w:p w:rsidR="00F40410" w:rsidRPr="003E6D18" w:rsidRDefault="00F40410" w:rsidP="004B5933">
      <w:pPr>
        <w:jc w:val="center"/>
        <w:rPr>
          <w:lang w:val="lt-LT"/>
        </w:rPr>
      </w:pPr>
    </w:p>
    <w:p w:rsidR="00F40410" w:rsidRPr="003E6D18" w:rsidRDefault="00F40410" w:rsidP="00F40410">
      <w:pPr>
        <w:jc w:val="both"/>
        <w:rPr>
          <w:lang w:val="lt-LT"/>
        </w:rPr>
      </w:pPr>
    </w:p>
    <w:p w:rsidR="00F40410" w:rsidRPr="003E6D18" w:rsidRDefault="00F40410" w:rsidP="00F40410">
      <w:pPr>
        <w:jc w:val="both"/>
        <w:rPr>
          <w:lang w:val="lt-LT"/>
        </w:rPr>
      </w:pPr>
    </w:p>
    <w:p w:rsidR="00F40410" w:rsidRPr="003E6D18" w:rsidRDefault="00F40410" w:rsidP="00F40410">
      <w:pPr>
        <w:jc w:val="both"/>
        <w:rPr>
          <w:lang w:val="lt-LT"/>
        </w:rPr>
      </w:pPr>
    </w:p>
    <w:p w:rsidR="00F40410" w:rsidRPr="003E6D18" w:rsidRDefault="00F40410" w:rsidP="00F40410">
      <w:pPr>
        <w:jc w:val="both"/>
        <w:rPr>
          <w:lang w:val="lt-LT"/>
        </w:rPr>
      </w:pPr>
    </w:p>
    <w:p w:rsidR="00F40410" w:rsidRPr="003E6D18" w:rsidRDefault="00F40410" w:rsidP="00F40410">
      <w:pPr>
        <w:jc w:val="both"/>
        <w:rPr>
          <w:lang w:val="lt-LT"/>
        </w:rPr>
      </w:pPr>
    </w:p>
    <w:p w:rsidR="004B5933" w:rsidRPr="003E6D18" w:rsidRDefault="004B5933" w:rsidP="00F40410">
      <w:pPr>
        <w:jc w:val="both"/>
        <w:rPr>
          <w:lang w:val="lt-LT"/>
        </w:rPr>
      </w:pPr>
    </w:p>
    <w:p w:rsidR="004B5933" w:rsidRPr="003E6D18" w:rsidRDefault="004B5933" w:rsidP="00F40410">
      <w:pPr>
        <w:jc w:val="both"/>
        <w:rPr>
          <w:lang w:val="lt-LT"/>
        </w:rPr>
      </w:pPr>
    </w:p>
    <w:p w:rsidR="004B5933" w:rsidRPr="003E6D18" w:rsidRDefault="004B5933" w:rsidP="00F40410">
      <w:pPr>
        <w:jc w:val="both"/>
        <w:rPr>
          <w:lang w:val="lt-LT"/>
        </w:rPr>
      </w:pPr>
    </w:p>
    <w:p w:rsidR="004B5933" w:rsidRPr="003E6D18" w:rsidRDefault="004B5933" w:rsidP="00F40410">
      <w:pPr>
        <w:jc w:val="both"/>
        <w:rPr>
          <w:lang w:val="lt-LT"/>
        </w:rPr>
      </w:pPr>
    </w:p>
    <w:p w:rsidR="004B5933" w:rsidRPr="003E6D18" w:rsidRDefault="004B5933" w:rsidP="00F40410">
      <w:pPr>
        <w:jc w:val="both"/>
        <w:rPr>
          <w:lang w:val="lt-LT"/>
        </w:rPr>
      </w:pPr>
    </w:p>
    <w:p w:rsidR="00F40410" w:rsidRPr="003E6D18" w:rsidRDefault="007403BE" w:rsidP="00F40410">
      <w:pPr>
        <w:jc w:val="both"/>
        <w:rPr>
          <w:lang w:val="lt-LT"/>
        </w:rPr>
      </w:pPr>
      <w:r w:rsidRPr="003E6D18">
        <w:rPr>
          <w:lang w:val="lt-LT"/>
        </w:rPr>
        <w:t xml:space="preserve"> </w:t>
      </w:r>
    </w:p>
    <w:p w:rsidR="00F40410" w:rsidRPr="003E6D18" w:rsidRDefault="00F40410" w:rsidP="00F40410">
      <w:pPr>
        <w:jc w:val="both"/>
        <w:rPr>
          <w:sz w:val="32"/>
          <w:szCs w:val="32"/>
          <w:lang w:val="lt-LT"/>
        </w:rPr>
      </w:pPr>
    </w:p>
    <w:p w:rsidR="00F40410" w:rsidRPr="003E6D18" w:rsidRDefault="00F40410" w:rsidP="00F40410">
      <w:pPr>
        <w:jc w:val="center"/>
        <w:outlineLvl w:val="0"/>
        <w:rPr>
          <w:b/>
          <w:bCs/>
          <w:sz w:val="40"/>
          <w:szCs w:val="40"/>
          <w:lang w:val="lt-LT"/>
        </w:rPr>
      </w:pPr>
    </w:p>
    <w:p w:rsidR="00962B0F" w:rsidRPr="003E6D18" w:rsidRDefault="000C597E" w:rsidP="00F40410">
      <w:pPr>
        <w:jc w:val="center"/>
        <w:rPr>
          <w:b/>
          <w:bCs/>
          <w:sz w:val="40"/>
          <w:szCs w:val="40"/>
          <w:lang w:val="lt-LT"/>
        </w:rPr>
      </w:pPr>
      <w:r w:rsidRPr="003E6D18">
        <w:rPr>
          <w:b/>
          <w:bCs/>
          <w:sz w:val="40"/>
          <w:szCs w:val="40"/>
          <w:lang w:val="lt-LT"/>
        </w:rPr>
        <w:t>ŠVIETIMO SKYRIAUS</w:t>
      </w:r>
    </w:p>
    <w:p w:rsidR="00DF6725" w:rsidRPr="003E6D18" w:rsidRDefault="00DF6725" w:rsidP="00DF6725">
      <w:pPr>
        <w:jc w:val="center"/>
        <w:rPr>
          <w:b/>
          <w:bCs/>
          <w:sz w:val="40"/>
          <w:szCs w:val="40"/>
          <w:lang w:val="lt-LT"/>
        </w:rPr>
      </w:pPr>
      <w:r w:rsidRPr="003E6D18">
        <w:rPr>
          <w:b/>
          <w:bCs/>
          <w:sz w:val="40"/>
          <w:szCs w:val="40"/>
          <w:lang w:val="lt-LT"/>
        </w:rPr>
        <w:t>201</w:t>
      </w:r>
      <w:r w:rsidR="003402A4" w:rsidRPr="003E6D18">
        <w:rPr>
          <w:b/>
          <w:bCs/>
          <w:sz w:val="40"/>
          <w:szCs w:val="40"/>
          <w:lang w:val="lt-LT"/>
        </w:rPr>
        <w:t>5</w:t>
      </w:r>
      <w:r w:rsidRPr="003E6D18">
        <w:rPr>
          <w:b/>
          <w:bCs/>
          <w:sz w:val="40"/>
          <w:szCs w:val="40"/>
          <w:lang w:val="lt-LT"/>
        </w:rPr>
        <w:t xml:space="preserve"> METŲ </w:t>
      </w:r>
      <w:r w:rsidR="00220B9F" w:rsidRPr="003E6D18">
        <w:rPr>
          <w:b/>
          <w:bCs/>
          <w:sz w:val="40"/>
          <w:szCs w:val="40"/>
          <w:lang w:val="lt-LT"/>
        </w:rPr>
        <w:t xml:space="preserve"> </w:t>
      </w:r>
    </w:p>
    <w:p w:rsidR="00DF6725" w:rsidRPr="003E6D18" w:rsidRDefault="00DF6725" w:rsidP="00DF6725">
      <w:pPr>
        <w:jc w:val="center"/>
        <w:rPr>
          <w:b/>
          <w:bCs/>
          <w:sz w:val="40"/>
          <w:szCs w:val="40"/>
          <w:lang w:val="lt-LT"/>
        </w:rPr>
      </w:pPr>
      <w:r w:rsidRPr="003E6D18">
        <w:rPr>
          <w:b/>
          <w:bCs/>
          <w:sz w:val="40"/>
          <w:szCs w:val="40"/>
          <w:lang w:val="lt-LT"/>
        </w:rPr>
        <w:t>VEIKLOS ATASKAITA</w:t>
      </w:r>
    </w:p>
    <w:p w:rsidR="00F40410" w:rsidRPr="003E6D18" w:rsidRDefault="00F40410" w:rsidP="00DF6725">
      <w:pPr>
        <w:jc w:val="center"/>
        <w:rPr>
          <w:b/>
          <w:bCs/>
          <w:sz w:val="40"/>
          <w:szCs w:val="40"/>
          <w:lang w:val="lt-LT"/>
        </w:rPr>
      </w:pPr>
    </w:p>
    <w:p w:rsidR="00F40410" w:rsidRPr="003E6D18" w:rsidRDefault="00F40410" w:rsidP="00F40410">
      <w:pPr>
        <w:jc w:val="center"/>
        <w:rPr>
          <w:b/>
          <w:bCs/>
          <w:sz w:val="40"/>
          <w:szCs w:val="40"/>
          <w:lang w:val="lt-LT"/>
        </w:rPr>
      </w:pPr>
    </w:p>
    <w:p w:rsidR="00F40410" w:rsidRPr="003E6D18" w:rsidRDefault="00F40410" w:rsidP="00F40410">
      <w:pPr>
        <w:jc w:val="center"/>
        <w:rPr>
          <w:b/>
          <w:bCs/>
          <w:sz w:val="40"/>
          <w:szCs w:val="40"/>
          <w:lang w:val="lt-LT"/>
        </w:rPr>
      </w:pPr>
    </w:p>
    <w:p w:rsidR="00F40410" w:rsidRPr="003E6D18" w:rsidRDefault="00F40410" w:rsidP="00F40410">
      <w:pPr>
        <w:jc w:val="center"/>
        <w:rPr>
          <w:b/>
          <w:bCs/>
          <w:sz w:val="40"/>
          <w:szCs w:val="40"/>
          <w:lang w:val="lt-LT"/>
        </w:rPr>
      </w:pPr>
    </w:p>
    <w:p w:rsidR="00F40410" w:rsidRPr="003E6D18" w:rsidRDefault="00F40410" w:rsidP="00F40410">
      <w:pPr>
        <w:jc w:val="center"/>
        <w:rPr>
          <w:b/>
          <w:bCs/>
          <w:sz w:val="40"/>
          <w:szCs w:val="40"/>
          <w:lang w:val="lt-LT"/>
        </w:rPr>
      </w:pPr>
    </w:p>
    <w:p w:rsidR="00F40410" w:rsidRPr="003E6D18" w:rsidRDefault="00F40410" w:rsidP="00F40410">
      <w:pPr>
        <w:jc w:val="center"/>
        <w:rPr>
          <w:b/>
          <w:bCs/>
          <w:lang w:val="lt-LT"/>
        </w:rPr>
      </w:pPr>
    </w:p>
    <w:p w:rsidR="00F40410" w:rsidRPr="003E6D18" w:rsidRDefault="00F40410" w:rsidP="00F40410">
      <w:pPr>
        <w:jc w:val="center"/>
        <w:rPr>
          <w:b/>
          <w:bCs/>
          <w:lang w:val="lt-LT"/>
        </w:rPr>
      </w:pPr>
    </w:p>
    <w:p w:rsidR="00F40410" w:rsidRPr="003E6D18" w:rsidRDefault="00F40410" w:rsidP="00F40410">
      <w:pPr>
        <w:jc w:val="center"/>
        <w:rPr>
          <w:b/>
          <w:bCs/>
          <w:lang w:val="lt-LT"/>
        </w:rPr>
      </w:pPr>
    </w:p>
    <w:p w:rsidR="00F40410" w:rsidRPr="003E6D18" w:rsidRDefault="00F40410" w:rsidP="00F40410">
      <w:pPr>
        <w:jc w:val="center"/>
        <w:rPr>
          <w:lang w:val="lt-LT"/>
        </w:rPr>
      </w:pPr>
    </w:p>
    <w:p w:rsidR="00F40410" w:rsidRPr="003E6D18" w:rsidRDefault="00F40410" w:rsidP="00F40410">
      <w:pPr>
        <w:jc w:val="center"/>
        <w:rPr>
          <w:lang w:val="lt-LT"/>
        </w:rPr>
      </w:pPr>
    </w:p>
    <w:p w:rsidR="00F40410" w:rsidRPr="003E6D18" w:rsidRDefault="00F40410" w:rsidP="00F40410">
      <w:pPr>
        <w:jc w:val="center"/>
        <w:rPr>
          <w:lang w:val="lt-LT"/>
        </w:rPr>
      </w:pPr>
    </w:p>
    <w:p w:rsidR="00F40410" w:rsidRPr="003E6D18" w:rsidRDefault="00F40410" w:rsidP="00F40410">
      <w:pPr>
        <w:jc w:val="center"/>
        <w:rPr>
          <w:lang w:val="lt-LT"/>
        </w:rPr>
      </w:pPr>
    </w:p>
    <w:p w:rsidR="00F40410" w:rsidRPr="003E6D18" w:rsidRDefault="00F40410" w:rsidP="00F40410">
      <w:pPr>
        <w:jc w:val="center"/>
        <w:rPr>
          <w:lang w:val="lt-LT"/>
        </w:rPr>
      </w:pPr>
    </w:p>
    <w:p w:rsidR="00F40410" w:rsidRPr="003E6D18" w:rsidRDefault="00F40410" w:rsidP="00F40410">
      <w:pPr>
        <w:jc w:val="center"/>
        <w:rPr>
          <w:lang w:val="lt-LT"/>
        </w:rPr>
      </w:pPr>
    </w:p>
    <w:p w:rsidR="00F40410" w:rsidRPr="003E6D18" w:rsidRDefault="00F40410" w:rsidP="00F40410">
      <w:pPr>
        <w:jc w:val="center"/>
        <w:rPr>
          <w:lang w:val="lt-LT"/>
        </w:rPr>
      </w:pPr>
    </w:p>
    <w:p w:rsidR="00F40410" w:rsidRPr="003E6D18" w:rsidRDefault="00F40410" w:rsidP="00F40410">
      <w:pPr>
        <w:jc w:val="center"/>
        <w:rPr>
          <w:lang w:val="lt-LT"/>
        </w:rPr>
      </w:pPr>
    </w:p>
    <w:p w:rsidR="00B20323" w:rsidRPr="003E6D18" w:rsidRDefault="00B20323" w:rsidP="00F40410">
      <w:pPr>
        <w:jc w:val="center"/>
        <w:rPr>
          <w:lang w:val="lt-LT"/>
        </w:rPr>
      </w:pPr>
    </w:p>
    <w:p w:rsidR="00B20323" w:rsidRPr="003E6D18" w:rsidRDefault="00B20323" w:rsidP="00F40410">
      <w:pPr>
        <w:jc w:val="center"/>
        <w:rPr>
          <w:lang w:val="lt-LT"/>
        </w:rPr>
      </w:pPr>
    </w:p>
    <w:p w:rsidR="00B20323" w:rsidRPr="003E6D18" w:rsidRDefault="00B20323" w:rsidP="00F40410">
      <w:pPr>
        <w:jc w:val="center"/>
        <w:rPr>
          <w:lang w:val="lt-LT"/>
        </w:rPr>
      </w:pPr>
    </w:p>
    <w:p w:rsidR="00F40410" w:rsidRPr="003E6D18" w:rsidRDefault="00F40410" w:rsidP="00F40410">
      <w:pPr>
        <w:jc w:val="center"/>
        <w:rPr>
          <w:lang w:val="lt-LT"/>
        </w:rPr>
      </w:pPr>
    </w:p>
    <w:p w:rsidR="00F40410" w:rsidRPr="003E6D18" w:rsidRDefault="00F40410" w:rsidP="00F40410">
      <w:pPr>
        <w:jc w:val="center"/>
        <w:rPr>
          <w:lang w:val="lt-LT"/>
        </w:rPr>
      </w:pPr>
    </w:p>
    <w:p w:rsidR="00F40410" w:rsidRPr="003E6D18" w:rsidRDefault="00F40410" w:rsidP="00F40410">
      <w:pPr>
        <w:jc w:val="center"/>
        <w:rPr>
          <w:lang w:val="lt-LT"/>
        </w:rPr>
      </w:pPr>
    </w:p>
    <w:p w:rsidR="00F40410" w:rsidRPr="003E6D18" w:rsidRDefault="00F40410" w:rsidP="00F40410">
      <w:pPr>
        <w:jc w:val="center"/>
        <w:rPr>
          <w:lang w:val="lt-LT"/>
        </w:rPr>
      </w:pPr>
    </w:p>
    <w:p w:rsidR="00192ACC" w:rsidRPr="003E6D18" w:rsidRDefault="00192ACC" w:rsidP="00F40410">
      <w:pPr>
        <w:jc w:val="center"/>
        <w:rPr>
          <w:b/>
          <w:bCs/>
          <w:lang w:val="lt-LT"/>
        </w:rPr>
      </w:pPr>
    </w:p>
    <w:p w:rsidR="009109ED" w:rsidRPr="003E6D18" w:rsidRDefault="00F421D7" w:rsidP="00F40410">
      <w:pPr>
        <w:jc w:val="center"/>
        <w:rPr>
          <w:b/>
          <w:bCs/>
          <w:lang w:val="lt-LT"/>
        </w:rPr>
      </w:pPr>
      <w:r w:rsidRPr="003E6D18">
        <w:rPr>
          <w:b/>
          <w:bCs/>
          <w:lang w:val="lt-LT"/>
        </w:rPr>
        <w:t>201</w:t>
      </w:r>
      <w:r w:rsidR="00EB5252" w:rsidRPr="003E6D18">
        <w:rPr>
          <w:b/>
          <w:bCs/>
          <w:lang w:val="lt-LT"/>
        </w:rPr>
        <w:t>6</w:t>
      </w:r>
      <w:r w:rsidR="00643513" w:rsidRPr="003E6D18">
        <w:rPr>
          <w:b/>
          <w:bCs/>
          <w:lang w:val="lt-LT"/>
        </w:rPr>
        <w:t>-0</w:t>
      </w:r>
      <w:r w:rsidR="00EB5252" w:rsidRPr="003E6D18">
        <w:rPr>
          <w:b/>
          <w:bCs/>
          <w:lang w:val="lt-LT"/>
        </w:rPr>
        <w:t>1</w:t>
      </w:r>
      <w:r w:rsidR="00643513" w:rsidRPr="003E6D18">
        <w:rPr>
          <w:b/>
          <w:bCs/>
          <w:lang w:val="lt-LT"/>
        </w:rPr>
        <w:t>-</w:t>
      </w:r>
      <w:r w:rsidR="00EB5252" w:rsidRPr="003E6D18">
        <w:rPr>
          <w:b/>
          <w:bCs/>
          <w:lang w:val="lt-LT"/>
        </w:rPr>
        <w:t>0</w:t>
      </w:r>
      <w:r w:rsidR="00B07DFD">
        <w:rPr>
          <w:b/>
          <w:bCs/>
          <w:lang w:val="lt-LT"/>
        </w:rPr>
        <w:t>8</w:t>
      </w:r>
      <w:r w:rsidR="00F40410" w:rsidRPr="003E6D18">
        <w:rPr>
          <w:b/>
          <w:bCs/>
          <w:lang w:val="lt-LT"/>
        </w:rPr>
        <w:t xml:space="preserve"> </w:t>
      </w:r>
    </w:p>
    <w:p w:rsidR="00516FD6" w:rsidRPr="003E6D18" w:rsidRDefault="00F40410" w:rsidP="00F570F5">
      <w:pPr>
        <w:jc w:val="center"/>
        <w:rPr>
          <w:b/>
          <w:bCs/>
          <w:lang w:val="lt-LT"/>
        </w:rPr>
      </w:pPr>
      <w:r w:rsidRPr="003E6D18">
        <w:rPr>
          <w:b/>
          <w:bCs/>
          <w:lang w:val="lt-LT"/>
        </w:rPr>
        <w:t>Vil</w:t>
      </w:r>
      <w:r w:rsidR="00404443" w:rsidRPr="003E6D18">
        <w:rPr>
          <w:b/>
          <w:bCs/>
          <w:lang w:val="lt-LT"/>
        </w:rPr>
        <w:t>n</w:t>
      </w:r>
      <w:r w:rsidRPr="003E6D18">
        <w:rPr>
          <w:b/>
          <w:bCs/>
          <w:lang w:val="lt-LT"/>
        </w:rPr>
        <w:t>ius</w:t>
      </w:r>
    </w:p>
    <w:p w:rsidR="00791B83" w:rsidRDefault="00791B83" w:rsidP="00745A7B">
      <w:pPr>
        <w:ind w:firstLine="567"/>
        <w:contextualSpacing/>
        <w:jc w:val="both"/>
        <w:rPr>
          <w:bCs/>
          <w:lang w:val="lt-LT"/>
        </w:rPr>
      </w:pPr>
    </w:p>
    <w:p w:rsidR="00791B83" w:rsidRDefault="00791B83" w:rsidP="00745A7B">
      <w:pPr>
        <w:ind w:firstLine="567"/>
        <w:contextualSpacing/>
        <w:jc w:val="both"/>
        <w:rPr>
          <w:bCs/>
          <w:lang w:val="lt-LT"/>
        </w:rPr>
      </w:pPr>
    </w:p>
    <w:p w:rsidR="00DA40C3" w:rsidRPr="003E6D18" w:rsidRDefault="00F421D7" w:rsidP="00745A7B">
      <w:pPr>
        <w:ind w:firstLine="567"/>
        <w:contextualSpacing/>
        <w:jc w:val="both"/>
        <w:rPr>
          <w:lang w:val="lt-LT"/>
        </w:rPr>
      </w:pPr>
      <w:r w:rsidRPr="003E6D18">
        <w:rPr>
          <w:bCs/>
          <w:lang w:val="lt-LT"/>
        </w:rPr>
        <w:t>201</w:t>
      </w:r>
      <w:r w:rsidR="003402A4" w:rsidRPr="003E6D18">
        <w:rPr>
          <w:bCs/>
          <w:lang w:val="lt-LT"/>
        </w:rPr>
        <w:t>5</w:t>
      </w:r>
      <w:r w:rsidRPr="003E6D18">
        <w:rPr>
          <w:bCs/>
          <w:lang w:val="lt-LT"/>
        </w:rPr>
        <w:t xml:space="preserve"> metais </w:t>
      </w:r>
      <w:r w:rsidR="00284EFF" w:rsidRPr="003E6D18">
        <w:rPr>
          <w:bCs/>
          <w:lang w:val="lt-LT"/>
        </w:rPr>
        <w:t>Vilniaus rajono savivaldybės Šv</w:t>
      </w:r>
      <w:r w:rsidR="001C69A1" w:rsidRPr="003E6D18">
        <w:rPr>
          <w:bCs/>
          <w:lang w:val="lt-LT"/>
        </w:rPr>
        <w:t>ietimo veikl</w:t>
      </w:r>
      <w:r w:rsidR="002E6C4C" w:rsidRPr="003E6D18">
        <w:rPr>
          <w:bCs/>
          <w:lang w:val="lt-LT"/>
        </w:rPr>
        <w:t>a</w:t>
      </w:r>
      <w:r w:rsidR="001C69A1" w:rsidRPr="003E6D18">
        <w:rPr>
          <w:bCs/>
          <w:lang w:val="lt-LT"/>
        </w:rPr>
        <w:t xml:space="preserve"> </w:t>
      </w:r>
      <w:r w:rsidR="00DA40C3" w:rsidRPr="003E6D18">
        <w:rPr>
          <w:lang w:val="lt-LT"/>
        </w:rPr>
        <w:t>buvo tęsiama</w:t>
      </w:r>
      <w:r w:rsidR="00745A7B" w:rsidRPr="003E6D18">
        <w:rPr>
          <w:lang w:val="lt-LT"/>
        </w:rPr>
        <w:t xml:space="preserve"> </w:t>
      </w:r>
      <w:r w:rsidR="00DA40C3" w:rsidRPr="003E6D18">
        <w:rPr>
          <w:lang w:val="lt-LT"/>
        </w:rPr>
        <w:t xml:space="preserve">pagal šiuos </w:t>
      </w:r>
      <w:r w:rsidR="00745A7B" w:rsidRPr="003E6D18">
        <w:rPr>
          <w:lang w:val="lt-LT"/>
        </w:rPr>
        <w:t xml:space="preserve"> prioritet</w:t>
      </w:r>
      <w:r w:rsidR="00DA40C3" w:rsidRPr="003E6D18">
        <w:rPr>
          <w:lang w:val="lt-LT"/>
        </w:rPr>
        <w:t>u</w:t>
      </w:r>
      <w:r w:rsidR="00745A7B" w:rsidRPr="003E6D18">
        <w:rPr>
          <w:lang w:val="lt-LT"/>
        </w:rPr>
        <w:t>s</w:t>
      </w:r>
      <w:r w:rsidR="00DA40C3" w:rsidRPr="003E6D18">
        <w:rPr>
          <w:lang w:val="lt-LT"/>
        </w:rPr>
        <w:t xml:space="preserve">: </w:t>
      </w:r>
    </w:p>
    <w:p w:rsidR="00126619" w:rsidRPr="003E6D18" w:rsidRDefault="00126619" w:rsidP="00745A7B">
      <w:pPr>
        <w:ind w:firstLine="567"/>
        <w:contextualSpacing/>
        <w:jc w:val="both"/>
        <w:rPr>
          <w:lang w:val="lt-LT"/>
        </w:rPr>
      </w:pPr>
    </w:p>
    <w:p w:rsidR="003402A4" w:rsidRPr="003E6D18" w:rsidRDefault="003402A4" w:rsidP="003402A4">
      <w:pPr>
        <w:numPr>
          <w:ilvl w:val="0"/>
          <w:numId w:val="38"/>
        </w:numPr>
        <w:rPr>
          <w:b/>
          <w:bCs/>
          <w:lang w:val="lt-LT"/>
        </w:rPr>
      </w:pPr>
      <w:r w:rsidRPr="003E6D18">
        <w:rPr>
          <w:b/>
          <w:bCs/>
          <w:lang w:val="lt-LT"/>
        </w:rPr>
        <w:t>Tobulinti mokymo ir mokymosi kompetencijas.</w:t>
      </w:r>
    </w:p>
    <w:p w:rsidR="003402A4" w:rsidRPr="003E6D18" w:rsidRDefault="003402A4" w:rsidP="0021424D">
      <w:pPr>
        <w:numPr>
          <w:ilvl w:val="0"/>
          <w:numId w:val="38"/>
        </w:numPr>
        <w:rPr>
          <w:b/>
          <w:bCs/>
          <w:lang w:val="lt-LT"/>
        </w:rPr>
      </w:pPr>
      <w:r w:rsidRPr="003E6D18">
        <w:rPr>
          <w:b/>
          <w:bCs/>
          <w:lang w:val="lt-LT"/>
        </w:rPr>
        <w:t>Teikti ugdymą(si) pagal poreikius ir galimybes, užtikrinti mokinių emocinį bei fizinį saugumą.</w:t>
      </w:r>
    </w:p>
    <w:p w:rsidR="003402A4" w:rsidRPr="003E6D18" w:rsidRDefault="003402A4" w:rsidP="0021424D">
      <w:pPr>
        <w:numPr>
          <w:ilvl w:val="0"/>
          <w:numId w:val="38"/>
        </w:numPr>
        <w:rPr>
          <w:b/>
          <w:bCs/>
          <w:lang w:val="lt-LT"/>
        </w:rPr>
      </w:pPr>
      <w:r w:rsidRPr="003E6D18">
        <w:rPr>
          <w:b/>
          <w:bCs/>
          <w:lang w:val="lt-LT"/>
        </w:rPr>
        <w:t>Sustiprinti švietimo įstaigų vidaus įsivertinimą, atsižvelgiant į jo išvadas planuoti ir tobulinti veiklą.</w:t>
      </w:r>
    </w:p>
    <w:p w:rsidR="003402A4" w:rsidRPr="003E6D18" w:rsidRDefault="003402A4" w:rsidP="003402A4">
      <w:pPr>
        <w:ind w:left="360"/>
        <w:contextualSpacing/>
        <w:rPr>
          <w:b/>
          <w:lang w:val="lt-LT"/>
        </w:rPr>
      </w:pPr>
      <w:r w:rsidRPr="003E6D18">
        <w:rPr>
          <w:b/>
          <w:bCs/>
          <w:lang w:val="lt-LT"/>
        </w:rPr>
        <w:t>4. Tęsti 201</w:t>
      </w:r>
      <w:r w:rsidR="00EB5252" w:rsidRPr="003E6D18">
        <w:rPr>
          <w:b/>
          <w:bCs/>
          <w:lang w:val="lt-LT"/>
        </w:rPr>
        <w:t>4</w:t>
      </w:r>
      <w:r w:rsidRPr="003E6D18">
        <w:rPr>
          <w:b/>
          <w:bCs/>
          <w:lang w:val="lt-LT"/>
        </w:rPr>
        <w:t>-201</w:t>
      </w:r>
      <w:r w:rsidR="00EB5252" w:rsidRPr="003E6D18">
        <w:rPr>
          <w:b/>
          <w:bCs/>
          <w:lang w:val="lt-LT"/>
        </w:rPr>
        <w:t>5</w:t>
      </w:r>
      <w:r w:rsidRPr="003E6D18">
        <w:rPr>
          <w:b/>
          <w:bCs/>
          <w:lang w:val="lt-LT"/>
        </w:rPr>
        <w:t xml:space="preserve"> m. m. veiklos prioritetą – Plėtoti ugdymo(si) lyderystę mokykloje.</w:t>
      </w:r>
    </w:p>
    <w:p w:rsidR="0077053A" w:rsidRPr="003E6D18" w:rsidRDefault="0077053A" w:rsidP="0021424D">
      <w:pPr>
        <w:ind w:firstLine="709"/>
        <w:jc w:val="center"/>
        <w:rPr>
          <w:b/>
          <w:bCs/>
          <w:lang w:val="lt-LT"/>
        </w:rPr>
      </w:pPr>
    </w:p>
    <w:p w:rsidR="00104524" w:rsidRDefault="00554F26" w:rsidP="00104524">
      <w:pPr>
        <w:ind w:firstLine="709"/>
        <w:jc w:val="center"/>
        <w:rPr>
          <w:b/>
          <w:bCs/>
          <w:lang w:val="lt-LT"/>
        </w:rPr>
      </w:pPr>
      <w:r w:rsidRPr="003E6D18">
        <w:rPr>
          <w:b/>
          <w:bCs/>
          <w:lang w:val="lt-LT"/>
        </w:rPr>
        <w:t>Švietimo įstaigų tinklas</w:t>
      </w:r>
    </w:p>
    <w:p w:rsidR="00104524" w:rsidRPr="003E6D18" w:rsidRDefault="00104524" w:rsidP="00104524">
      <w:pPr>
        <w:ind w:firstLine="709"/>
        <w:jc w:val="center"/>
        <w:rPr>
          <w:b/>
          <w:bCs/>
          <w:lang w:val="lt-LT"/>
        </w:rPr>
      </w:pPr>
    </w:p>
    <w:p w:rsidR="00791B83" w:rsidRDefault="00554F26" w:rsidP="00104524">
      <w:pPr>
        <w:ind w:firstLine="708"/>
        <w:jc w:val="both"/>
        <w:outlineLvl w:val="0"/>
        <w:rPr>
          <w:bCs/>
          <w:lang w:val="lt-LT"/>
        </w:rPr>
      </w:pPr>
      <w:r w:rsidRPr="003E6D18">
        <w:rPr>
          <w:bCs/>
          <w:lang w:val="lt-LT"/>
        </w:rPr>
        <w:t>2015 metais Vilniaus rajono savivaldybės švietimo įstaigų tinklas apima 45 bendrojo ugdymo mokyklas (iš jų: gimnazijų – 21, vidurinių mokyklų – 3, pagrindinių mokyklų – 11, pagrindinių mokyklų-daugiafunkcių centrų – 2, pradinių mokyklų – 2, mokyklų - darželių – 5 ir mokykla-daugiafunkcis centras - 1) ir 22 neformaliojo švietimo įstaigas (iš jų: ikimokyklinio ugdymo įstaigų – 18, muzikos mokyklų – 2, meno mokykla – 1, sporto mokykla – 1).</w:t>
      </w:r>
    </w:p>
    <w:p w:rsidR="00554F26" w:rsidRPr="003E6D18" w:rsidRDefault="00FE659D" w:rsidP="00B421A8">
      <w:pPr>
        <w:jc w:val="both"/>
        <w:outlineLvl w:val="0"/>
        <w:rPr>
          <w:bCs/>
          <w:lang w:val="lt-LT"/>
        </w:rPr>
      </w:pPr>
      <w:r>
        <w:rPr>
          <w:noProof/>
          <w:lang w:val="lt-LT" w:eastAsia="lt-LT"/>
        </w:rPr>
        <w:drawing>
          <wp:inline distT="0" distB="0" distL="0" distR="0">
            <wp:extent cx="6271260" cy="3718560"/>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B421A8">
        <w:rPr>
          <w:bCs/>
          <w:lang w:val="lt-LT"/>
        </w:rPr>
        <w:tab/>
      </w:r>
      <w:r w:rsidR="00554F26" w:rsidRPr="003E6D18">
        <w:rPr>
          <w:bCs/>
          <w:lang w:val="lt-LT"/>
        </w:rPr>
        <w:t xml:space="preserve">2015 m. akredituotos penkios vidurinio ugdymo programos (Bezdonių Julijaus Slovackio, Buivydžių, </w:t>
      </w:r>
      <w:r w:rsidR="004576DA" w:rsidRPr="004576DA">
        <w:rPr>
          <w:bCs/>
          <w:lang w:val="lt-LT"/>
        </w:rPr>
        <w:t>Egliškių šv. Jono Bosko</w:t>
      </w:r>
      <w:r w:rsidR="00F8634F">
        <w:rPr>
          <w:bCs/>
          <w:lang w:val="lt-LT"/>
        </w:rPr>
        <w:t>,</w:t>
      </w:r>
      <w:r w:rsidR="004576DA" w:rsidRPr="004576DA">
        <w:rPr>
          <w:bCs/>
          <w:lang w:val="lt-LT"/>
        </w:rPr>
        <w:t xml:space="preserve"> </w:t>
      </w:r>
      <w:r w:rsidR="00554F26" w:rsidRPr="003E6D18">
        <w:rPr>
          <w:bCs/>
          <w:lang w:val="lt-LT"/>
        </w:rPr>
        <w:t>Lavoriškių</w:t>
      </w:r>
      <w:r w:rsidR="00CC1B15">
        <w:rPr>
          <w:bCs/>
          <w:lang w:val="lt-LT"/>
        </w:rPr>
        <w:t xml:space="preserve"> Stepono Batoro</w:t>
      </w:r>
      <w:r w:rsidR="00554F26" w:rsidRPr="003E6D18">
        <w:rPr>
          <w:bCs/>
          <w:lang w:val="lt-LT"/>
        </w:rPr>
        <w:t>, Mickūnų) vidurinėse mokyklose ir šios švietimo įstaigos tapo gimnazijomis. Mostiškių pagrindinė mokykla tapo pagrindinė mokykla-daugiafunkcis centras.</w:t>
      </w:r>
    </w:p>
    <w:p w:rsidR="00F04ABB" w:rsidRDefault="00554F26" w:rsidP="00B421A8">
      <w:pPr>
        <w:ind w:firstLine="708"/>
        <w:jc w:val="both"/>
        <w:outlineLvl w:val="0"/>
        <w:rPr>
          <w:b/>
          <w:bCs/>
          <w:lang w:val="lt-LT"/>
        </w:rPr>
      </w:pPr>
      <w:r w:rsidRPr="003E6D18">
        <w:rPr>
          <w:bCs/>
          <w:lang w:val="lt-LT"/>
        </w:rPr>
        <w:t xml:space="preserve">Šiais metais priėmus Lietuvos Respublikos švietimo įstatymo 3 str. 3 dalies pakeitimą vidurinės mokyklos tipas išlieka iki 2017 m. rugpjūčio 31 d. ir tai leidžia likusioms vidurinėms mokykloms </w:t>
      </w:r>
      <w:r w:rsidR="00CC1B15">
        <w:rPr>
          <w:bCs/>
          <w:lang w:val="lt-LT"/>
        </w:rPr>
        <w:t xml:space="preserve">(Medininkų šv. Kazimiero, Valčiūnų, Zujūnų) </w:t>
      </w:r>
      <w:r w:rsidRPr="003E6D18">
        <w:rPr>
          <w:bCs/>
          <w:lang w:val="lt-LT"/>
        </w:rPr>
        <w:t xml:space="preserve">siekti gimnazijos statuso. </w:t>
      </w:r>
    </w:p>
    <w:p w:rsidR="00B421A8" w:rsidRDefault="00B421A8" w:rsidP="00B421A8">
      <w:pPr>
        <w:jc w:val="both"/>
        <w:outlineLvl w:val="0"/>
        <w:rPr>
          <w:b/>
          <w:bCs/>
          <w:lang w:val="lt-LT"/>
        </w:rPr>
      </w:pPr>
    </w:p>
    <w:p w:rsidR="00DF7EAE" w:rsidRDefault="00554F26" w:rsidP="00104524">
      <w:pPr>
        <w:ind w:right="-1701"/>
        <w:jc w:val="center"/>
        <w:outlineLvl w:val="0"/>
        <w:rPr>
          <w:b/>
          <w:bCs/>
          <w:lang w:val="lt-LT"/>
        </w:rPr>
      </w:pPr>
      <w:r w:rsidRPr="003E6D18">
        <w:rPr>
          <w:b/>
          <w:bCs/>
          <w:lang w:val="lt-LT"/>
        </w:rPr>
        <w:t>Mokinių/vaikų skaičius</w:t>
      </w:r>
    </w:p>
    <w:p w:rsidR="00104524" w:rsidRPr="00B421A8" w:rsidRDefault="00104524" w:rsidP="00104524">
      <w:pPr>
        <w:ind w:right="-1701"/>
        <w:jc w:val="center"/>
        <w:outlineLvl w:val="0"/>
        <w:rPr>
          <w:b/>
          <w:bCs/>
          <w:lang w:val="lt-LT"/>
        </w:rPr>
      </w:pPr>
    </w:p>
    <w:p w:rsidR="00554F26" w:rsidRPr="003E6D18" w:rsidRDefault="00554F26" w:rsidP="00554F26">
      <w:pPr>
        <w:ind w:right="-1701" w:firstLine="1296"/>
        <w:outlineLvl w:val="0"/>
        <w:rPr>
          <w:bCs/>
          <w:lang w:val="lt-LT"/>
        </w:rPr>
      </w:pPr>
      <w:r w:rsidRPr="003E6D18">
        <w:rPr>
          <w:bCs/>
          <w:lang w:val="lt-LT"/>
        </w:rPr>
        <w:t xml:space="preserve">Vilniaus rajono savivaldybės švietimo įstaigose ugdomų mokinių/vaikų skaičius pagal </w:t>
      </w:r>
    </w:p>
    <w:p w:rsidR="00F04ABB" w:rsidRDefault="00554F26" w:rsidP="00554F26">
      <w:pPr>
        <w:ind w:right="-1701"/>
        <w:outlineLvl w:val="0"/>
        <w:rPr>
          <w:bCs/>
          <w:lang w:val="lt-LT"/>
        </w:rPr>
      </w:pPr>
      <w:r w:rsidRPr="003E6D18">
        <w:rPr>
          <w:bCs/>
          <w:lang w:val="lt-LT"/>
        </w:rPr>
        <w:t>ugdymo programas:</w:t>
      </w:r>
      <w:r w:rsidRPr="003E6D18">
        <w:rPr>
          <w:bCs/>
          <w:lang w:val="lt-LT"/>
        </w:rPr>
        <w:tab/>
      </w:r>
      <w:r w:rsidRPr="003E6D18">
        <w:rPr>
          <w:bCs/>
          <w:lang w:val="lt-LT"/>
        </w:rPr>
        <w:tab/>
      </w:r>
      <w:r w:rsidRPr="003E6D18">
        <w:rPr>
          <w:bCs/>
          <w:lang w:val="lt-LT"/>
        </w:rPr>
        <w:tab/>
      </w:r>
    </w:p>
    <w:p w:rsidR="00B07DFD" w:rsidRDefault="00B07DFD" w:rsidP="00F04ABB">
      <w:pPr>
        <w:ind w:left="3888" w:right="-1701" w:firstLine="1296"/>
        <w:outlineLvl w:val="0"/>
        <w:rPr>
          <w:b/>
          <w:bCs/>
          <w:u w:val="single"/>
          <w:lang w:val="lt-LT"/>
        </w:rPr>
      </w:pPr>
    </w:p>
    <w:p w:rsidR="00554F26" w:rsidRPr="003E6D18" w:rsidRDefault="00554F26" w:rsidP="00F04ABB">
      <w:pPr>
        <w:ind w:left="3888" w:right="-1701" w:firstLine="1296"/>
        <w:outlineLvl w:val="0"/>
        <w:rPr>
          <w:bCs/>
          <w:lang w:val="lt-LT"/>
        </w:rPr>
      </w:pPr>
      <w:r w:rsidRPr="003E6D18">
        <w:rPr>
          <w:b/>
          <w:bCs/>
          <w:u w:val="single"/>
          <w:lang w:val="lt-LT"/>
        </w:rPr>
        <w:lastRenderedPageBreak/>
        <w:t>2014-2015 m. m.</w:t>
      </w:r>
      <w:r w:rsidR="00F04ABB">
        <w:rPr>
          <w:b/>
          <w:bCs/>
          <w:lang w:val="lt-LT"/>
        </w:rPr>
        <w:tab/>
      </w:r>
      <w:r w:rsidRPr="003E6D18">
        <w:rPr>
          <w:b/>
          <w:bCs/>
          <w:u w:val="single"/>
          <w:lang w:val="lt-LT"/>
        </w:rPr>
        <w:t>2015-2016 m. m.</w:t>
      </w:r>
    </w:p>
    <w:p w:rsidR="00A26F3D" w:rsidRDefault="00554F26" w:rsidP="00A26F3D">
      <w:pPr>
        <w:numPr>
          <w:ilvl w:val="0"/>
          <w:numId w:val="46"/>
        </w:numPr>
        <w:outlineLvl w:val="0"/>
        <w:rPr>
          <w:bCs/>
          <w:lang w:val="lt-LT"/>
        </w:rPr>
      </w:pPr>
      <w:r w:rsidRPr="003E6D18">
        <w:rPr>
          <w:bCs/>
          <w:lang w:val="lt-LT"/>
        </w:rPr>
        <w:t xml:space="preserve">bendrojo ugdymo programa – </w:t>
      </w:r>
      <w:r w:rsidRPr="003E6D18">
        <w:rPr>
          <w:bCs/>
          <w:lang w:val="lt-LT"/>
        </w:rPr>
        <w:tab/>
      </w:r>
      <w:r w:rsidRPr="003E6D18">
        <w:rPr>
          <w:bCs/>
          <w:lang w:val="lt-LT"/>
        </w:rPr>
        <w:tab/>
        <w:t>7 622 mokiniai</w:t>
      </w:r>
      <w:r w:rsidRPr="003E6D18">
        <w:rPr>
          <w:bCs/>
          <w:lang w:val="lt-LT"/>
        </w:rPr>
        <w:tab/>
        <w:t>7 581 mokin</w:t>
      </w:r>
      <w:r w:rsidR="00B07DFD">
        <w:rPr>
          <w:bCs/>
          <w:lang w:val="lt-LT"/>
        </w:rPr>
        <w:t>ys</w:t>
      </w:r>
    </w:p>
    <w:p w:rsidR="00554F26" w:rsidRPr="003E6D18" w:rsidRDefault="00554F26" w:rsidP="00A26F3D">
      <w:pPr>
        <w:numPr>
          <w:ilvl w:val="0"/>
          <w:numId w:val="46"/>
        </w:numPr>
        <w:outlineLvl w:val="0"/>
        <w:rPr>
          <w:bCs/>
          <w:lang w:val="lt-LT"/>
        </w:rPr>
      </w:pPr>
      <w:r w:rsidRPr="003E6D18">
        <w:rPr>
          <w:bCs/>
          <w:lang w:val="lt-LT"/>
        </w:rPr>
        <w:t xml:space="preserve">priešmokyklinio ugdymo programa – </w:t>
      </w:r>
      <w:r w:rsidRPr="003E6D18">
        <w:rPr>
          <w:bCs/>
          <w:lang w:val="lt-LT"/>
        </w:rPr>
        <w:tab/>
        <w:t>589 vaikai, 55 gr.</w:t>
      </w:r>
      <w:r w:rsidRPr="003E6D18">
        <w:rPr>
          <w:bCs/>
          <w:lang w:val="lt-LT"/>
        </w:rPr>
        <w:tab/>
        <w:t>709 vaikai, 5</w:t>
      </w:r>
      <w:r w:rsidR="00207072" w:rsidRPr="003E6D18">
        <w:rPr>
          <w:bCs/>
          <w:lang w:val="lt-LT"/>
        </w:rPr>
        <w:t>6</w:t>
      </w:r>
      <w:r w:rsidRPr="003E6D18">
        <w:rPr>
          <w:bCs/>
          <w:lang w:val="lt-LT"/>
        </w:rPr>
        <w:t xml:space="preserve"> gr.</w:t>
      </w:r>
    </w:p>
    <w:p w:rsidR="00554F26" w:rsidRPr="003E6D18" w:rsidRDefault="00554F26" w:rsidP="00A26F3D">
      <w:pPr>
        <w:numPr>
          <w:ilvl w:val="0"/>
          <w:numId w:val="46"/>
        </w:numPr>
        <w:ind w:right="-1701"/>
        <w:outlineLvl w:val="0"/>
        <w:rPr>
          <w:bCs/>
          <w:lang w:val="lt-LT"/>
        </w:rPr>
      </w:pPr>
      <w:r w:rsidRPr="003E6D18">
        <w:rPr>
          <w:bCs/>
          <w:lang w:val="lt-LT"/>
        </w:rPr>
        <w:t xml:space="preserve">ikimokyklinio ugdymo programa – </w:t>
      </w:r>
      <w:r w:rsidRPr="003E6D18">
        <w:rPr>
          <w:bCs/>
          <w:lang w:val="lt-LT"/>
        </w:rPr>
        <w:tab/>
        <w:t>2</w:t>
      </w:r>
      <w:r w:rsidR="00EB5252" w:rsidRPr="003E6D18">
        <w:rPr>
          <w:bCs/>
          <w:lang w:val="lt-LT"/>
        </w:rPr>
        <w:t xml:space="preserve"> </w:t>
      </w:r>
      <w:r w:rsidRPr="003E6D18">
        <w:rPr>
          <w:bCs/>
          <w:lang w:val="lt-LT"/>
        </w:rPr>
        <w:t>098 vaikai, 98 gr.</w:t>
      </w:r>
      <w:r w:rsidRPr="003E6D18">
        <w:rPr>
          <w:bCs/>
          <w:lang w:val="lt-LT"/>
        </w:rPr>
        <w:tab/>
        <w:t xml:space="preserve">2 </w:t>
      </w:r>
      <w:r w:rsidR="00207072" w:rsidRPr="003E6D18">
        <w:rPr>
          <w:bCs/>
          <w:lang w:val="lt-LT"/>
        </w:rPr>
        <w:t>156</w:t>
      </w:r>
      <w:r w:rsidRPr="003E6D18">
        <w:rPr>
          <w:bCs/>
          <w:lang w:val="lt-LT"/>
        </w:rPr>
        <w:t xml:space="preserve"> vaikai, </w:t>
      </w:r>
      <w:r w:rsidR="00207072" w:rsidRPr="003E6D18">
        <w:rPr>
          <w:bCs/>
          <w:lang w:val="lt-LT"/>
        </w:rPr>
        <w:t>104</w:t>
      </w:r>
      <w:r w:rsidRPr="003E6D18">
        <w:rPr>
          <w:bCs/>
          <w:lang w:val="lt-LT"/>
        </w:rPr>
        <w:t xml:space="preserve"> gr.</w:t>
      </w:r>
    </w:p>
    <w:p w:rsidR="00554F26" w:rsidRDefault="00554F26" w:rsidP="00554F26">
      <w:pPr>
        <w:ind w:left="2592" w:right="-1701" w:firstLine="1296"/>
        <w:outlineLvl w:val="0"/>
        <w:rPr>
          <w:b/>
          <w:bCs/>
          <w:u w:val="single"/>
          <w:lang w:val="lt-LT"/>
        </w:rPr>
      </w:pPr>
      <w:r w:rsidRPr="003E6D18">
        <w:rPr>
          <w:b/>
          <w:bCs/>
          <w:u w:val="single"/>
          <w:lang w:val="lt-LT"/>
        </w:rPr>
        <w:t>Iš viso:</w:t>
      </w:r>
      <w:r w:rsidRPr="003E6D18">
        <w:rPr>
          <w:b/>
          <w:bCs/>
          <w:lang w:val="lt-LT"/>
        </w:rPr>
        <w:tab/>
        <w:t xml:space="preserve">     </w:t>
      </w:r>
      <w:r w:rsidRPr="003E6D18">
        <w:rPr>
          <w:b/>
          <w:bCs/>
          <w:u w:val="single"/>
          <w:lang w:val="lt-LT"/>
        </w:rPr>
        <w:t>10 309</w:t>
      </w:r>
      <w:r w:rsidRPr="003E6D18">
        <w:rPr>
          <w:b/>
          <w:bCs/>
          <w:lang w:val="lt-LT"/>
        </w:rPr>
        <w:tab/>
      </w:r>
      <w:r w:rsidRPr="003E6D18">
        <w:rPr>
          <w:b/>
          <w:bCs/>
          <w:lang w:val="lt-LT"/>
        </w:rPr>
        <w:tab/>
        <w:t xml:space="preserve">   </w:t>
      </w:r>
      <w:r w:rsidRPr="003E6D18">
        <w:rPr>
          <w:b/>
          <w:bCs/>
          <w:u w:val="single"/>
          <w:lang w:val="lt-LT"/>
        </w:rPr>
        <w:t xml:space="preserve">10 </w:t>
      </w:r>
      <w:r w:rsidR="00207072" w:rsidRPr="003E6D18">
        <w:rPr>
          <w:b/>
          <w:bCs/>
          <w:u w:val="single"/>
          <w:lang w:val="lt-LT"/>
        </w:rPr>
        <w:t>446</w:t>
      </w:r>
    </w:p>
    <w:p w:rsidR="00F554AA" w:rsidRPr="003E6D18" w:rsidRDefault="00F554AA" w:rsidP="00554F26">
      <w:pPr>
        <w:ind w:left="2592" w:right="-1701" w:firstLine="1296"/>
        <w:outlineLvl w:val="0"/>
        <w:rPr>
          <w:b/>
          <w:bCs/>
          <w:u w:val="single"/>
          <w:lang w:val="lt-LT"/>
        </w:rPr>
      </w:pPr>
    </w:p>
    <w:p w:rsidR="00554F26" w:rsidRPr="003E6D18" w:rsidRDefault="00554F26" w:rsidP="00554F26">
      <w:pPr>
        <w:ind w:left="2592" w:right="-1701" w:firstLine="1296"/>
        <w:outlineLvl w:val="0"/>
        <w:rPr>
          <w:bCs/>
          <w:u w:val="single"/>
          <w:lang w:val="lt-LT"/>
        </w:rPr>
      </w:pPr>
    </w:p>
    <w:p w:rsidR="00554F26" w:rsidRPr="003E6D18" w:rsidRDefault="00554F26" w:rsidP="00F04ABB">
      <w:pPr>
        <w:ind w:right="-1560"/>
        <w:outlineLvl w:val="0"/>
        <w:rPr>
          <w:b/>
          <w:bCs/>
          <w:lang w:val="lt-LT"/>
        </w:rPr>
      </w:pPr>
      <w:r w:rsidRPr="003E6D18">
        <w:rPr>
          <w:b/>
          <w:bCs/>
          <w:lang w:val="lt-LT"/>
        </w:rPr>
        <w:t xml:space="preserve">Vilniaus rajono savivaldybės švietimo įstaigose ugdomų mokinių/vaikų skaičius pagal ugdymo </w:t>
      </w:r>
    </w:p>
    <w:p w:rsidR="00F04ABB" w:rsidRDefault="00554F26" w:rsidP="00554F26">
      <w:pPr>
        <w:ind w:right="-1560"/>
        <w:outlineLvl w:val="0"/>
        <w:rPr>
          <w:b/>
          <w:bCs/>
          <w:lang w:val="lt-LT"/>
        </w:rPr>
      </w:pPr>
      <w:r w:rsidRPr="003E6D18">
        <w:rPr>
          <w:b/>
          <w:bCs/>
          <w:lang w:val="lt-LT"/>
        </w:rPr>
        <w:t>kalbas:</w:t>
      </w:r>
    </w:p>
    <w:p w:rsidR="00B421A8" w:rsidRPr="003E6D18" w:rsidRDefault="00B421A8" w:rsidP="00554F26">
      <w:pPr>
        <w:ind w:right="-1560"/>
        <w:outlineLvl w:val="0"/>
        <w:rPr>
          <w:b/>
          <w:bCs/>
          <w:lang w:val="lt-LT"/>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291"/>
        <w:gridCol w:w="1004"/>
        <w:gridCol w:w="1435"/>
        <w:gridCol w:w="1290"/>
        <w:gridCol w:w="1291"/>
        <w:gridCol w:w="1004"/>
        <w:gridCol w:w="1147"/>
      </w:tblGrid>
      <w:tr w:rsidR="00713EAC" w:rsidRPr="00713EAC" w:rsidTr="0076422D">
        <w:trPr>
          <w:trHeight w:val="443"/>
        </w:trPr>
        <w:tc>
          <w:tcPr>
            <w:tcW w:w="1291" w:type="dxa"/>
            <w:vMerge w:val="restart"/>
            <w:shd w:val="clear" w:color="auto" w:fill="auto"/>
            <w:hideMark/>
          </w:tcPr>
          <w:p w:rsidR="00554F26" w:rsidRPr="00713EAC" w:rsidRDefault="00554F26" w:rsidP="00713EAC">
            <w:pPr>
              <w:jc w:val="center"/>
              <w:rPr>
                <w:rFonts w:eastAsia="Calibri"/>
                <w:b/>
                <w:bCs/>
                <w:i/>
                <w:iCs/>
                <w:lang w:val="lt-LT" w:eastAsia="lt-LT"/>
              </w:rPr>
            </w:pPr>
            <w:r w:rsidRPr="00713EAC">
              <w:rPr>
                <w:rFonts w:eastAsia="Calibri"/>
                <w:b/>
                <w:bCs/>
                <w:i/>
                <w:iCs/>
                <w:lang w:val="lt-LT" w:eastAsia="lt-LT"/>
              </w:rPr>
              <w:t>Mokslo metai</w:t>
            </w:r>
          </w:p>
        </w:tc>
        <w:tc>
          <w:tcPr>
            <w:tcW w:w="2295" w:type="dxa"/>
            <w:gridSpan w:val="2"/>
            <w:shd w:val="clear" w:color="auto" w:fill="auto"/>
            <w:hideMark/>
          </w:tcPr>
          <w:p w:rsidR="00554F26" w:rsidRPr="00713EAC" w:rsidRDefault="00554F26" w:rsidP="00713EAC">
            <w:pPr>
              <w:jc w:val="center"/>
              <w:rPr>
                <w:rFonts w:eastAsia="Calibri"/>
                <w:b/>
                <w:bCs/>
                <w:i/>
                <w:iCs/>
                <w:lang w:val="lt-LT" w:eastAsia="lt-LT"/>
              </w:rPr>
            </w:pPr>
            <w:r w:rsidRPr="00713EAC">
              <w:rPr>
                <w:rFonts w:eastAsia="Calibri"/>
                <w:b/>
                <w:bCs/>
                <w:i/>
                <w:iCs/>
                <w:lang w:val="lt-LT" w:eastAsia="lt-LT"/>
              </w:rPr>
              <w:t>Lietuvių</w:t>
            </w:r>
          </w:p>
        </w:tc>
        <w:tc>
          <w:tcPr>
            <w:tcW w:w="2725" w:type="dxa"/>
            <w:gridSpan w:val="2"/>
            <w:shd w:val="clear" w:color="auto" w:fill="auto"/>
            <w:hideMark/>
          </w:tcPr>
          <w:p w:rsidR="00554F26" w:rsidRPr="00713EAC" w:rsidRDefault="00554F26" w:rsidP="00713EAC">
            <w:pPr>
              <w:jc w:val="center"/>
              <w:rPr>
                <w:rFonts w:eastAsia="Calibri"/>
                <w:b/>
                <w:bCs/>
                <w:i/>
                <w:iCs/>
                <w:lang w:val="lt-LT" w:eastAsia="lt-LT"/>
              </w:rPr>
            </w:pPr>
            <w:r w:rsidRPr="00713EAC">
              <w:rPr>
                <w:rFonts w:eastAsia="Calibri"/>
                <w:b/>
                <w:bCs/>
                <w:i/>
                <w:iCs/>
                <w:lang w:val="lt-LT" w:eastAsia="lt-LT"/>
              </w:rPr>
              <w:t>Lenkų</w:t>
            </w:r>
          </w:p>
        </w:tc>
        <w:tc>
          <w:tcPr>
            <w:tcW w:w="2295" w:type="dxa"/>
            <w:gridSpan w:val="2"/>
            <w:shd w:val="clear" w:color="auto" w:fill="auto"/>
            <w:hideMark/>
          </w:tcPr>
          <w:p w:rsidR="00554F26" w:rsidRPr="00713EAC" w:rsidRDefault="00554F26" w:rsidP="00713EAC">
            <w:pPr>
              <w:jc w:val="center"/>
              <w:rPr>
                <w:rFonts w:eastAsia="Calibri"/>
                <w:b/>
                <w:bCs/>
                <w:i/>
                <w:iCs/>
                <w:lang w:val="lt-LT" w:eastAsia="lt-LT"/>
              </w:rPr>
            </w:pPr>
            <w:r w:rsidRPr="00713EAC">
              <w:rPr>
                <w:rFonts w:eastAsia="Calibri"/>
                <w:b/>
                <w:bCs/>
                <w:i/>
                <w:iCs/>
                <w:lang w:val="lt-LT" w:eastAsia="lt-LT"/>
              </w:rPr>
              <w:t>Rusų</w:t>
            </w:r>
          </w:p>
        </w:tc>
        <w:tc>
          <w:tcPr>
            <w:tcW w:w="1147" w:type="dxa"/>
            <w:shd w:val="clear" w:color="auto" w:fill="auto"/>
            <w:hideMark/>
          </w:tcPr>
          <w:p w:rsidR="00554F26" w:rsidRPr="00713EAC" w:rsidRDefault="00554F26" w:rsidP="00713EAC">
            <w:pPr>
              <w:jc w:val="center"/>
              <w:rPr>
                <w:rFonts w:eastAsia="Calibri"/>
                <w:b/>
                <w:bCs/>
                <w:i/>
                <w:iCs/>
                <w:lang w:val="lt-LT" w:eastAsia="lt-LT"/>
              </w:rPr>
            </w:pPr>
            <w:r w:rsidRPr="00713EAC">
              <w:rPr>
                <w:rFonts w:eastAsia="Calibri"/>
                <w:b/>
                <w:bCs/>
                <w:i/>
                <w:iCs/>
                <w:lang w:val="lt-LT" w:eastAsia="lt-LT"/>
              </w:rPr>
              <w:t>Iš viso:</w:t>
            </w:r>
          </w:p>
        </w:tc>
      </w:tr>
      <w:tr w:rsidR="00713EAC" w:rsidRPr="00713EAC" w:rsidTr="0076422D">
        <w:trPr>
          <w:trHeight w:val="341"/>
        </w:trPr>
        <w:tc>
          <w:tcPr>
            <w:tcW w:w="1291" w:type="dxa"/>
            <w:vMerge/>
            <w:shd w:val="clear" w:color="auto" w:fill="auto"/>
          </w:tcPr>
          <w:p w:rsidR="00554F26" w:rsidRPr="00713EAC" w:rsidRDefault="00554F26" w:rsidP="00782162">
            <w:pPr>
              <w:rPr>
                <w:rFonts w:eastAsia="Calibri"/>
                <w:b/>
                <w:bCs/>
                <w:i/>
                <w:iCs/>
                <w:lang w:val="lt-LT" w:eastAsia="lt-LT"/>
              </w:rPr>
            </w:pPr>
          </w:p>
        </w:tc>
        <w:tc>
          <w:tcPr>
            <w:tcW w:w="1291" w:type="dxa"/>
            <w:shd w:val="clear" w:color="auto" w:fill="auto"/>
          </w:tcPr>
          <w:p w:rsidR="00554F26" w:rsidRPr="00713EAC" w:rsidRDefault="00554F26" w:rsidP="00713EAC">
            <w:pPr>
              <w:jc w:val="center"/>
              <w:rPr>
                <w:rFonts w:eastAsia="Calibri"/>
                <w:sz w:val="20"/>
                <w:szCs w:val="20"/>
                <w:lang w:val="lt-LT" w:eastAsia="lt-LT"/>
              </w:rPr>
            </w:pPr>
            <w:r w:rsidRPr="00713EAC">
              <w:rPr>
                <w:rFonts w:eastAsia="Calibri"/>
                <w:sz w:val="20"/>
                <w:szCs w:val="20"/>
                <w:lang w:val="lt-LT" w:eastAsia="lt-LT"/>
              </w:rPr>
              <w:t>Mokinių skaičius</w:t>
            </w:r>
          </w:p>
        </w:tc>
        <w:tc>
          <w:tcPr>
            <w:tcW w:w="1004" w:type="dxa"/>
            <w:shd w:val="clear" w:color="auto" w:fill="auto"/>
          </w:tcPr>
          <w:p w:rsidR="00554F26" w:rsidRPr="00713EAC" w:rsidRDefault="00554F26" w:rsidP="00713EAC">
            <w:pPr>
              <w:jc w:val="center"/>
              <w:rPr>
                <w:rFonts w:eastAsia="Calibri"/>
                <w:sz w:val="20"/>
                <w:szCs w:val="20"/>
                <w:lang w:val="lt-LT" w:eastAsia="lt-LT"/>
              </w:rPr>
            </w:pPr>
            <w:r w:rsidRPr="00713EAC">
              <w:rPr>
                <w:rFonts w:eastAsia="Calibri"/>
                <w:sz w:val="20"/>
                <w:szCs w:val="20"/>
                <w:lang w:val="lt-LT" w:eastAsia="lt-LT"/>
              </w:rPr>
              <w:t>%</w:t>
            </w:r>
          </w:p>
        </w:tc>
        <w:tc>
          <w:tcPr>
            <w:tcW w:w="1435" w:type="dxa"/>
            <w:shd w:val="clear" w:color="auto" w:fill="auto"/>
          </w:tcPr>
          <w:p w:rsidR="00554F26" w:rsidRPr="00713EAC" w:rsidRDefault="00554F26" w:rsidP="00713EAC">
            <w:pPr>
              <w:jc w:val="center"/>
              <w:rPr>
                <w:rFonts w:eastAsia="Calibri"/>
                <w:sz w:val="20"/>
                <w:szCs w:val="20"/>
                <w:lang w:val="lt-LT" w:eastAsia="lt-LT"/>
              </w:rPr>
            </w:pPr>
            <w:r w:rsidRPr="00713EAC">
              <w:rPr>
                <w:rFonts w:eastAsia="Calibri"/>
                <w:sz w:val="20"/>
                <w:szCs w:val="20"/>
                <w:lang w:val="lt-LT" w:eastAsia="lt-LT"/>
              </w:rPr>
              <w:t>Mokinių skaičius</w:t>
            </w:r>
          </w:p>
        </w:tc>
        <w:tc>
          <w:tcPr>
            <w:tcW w:w="1290" w:type="dxa"/>
            <w:shd w:val="clear" w:color="auto" w:fill="auto"/>
          </w:tcPr>
          <w:p w:rsidR="00554F26" w:rsidRPr="00713EAC" w:rsidRDefault="00554F26" w:rsidP="00713EAC">
            <w:pPr>
              <w:jc w:val="center"/>
              <w:rPr>
                <w:rFonts w:eastAsia="Calibri"/>
                <w:sz w:val="20"/>
                <w:szCs w:val="20"/>
                <w:lang w:val="lt-LT" w:eastAsia="lt-LT"/>
              </w:rPr>
            </w:pPr>
            <w:r w:rsidRPr="00713EAC">
              <w:rPr>
                <w:rFonts w:eastAsia="Calibri"/>
                <w:sz w:val="20"/>
                <w:szCs w:val="20"/>
                <w:lang w:val="lt-LT" w:eastAsia="lt-LT"/>
              </w:rPr>
              <w:t>%</w:t>
            </w:r>
          </w:p>
        </w:tc>
        <w:tc>
          <w:tcPr>
            <w:tcW w:w="1291" w:type="dxa"/>
            <w:shd w:val="clear" w:color="auto" w:fill="auto"/>
          </w:tcPr>
          <w:p w:rsidR="00554F26" w:rsidRPr="00713EAC" w:rsidRDefault="00554F26" w:rsidP="00713EAC">
            <w:pPr>
              <w:jc w:val="center"/>
              <w:rPr>
                <w:rFonts w:eastAsia="Calibri"/>
                <w:sz w:val="20"/>
                <w:szCs w:val="20"/>
                <w:lang w:val="lt-LT" w:eastAsia="lt-LT"/>
              </w:rPr>
            </w:pPr>
            <w:r w:rsidRPr="00713EAC">
              <w:rPr>
                <w:rFonts w:eastAsia="Calibri"/>
                <w:sz w:val="20"/>
                <w:szCs w:val="20"/>
                <w:lang w:val="lt-LT" w:eastAsia="lt-LT"/>
              </w:rPr>
              <w:t>Mokinių skaičius</w:t>
            </w:r>
          </w:p>
        </w:tc>
        <w:tc>
          <w:tcPr>
            <w:tcW w:w="1004" w:type="dxa"/>
            <w:shd w:val="clear" w:color="auto" w:fill="auto"/>
          </w:tcPr>
          <w:p w:rsidR="00554F26" w:rsidRPr="00713EAC" w:rsidRDefault="00554F26" w:rsidP="00713EAC">
            <w:pPr>
              <w:jc w:val="center"/>
              <w:rPr>
                <w:rFonts w:eastAsia="Calibri"/>
                <w:sz w:val="20"/>
                <w:szCs w:val="20"/>
                <w:lang w:val="lt-LT" w:eastAsia="lt-LT"/>
              </w:rPr>
            </w:pPr>
            <w:r w:rsidRPr="00713EAC">
              <w:rPr>
                <w:rFonts w:eastAsia="Calibri"/>
                <w:sz w:val="20"/>
                <w:szCs w:val="20"/>
                <w:lang w:val="lt-LT" w:eastAsia="lt-LT"/>
              </w:rPr>
              <w:t>%</w:t>
            </w:r>
          </w:p>
        </w:tc>
        <w:tc>
          <w:tcPr>
            <w:tcW w:w="1147" w:type="dxa"/>
            <w:shd w:val="clear" w:color="auto" w:fill="auto"/>
          </w:tcPr>
          <w:p w:rsidR="00554F26" w:rsidRPr="00713EAC" w:rsidRDefault="00554F26" w:rsidP="00713EAC">
            <w:pPr>
              <w:jc w:val="right"/>
              <w:rPr>
                <w:rFonts w:eastAsia="Calibri"/>
                <w:b/>
                <w:sz w:val="20"/>
                <w:szCs w:val="20"/>
                <w:lang w:val="lt-LT" w:eastAsia="lt-LT"/>
              </w:rPr>
            </w:pPr>
          </w:p>
        </w:tc>
      </w:tr>
      <w:tr w:rsidR="00713EAC" w:rsidRPr="00713EAC" w:rsidTr="0076422D">
        <w:trPr>
          <w:trHeight w:val="341"/>
        </w:trPr>
        <w:tc>
          <w:tcPr>
            <w:tcW w:w="1291" w:type="dxa"/>
            <w:shd w:val="clear" w:color="auto" w:fill="auto"/>
            <w:vAlign w:val="center"/>
            <w:hideMark/>
          </w:tcPr>
          <w:p w:rsidR="00554F26" w:rsidRPr="00713EAC" w:rsidRDefault="00554F26" w:rsidP="00713EAC">
            <w:pPr>
              <w:jc w:val="center"/>
              <w:rPr>
                <w:rFonts w:eastAsia="Calibri"/>
                <w:b/>
                <w:bCs/>
                <w:i/>
                <w:iCs/>
                <w:sz w:val="20"/>
                <w:szCs w:val="20"/>
                <w:lang w:val="lt-LT" w:eastAsia="lt-LT"/>
              </w:rPr>
            </w:pPr>
            <w:r w:rsidRPr="00713EAC">
              <w:rPr>
                <w:rFonts w:eastAsia="Calibri"/>
                <w:b/>
                <w:bCs/>
                <w:i/>
                <w:iCs/>
                <w:sz w:val="20"/>
                <w:szCs w:val="20"/>
                <w:lang w:val="lt-LT" w:eastAsia="lt-LT"/>
              </w:rPr>
              <w:t>2014-2015</w:t>
            </w:r>
          </w:p>
        </w:tc>
        <w:tc>
          <w:tcPr>
            <w:tcW w:w="1291" w:type="dxa"/>
            <w:shd w:val="clear" w:color="auto" w:fill="auto"/>
            <w:vAlign w:val="center"/>
            <w:hideMark/>
          </w:tcPr>
          <w:p w:rsidR="00554F26" w:rsidRPr="00713EAC" w:rsidRDefault="00554F26" w:rsidP="00713EAC">
            <w:pPr>
              <w:jc w:val="center"/>
              <w:rPr>
                <w:rFonts w:eastAsia="Calibri"/>
                <w:lang w:val="lt-LT" w:eastAsia="lt-LT"/>
              </w:rPr>
            </w:pPr>
            <w:r w:rsidRPr="00713EAC">
              <w:rPr>
                <w:rFonts w:eastAsia="Calibri"/>
                <w:lang w:val="lt-LT" w:eastAsia="lt-LT"/>
              </w:rPr>
              <w:t>4 385</w:t>
            </w:r>
          </w:p>
        </w:tc>
        <w:tc>
          <w:tcPr>
            <w:tcW w:w="1004" w:type="dxa"/>
            <w:shd w:val="clear" w:color="auto" w:fill="auto"/>
            <w:vAlign w:val="center"/>
          </w:tcPr>
          <w:p w:rsidR="00554F26" w:rsidRPr="00713EAC" w:rsidRDefault="00554F26" w:rsidP="00713EAC">
            <w:pPr>
              <w:jc w:val="center"/>
              <w:rPr>
                <w:lang w:val="lt-LT"/>
              </w:rPr>
            </w:pPr>
            <w:r w:rsidRPr="00713EAC">
              <w:rPr>
                <w:lang w:val="lt-LT"/>
              </w:rPr>
              <w:t>42,54</w:t>
            </w:r>
          </w:p>
        </w:tc>
        <w:tc>
          <w:tcPr>
            <w:tcW w:w="1435" w:type="dxa"/>
            <w:shd w:val="clear" w:color="auto" w:fill="auto"/>
            <w:vAlign w:val="center"/>
            <w:hideMark/>
          </w:tcPr>
          <w:p w:rsidR="00554F26" w:rsidRPr="00713EAC" w:rsidRDefault="00554F26" w:rsidP="00713EAC">
            <w:pPr>
              <w:jc w:val="center"/>
              <w:rPr>
                <w:rFonts w:eastAsia="Calibri"/>
                <w:lang w:val="lt-LT" w:eastAsia="lt-LT"/>
              </w:rPr>
            </w:pPr>
            <w:r w:rsidRPr="00713EAC">
              <w:rPr>
                <w:rFonts w:eastAsia="Calibri"/>
                <w:lang w:val="lt-LT" w:eastAsia="lt-LT"/>
              </w:rPr>
              <w:t>5 579</w:t>
            </w:r>
          </w:p>
        </w:tc>
        <w:tc>
          <w:tcPr>
            <w:tcW w:w="1290" w:type="dxa"/>
            <w:shd w:val="clear" w:color="auto" w:fill="auto"/>
            <w:vAlign w:val="center"/>
          </w:tcPr>
          <w:p w:rsidR="00554F26" w:rsidRPr="00713EAC" w:rsidRDefault="00554F26" w:rsidP="00713EAC">
            <w:pPr>
              <w:jc w:val="center"/>
              <w:rPr>
                <w:lang w:val="lt-LT"/>
              </w:rPr>
            </w:pPr>
            <w:r w:rsidRPr="00713EAC">
              <w:rPr>
                <w:lang w:val="lt-LT"/>
              </w:rPr>
              <w:t>54,12</w:t>
            </w:r>
          </w:p>
        </w:tc>
        <w:tc>
          <w:tcPr>
            <w:tcW w:w="1291" w:type="dxa"/>
            <w:shd w:val="clear" w:color="auto" w:fill="auto"/>
            <w:vAlign w:val="center"/>
            <w:hideMark/>
          </w:tcPr>
          <w:p w:rsidR="00554F26" w:rsidRPr="00713EAC" w:rsidRDefault="00554F26" w:rsidP="00713EAC">
            <w:pPr>
              <w:jc w:val="center"/>
              <w:rPr>
                <w:rFonts w:eastAsia="Calibri"/>
                <w:lang w:val="lt-LT" w:eastAsia="lt-LT"/>
              </w:rPr>
            </w:pPr>
            <w:r w:rsidRPr="00713EAC">
              <w:rPr>
                <w:rFonts w:eastAsia="Calibri"/>
                <w:lang w:val="lt-LT" w:eastAsia="lt-LT"/>
              </w:rPr>
              <w:t>345</w:t>
            </w:r>
          </w:p>
        </w:tc>
        <w:tc>
          <w:tcPr>
            <w:tcW w:w="1004" w:type="dxa"/>
            <w:shd w:val="clear" w:color="auto" w:fill="auto"/>
            <w:vAlign w:val="center"/>
          </w:tcPr>
          <w:p w:rsidR="00554F26" w:rsidRPr="00713EAC" w:rsidRDefault="00554F26" w:rsidP="00713EAC">
            <w:pPr>
              <w:jc w:val="center"/>
              <w:rPr>
                <w:bCs/>
                <w:lang w:val="lt-LT"/>
              </w:rPr>
            </w:pPr>
            <w:r w:rsidRPr="00713EAC">
              <w:rPr>
                <w:bCs/>
                <w:lang w:val="lt-LT"/>
              </w:rPr>
              <w:t>3,35</w:t>
            </w:r>
          </w:p>
        </w:tc>
        <w:tc>
          <w:tcPr>
            <w:tcW w:w="1147" w:type="dxa"/>
            <w:shd w:val="clear" w:color="auto" w:fill="auto"/>
            <w:vAlign w:val="center"/>
            <w:hideMark/>
          </w:tcPr>
          <w:p w:rsidR="00554F26" w:rsidRPr="00713EAC" w:rsidRDefault="00554F26" w:rsidP="00713EAC">
            <w:pPr>
              <w:jc w:val="center"/>
              <w:rPr>
                <w:rFonts w:eastAsia="Calibri"/>
                <w:b/>
                <w:lang w:val="lt-LT" w:eastAsia="lt-LT"/>
              </w:rPr>
            </w:pPr>
            <w:r w:rsidRPr="00713EAC">
              <w:rPr>
                <w:rFonts w:eastAsia="Calibri"/>
                <w:b/>
                <w:lang w:val="lt-LT" w:eastAsia="lt-LT"/>
              </w:rPr>
              <w:t>10 309</w:t>
            </w:r>
          </w:p>
        </w:tc>
      </w:tr>
      <w:tr w:rsidR="00713EAC" w:rsidRPr="00713EAC" w:rsidTr="0076422D">
        <w:trPr>
          <w:trHeight w:val="510"/>
        </w:trPr>
        <w:tc>
          <w:tcPr>
            <w:tcW w:w="1291" w:type="dxa"/>
            <w:shd w:val="clear" w:color="auto" w:fill="auto"/>
            <w:vAlign w:val="center"/>
            <w:hideMark/>
          </w:tcPr>
          <w:p w:rsidR="00554F26" w:rsidRPr="00713EAC" w:rsidRDefault="00554F26" w:rsidP="00713EAC">
            <w:pPr>
              <w:jc w:val="center"/>
              <w:rPr>
                <w:rFonts w:eastAsia="Calibri"/>
                <w:b/>
                <w:bCs/>
                <w:i/>
                <w:iCs/>
                <w:sz w:val="20"/>
                <w:szCs w:val="20"/>
                <w:lang w:val="lt-LT" w:eastAsia="lt-LT"/>
              </w:rPr>
            </w:pPr>
            <w:r w:rsidRPr="00713EAC">
              <w:rPr>
                <w:rFonts w:eastAsia="Calibri"/>
                <w:b/>
                <w:bCs/>
                <w:i/>
                <w:iCs/>
                <w:sz w:val="20"/>
                <w:szCs w:val="20"/>
                <w:lang w:val="lt-LT" w:eastAsia="lt-LT"/>
              </w:rPr>
              <w:t>2015-2016</w:t>
            </w:r>
          </w:p>
        </w:tc>
        <w:tc>
          <w:tcPr>
            <w:tcW w:w="1291" w:type="dxa"/>
            <w:shd w:val="clear" w:color="auto" w:fill="auto"/>
            <w:vAlign w:val="center"/>
            <w:hideMark/>
          </w:tcPr>
          <w:p w:rsidR="00554F26" w:rsidRPr="00713EAC" w:rsidRDefault="00554F26" w:rsidP="00713EAC">
            <w:pPr>
              <w:jc w:val="center"/>
              <w:rPr>
                <w:rFonts w:eastAsia="Calibri"/>
                <w:lang w:val="lt-LT" w:eastAsia="lt-LT"/>
              </w:rPr>
            </w:pPr>
            <w:r w:rsidRPr="00713EAC">
              <w:rPr>
                <w:rFonts w:eastAsia="Calibri"/>
                <w:lang w:val="lt-LT" w:eastAsia="lt-LT"/>
              </w:rPr>
              <w:t>4 3</w:t>
            </w:r>
            <w:r w:rsidR="00DC5DDC" w:rsidRPr="00713EAC">
              <w:rPr>
                <w:rFonts w:eastAsia="Calibri"/>
                <w:lang w:val="lt-LT" w:eastAsia="lt-LT"/>
              </w:rPr>
              <w:t>7</w:t>
            </w:r>
            <w:r w:rsidRPr="00713EAC">
              <w:rPr>
                <w:rFonts w:eastAsia="Calibri"/>
                <w:lang w:val="lt-LT" w:eastAsia="lt-LT"/>
              </w:rPr>
              <w:t>3</w:t>
            </w:r>
          </w:p>
        </w:tc>
        <w:tc>
          <w:tcPr>
            <w:tcW w:w="1004" w:type="dxa"/>
            <w:shd w:val="clear" w:color="auto" w:fill="auto"/>
            <w:vAlign w:val="center"/>
          </w:tcPr>
          <w:p w:rsidR="00554F26" w:rsidRPr="00713EAC" w:rsidRDefault="00593D74" w:rsidP="00713EAC">
            <w:pPr>
              <w:jc w:val="center"/>
              <w:rPr>
                <w:lang w:val="lt-LT"/>
              </w:rPr>
            </w:pPr>
            <w:r w:rsidRPr="00713EAC">
              <w:rPr>
                <w:lang w:val="lt-LT"/>
              </w:rPr>
              <w:t>41,86</w:t>
            </w:r>
          </w:p>
        </w:tc>
        <w:tc>
          <w:tcPr>
            <w:tcW w:w="1435" w:type="dxa"/>
            <w:shd w:val="clear" w:color="auto" w:fill="auto"/>
            <w:vAlign w:val="center"/>
            <w:hideMark/>
          </w:tcPr>
          <w:p w:rsidR="00554F26" w:rsidRPr="00713EAC" w:rsidRDefault="00554F26" w:rsidP="00713EAC">
            <w:pPr>
              <w:jc w:val="center"/>
              <w:rPr>
                <w:rFonts w:eastAsia="Calibri"/>
                <w:lang w:val="lt-LT" w:eastAsia="lt-LT"/>
              </w:rPr>
            </w:pPr>
            <w:r w:rsidRPr="00713EAC">
              <w:rPr>
                <w:rFonts w:eastAsia="Calibri"/>
                <w:lang w:val="lt-LT" w:eastAsia="lt-LT"/>
              </w:rPr>
              <w:t xml:space="preserve">5 </w:t>
            </w:r>
            <w:r w:rsidR="00DC5DDC" w:rsidRPr="00713EAC">
              <w:rPr>
                <w:rFonts w:eastAsia="Calibri"/>
                <w:lang w:val="lt-LT" w:eastAsia="lt-LT"/>
              </w:rPr>
              <w:t>700</w:t>
            </w:r>
          </w:p>
        </w:tc>
        <w:tc>
          <w:tcPr>
            <w:tcW w:w="1290" w:type="dxa"/>
            <w:shd w:val="clear" w:color="auto" w:fill="auto"/>
            <w:vAlign w:val="center"/>
          </w:tcPr>
          <w:p w:rsidR="00554F26" w:rsidRPr="00713EAC" w:rsidRDefault="00554F26" w:rsidP="00713EAC">
            <w:pPr>
              <w:jc w:val="center"/>
              <w:rPr>
                <w:lang w:val="lt-LT"/>
              </w:rPr>
            </w:pPr>
            <w:r w:rsidRPr="00713EAC">
              <w:rPr>
                <w:lang w:val="lt-LT"/>
              </w:rPr>
              <w:t>54,</w:t>
            </w:r>
            <w:r w:rsidR="00593D74" w:rsidRPr="00713EAC">
              <w:rPr>
                <w:lang w:val="lt-LT"/>
              </w:rPr>
              <w:t>57</w:t>
            </w:r>
          </w:p>
        </w:tc>
        <w:tc>
          <w:tcPr>
            <w:tcW w:w="1291" w:type="dxa"/>
            <w:shd w:val="clear" w:color="auto" w:fill="auto"/>
            <w:vAlign w:val="center"/>
            <w:hideMark/>
          </w:tcPr>
          <w:p w:rsidR="00554F26" w:rsidRPr="00713EAC" w:rsidRDefault="00554F26" w:rsidP="00713EAC">
            <w:pPr>
              <w:jc w:val="center"/>
              <w:rPr>
                <w:rFonts w:eastAsia="Calibri"/>
                <w:lang w:val="lt-LT" w:eastAsia="lt-LT"/>
              </w:rPr>
            </w:pPr>
            <w:r w:rsidRPr="00713EAC">
              <w:rPr>
                <w:rFonts w:eastAsia="Calibri"/>
                <w:lang w:val="lt-LT" w:eastAsia="lt-LT"/>
              </w:rPr>
              <w:t>37</w:t>
            </w:r>
            <w:r w:rsidR="00DC5DDC" w:rsidRPr="00713EAC">
              <w:rPr>
                <w:rFonts w:eastAsia="Calibri"/>
                <w:lang w:val="lt-LT" w:eastAsia="lt-LT"/>
              </w:rPr>
              <w:t>3</w:t>
            </w:r>
          </w:p>
        </w:tc>
        <w:tc>
          <w:tcPr>
            <w:tcW w:w="1004" w:type="dxa"/>
            <w:shd w:val="clear" w:color="auto" w:fill="auto"/>
            <w:vAlign w:val="center"/>
          </w:tcPr>
          <w:p w:rsidR="00554F26" w:rsidRPr="00713EAC" w:rsidRDefault="00554F26" w:rsidP="00713EAC">
            <w:pPr>
              <w:jc w:val="center"/>
              <w:rPr>
                <w:bCs/>
                <w:lang w:val="lt-LT"/>
              </w:rPr>
            </w:pPr>
            <w:r w:rsidRPr="00713EAC">
              <w:rPr>
                <w:bCs/>
                <w:lang w:val="lt-LT"/>
              </w:rPr>
              <w:t>3,</w:t>
            </w:r>
            <w:r w:rsidR="00593D74" w:rsidRPr="00713EAC">
              <w:rPr>
                <w:bCs/>
                <w:lang w:val="lt-LT"/>
              </w:rPr>
              <w:t>57</w:t>
            </w:r>
          </w:p>
        </w:tc>
        <w:tc>
          <w:tcPr>
            <w:tcW w:w="1147" w:type="dxa"/>
            <w:shd w:val="clear" w:color="auto" w:fill="auto"/>
            <w:vAlign w:val="center"/>
            <w:hideMark/>
          </w:tcPr>
          <w:p w:rsidR="00554F26" w:rsidRPr="00713EAC" w:rsidRDefault="00207072" w:rsidP="00713EAC">
            <w:pPr>
              <w:jc w:val="center"/>
              <w:rPr>
                <w:rFonts w:eastAsia="Calibri"/>
                <w:b/>
                <w:lang w:val="lt-LT" w:eastAsia="lt-LT"/>
              </w:rPr>
            </w:pPr>
            <w:r w:rsidRPr="00713EAC">
              <w:rPr>
                <w:rFonts w:eastAsia="Calibri"/>
                <w:b/>
                <w:lang w:val="lt-LT" w:eastAsia="lt-LT"/>
              </w:rPr>
              <w:t>10 446</w:t>
            </w:r>
          </w:p>
        </w:tc>
      </w:tr>
    </w:tbl>
    <w:p w:rsidR="00554F26" w:rsidRDefault="00554F26" w:rsidP="00791B83">
      <w:pPr>
        <w:outlineLvl w:val="0"/>
        <w:rPr>
          <w:bCs/>
          <w:lang w:val="lt-LT"/>
        </w:rPr>
      </w:pPr>
    </w:p>
    <w:p w:rsidR="006D43FE" w:rsidRDefault="00FE659D" w:rsidP="00791B83">
      <w:pPr>
        <w:outlineLvl w:val="0"/>
        <w:rPr>
          <w:bCs/>
          <w:lang w:val="lt-LT"/>
        </w:rPr>
      </w:pPr>
      <w:r>
        <w:rPr>
          <w:bCs/>
          <w:noProof/>
          <w:lang w:val="lt-LT" w:eastAsia="lt-LT"/>
        </w:rPr>
        <w:drawing>
          <wp:inline distT="0" distB="0" distL="0" distR="0">
            <wp:extent cx="5487035" cy="32004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7035" cy="3200400"/>
                    </a:xfrm>
                    <a:prstGeom prst="rect">
                      <a:avLst/>
                    </a:prstGeom>
                    <a:noFill/>
                  </pic:spPr>
                </pic:pic>
              </a:graphicData>
            </a:graphic>
          </wp:inline>
        </w:drawing>
      </w:r>
    </w:p>
    <w:p w:rsidR="00791B83" w:rsidRDefault="00791B83" w:rsidP="00F04ABB">
      <w:pPr>
        <w:jc w:val="center"/>
        <w:outlineLvl w:val="0"/>
      </w:pPr>
    </w:p>
    <w:p w:rsidR="00791B83" w:rsidRDefault="00FE659D" w:rsidP="00791B83">
      <w:pPr>
        <w:jc w:val="center"/>
        <w:outlineLvl w:val="0"/>
      </w:pPr>
      <w:r>
        <w:rPr>
          <w:noProof/>
          <w:lang w:val="lt-LT" w:eastAsia="lt-LT"/>
        </w:rPr>
        <w:lastRenderedPageBreak/>
        <w:drawing>
          <wp:inline distT="0" distB="0" distL="0" distR="0">
            <wp:extent cx="5486400" cy="3200400"/>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1B83" w:rsidRPr="003E6D18" w:rsidRDefault="00791B83" w:rsidP="00791B83">
      <w:pPr>
        <w:jc w:val="center"/>
        <w:outlineLvl w:val="0"/>
        <w:rPr>
          <w:bCs/>
          <w:lang w:val="lt-LT"/>
        </w:rPr>
      </w:pPr>
    </w:p>
    <w:p w:rsidR="00F04ABB" w:rsidRDefault="00554F26" w:rsidP="00554F26">
      <w:pPr>
        <w:outlineLvl w:val="0"/>
        <w:rPr>
          <w:b/>
          <w:bCs/>
          <w:lang w:val="lt-LT"/>
        </w:rPr>
      </w:pPr>
      <w:r w:rsidRPr="003E6D18">
        <w:rPr>
          <w:b/>
          <w:bCs/>
          <w:lang w:val="lt-LT"/>
        </w:rPr>
        <w:t>Iš jų pagal priešmokyklinio ugdymo programą:</w:t>
      </w:r>
    </w:p>
    <w:p w:rsidR="00B421A8" w:rsidRPr="003E6D18" w:rsidRDefault="00B421A8" w:rsidP="00554F26">
      <w:pPr>
        <w:outlineLvl w:val="0"/>
        <w:rPr>
          <w:b/>
          <w:bCs/>
          <w:lang w:val="lt-LT"/>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71"/>
        <w:gridCol w:w="1534"/>
        <w:gridCol w:w="1673"/>
        <w:gridCol w:w="1534"/>
      </w:tblGrid>
      <w:tr w:rsidR="00713EAC" w:rsidRPr="00713EAC" w:rsidTr="0076422D">
        <w:trPr>
          <w:trHeight w:val="300"/>
        </w:trPr>
        <w:tc>
          <w:tcPr>
            <w:tcW w:w="2386" w:type="dxa"/>
            <w:vMerge w:val="restart"/>
            <w:shd w:val="clear" w:color="auto" w:fill="FFFFFF"/>
          </w:tcPr>
          <w:p w:rsidR="00554F26" w:rsidRPr="00713EAC" w:rsidRDefault="00554F26" w:rsidP="00713EAC">
            <w:pPr>
              <w:jc w:val="center"/>
              <w:rPr>
                <w:rFonts w:eastAsia="Times New Roman"/>
                <w:b/>
                <w:bCs/>
                <w:i/>
                <w:iCs/>
                <w:lang w:val="lt-LT" w:eastAsia="lt-LT"/>
              </w:rPr>
            </w:pPr>
            <w:r w:rsidRPr="00713EAC">
              <w:rPr>
                <w:rFonts w:eastAsia="Times New Roman"/>
                <w:b/>
                <w:bCs/>
                <w:i/>
                <w:iCs/>
                <w:lang w:val="lt-LT" w:eastAsia="lt-LT"/>
              </w:rPr>
              <w:t>Ugdymo kalba</w:t>
            </w:r>
          </w:p>
        </w:tc>
        <w:tc>
          <w:tcPr>
            <w:tcW w:w="3905" w:type="dxa"/>
            <w:gridSpan w:val="2"/>
            <w:shd w:val="clear" w:color="auto" w:fill="FFFFFF"/>
          </w:tcPr>
          <w:p w:rsidR="00554F26" w:rsidRPr="00713EAC" w:rsidRDefault="00554F26" w:rsidP="00713EAC">
            <w:pPr>
              <w:jc w:val="center"/>
              <w:rPr>
                <w:rFonts w:eastAsia="Times New Roman"/>
                <w:b/>
                <w:bCs/>
                <w:i/>
                <w:iCs/>
                <w:lang w:val="lt-LT" w:eastAsia="lt-LT"/>
              </w:rPr>
            </w:pPr>
            <w:r w:rsidRPr="00713EAC">
              <w:rPr>
                <w:rFonts w:eastAsia="Times New Roman"/>
                <w:b/>
                <w:bCs/>
                <w:i/>
                <w:iCs/>
                <w:lang w:val="lt-LT" w:eastAsia="lt-LT"/>
              </w:rPr>
              <w:t>2014-2015m. m.</w:t>
            </w:r>
          </w:p>
        </w:tc>
        <w:tc>
          <w:tcPr>
            <w:tcW w:w="3207" w:type="dxa"/>
            <w:gridSpan w:val="2"/>
            <w:shd w:val="clear" w:color="auto" w:fill="FFFFFF"/>
          </w:tcPr>
          <w:p w:rsidR="00554F26" w:rsidRPr="00713EAC" w:rsidRDefault="00554F26" w:rsidP="00713EAC">
            <w:pPr>
              <w:jc w:val="center"/>
              <w:rPr>
                <w:rFonts w:eastAsia="Times New Roman"/>
                <w:b/>
                <w:bCs/>
                <w:i/>
                <w:iCs/>
                <w:lang w:val="lt-LT" w:eastAsia="lt-LT"/>
              </w:rPr>
            </w:pPr>
            <w:r w:rsidRPr="00713EAC">
              <w:rPr>
                <w:rFonts w:eastAsia="Times New Roman"/>
                <w:b/>
                <w:bCs/>
                <w:i/>
                <w:iCs/>
                <w:lang w:val="lt-LT" w:eastAsia="lt-LT"/>
              </w:rPr>
              <w:t>2015-2016m. m.</w:t>
            </w:r>
          </w:p>
        </w:tc>
      </w:tr>
      <w:tr w:rsidR="00713EAC" w:rsidRPr="00713EAC" w:rsidTr="0076422D">
        <w:trPr>
          <w:trHeight w:val="350"/>
        </w:trPr>
        <w:tc>
          <w:tcPr>
            <w:tcW w:w="2386" w:type="dxa"/>
            <w:vMerge/>
            <w:shd w:val="clear" w:color="auto" w:fill="FFFFFF"/>
            <w:hideMark/>
          </w:tcPr>
          <w:p w:rsidR="00554F26" w:rsidRPr="00713EAC" w:rsidRDefault="00554F26" w:rsidP="00713EAC">
            <w:pPr>
              <w:jc w:val="center"/>
              <w:rPr>
                <w:rFonts w:eastAsia="Times New Roman"/>
                <w:i/>
                <w:iCs/>
                <w:sz w:val="22"/>
                <w:szCs w:val="22"/>
                <w:lang w:val="lt-LT" w:eastAsia="lt-LT"/>
              </w:rPr>
            </w:pPr>
          </w:p>
        </w:tc>
        <w:tc>
          <w:tcPr>
            <w:tcW w:w="2371" w:type="dxa"/>
            <w:shd w:val="clear" w:color="auto" w:fill="EDEDED"/>
            <w:hideMark/>
          </w:tcPr>
          <w:p w:rsidR="00554F26" w:rsidRPr="00713EAC" w:rsidRDefault="00554F26" w:rsidP="00713EAC">
            <w:pPr>
              <w:jc w:val="center"/>
              <w:rPr>
                <w:rFonts w:eastAsia="Times New Roman"/>
                <w:i/>
                <w:iCs/>
                <w:sz w:val="22"/>
                <w:szCs w:val="22"/>
                <w:lang w:val="lt-LT" w:eastAsia="lt-LT"/>
              </w:rPr>
            </w:pPr>
            <w:r w:rsidRPr="00713EAC">
              <w:rPr>
                <w:rFonts w:eastAsia="Times New Roman"/>
                <w:i/>
                <w:iCs/>
                <w:sz w:val="22"/>
                <w:szCs w:val="22"/>
                <w:lang w:val="lt-LT" w:eastAsia="lt-LT"/>
              </w:rPr>
              <w:t>Grupių skaičius</w:t>
            </w:r>
          </w:p>
        </w:tc>
        <w:tc>
          <w:tcPr>
            <w:tcW w:w="1534" w:type="dxa"/>
            <w:shd w:val="clear" w:color="auto" w:fill="EDEDED"/>
            <w:hideMark/>
          </w:tcPr>
          <w:p w:rsidR="00554F26" w:rsidRPr="00713EAC" w:rsidRDefault="00554F26" w:rsidP="00782162">
            <w:pPr>
              <w:rPr>
                <w:rFonts w:eastAsia="Times New Roman"/>
                <w:i/>
                <w:iCs/>
                <w:sz w:val="22"/>
                <w:szCs w:val="22"/>
                <w:lang w:val="lt-LT" w:eastAsia="lt-LT"/>
              </w:rPr>
            </w:pPr>
            <w:r w:rsidRPr="00713EAC">
              <w:rPr>
                <w:rFonts w:eastAsia="Times New Roman"/>
                <w:i/>
                <w:iCs/>
                <w:sz w:val="22"/>
                <w:szCs w:val="22"/>
                <w:lang w:val="lt-LT" w:eastAsia="lt-LT"/>
              </w:rPr>
              <w:t>Vaikų skaičius</w:t>
            </w:r>
          </w:p>
        </w:tc>
        <w:tc>
          <w:tcPr>
            <w:tcW w:w="1673" w:type="dxa"/>
            <w:shd w:val="clear" w:color="auto" w:fill="EDEDED"/>
            <w:hideMark/>
          </w:tcPr>
          <w:p w:rsidR="00554F26" w:rsidRPr="00713EAC" w:rsidRDefault="00554F26" w:rsidP="00713EAC">
            <w:pPr>
              <w:jc w:val="center"/>
              <w:rPr>
                <w:rFonts w:eastAsia="Times New Roman"/>
                <w:i/>
                <w:iCs/>
                <w:sz w:val="22"/>
                <w:szCs w:val="22"/>
                <w:lang w:val="lt-LT" w:eastAsia="lt-LT"/>
              </w:rPr>
            </w:pPr>
            <w:r w:rsidRPr="00713EAC">
              <w:rPr>
                <w:rFonts w:eastAsia="Times New Roman"/>
                <w:i/>
                <w:iCs/>
                <w:sz w:val="22"/>
                <w:szCs w:val="22"/>
                <w:lang w:val="lt-LT" w:eastAsia="lt-LT"/>
              </w:rPr>
              <w:t>Grupių skaičius</w:t>
            </w:r>
          </w:p>
        </w:tc>
        <w:tc>
          <w:tcPr>
            <w:tcW w:w="1534" w:type="dxa"/>
            <w:shd w:val="clear" w:color="auto" w:fill="EDEDED"/>
            <w:hideMark/>
          </w:tcPr>
          <w:p w:rsidR="00554F26" w:rsidRPr="00713EAC" w:rsidRDefault="00554F26" w:rsidP="00713EAC">
            <w:pPr>
              <w:jc w:val="center"/>
              <w:rPr>
                <w:rFonts w:eastAsia="Times New Roman"/>
                <w:i/>
                <w:iCs/>
                <w:sz w:val="22"/>
                <w:szCs w:val="22"/>
                <w:lang w:val="lt-LT" w:eastAsia="lt-LT"/>
              </w:rPr>
            </w:pPr>
            <w:r w:rsidRPr="00713EAC">
              <w:rPr>
                <w:rFonts w:eastAsia="Times New Roman"/>
                <w:i/>
                <w:iCs/>
                <w:sz w:val="22"/>
                <w:szCs w:val="22"/>
                <w:lang w:val="lt-LT" w:eastAsia="lt-LT"/>
              </w:rPr>
              <w:t>Vaikų skaičius</w:t>
            </w:r>
          </w:p>
        </w:tc>
      </w:tr>
      <w:tr w:rsidR="00713EAC" w:rsidRPr="00713EAC" w:rsidTr="0076422D">
        <w:trPr>
          <w:trHeight w:val="217"/>
        </w:trPr>
        <w:tc>
          <w:tcPr>
            <w:tcW w:w="2386" w:type="dxa"/>
            <w:shd w:val="clear" w:color="auto" w:fill="FFFFFF"/>
            <w:noWrap/>
            <w:vAlign w:val="center"/>
            <w:hideMark/>
          </w:tcPr>
          <w:p w:rsidR="00554F26" w:rsidRPr="00713EAC" w:rsidRDefault="00554F26" w:rsidP="00713EAC">
            <w:pPr>
              <w:jc w:val="center"/>
              <w:rPr>
                <w:rFonts w:eastAsia="Times New Roman"/>
                <w:i/>
                <w:iCs/>
                <w:lang w:val="lt-LT" w:eastAsia="lt-LT"/>
              </w:rPr>
            </w:pPr>
            <w:r w:rsidRPr="00713EAC">
              <w:rPr>
                <w:rFonts w:eastAsia="Times New Roman"/>
                <w:i/>
                <w:iCs/>
                <w:lang w:val="lt-LT" w:eastAsia="lt-LT"/>
              </w:rPr>
              <w:t>Lietuvių</w:t>
            </w:r>
          </w:p>
        </w:tc>
        <w:tc>
          <w:tcPr>
            <w:tcW w:w="2371" w:type="dxa"/>
            <w:shd w:val="clear" w:color="auto" w:fill="auto"/>
            <w:hideMark/>
          </w:tcPr>
          <w:p w:rsidR="00554F26" w:rsidRPr="00713EAC" w:rsidRDefault="00554F26" w:rsidP="00713EAC">
            <w:pPr>
              <w:jc w:val="center"/>
              <w:rPr>
                <w:lang w:val="lt-LT"/>
              </w:rPr>
            </w:pPr>
            <w:r w:rsidRPr="00713EAC">
              <w:rPr>
                <w:lang w:val="lt-LT"/>
              </w:rPr>
              <w:t>18</w:t>
            </w:r>
          </w:p>
        </w:tc>
        <w:tc>
          <w:tcPr>
            <w:tcW w:w="1534" w:type="dxa"/>
            <w:shd w:val="clear" w:color="auto" w:fill="auto"/>
            <w:hideMark/>
          </w:tcPr>
          <w:p w:rsidR="00554F26" w:rsidRPr="00713EAC" w:rsidRDefault="00554F26" w:rsidP="00713EAC">
            <w:pPr>
              <w:jc w:val="center"/>
              <w:rPr>
                <w:lang w:val="lt-LT"/>
              </w:rPr>
            </w:pPr>
            <w:r w:rsidRPr="00713EAC">
              <w:rPr>
                <w:lang w:val="lt-LT"/>
              </w:rPr>
              <w:t>265</w:t>
            </w:r>
          </w:p>
        </w:tc>
        <w:tc>
          <w:tcPr>
            <w:tcW w:w="1673" w:type="dxa"/>
            <w:shd w:val="clear" w:color="auto" w:fill="auto"/>
          </w:tcPr>
          <w:p w:rsidR="00554F26" w:rsidRPr="00713EAC" w:rsidRDefault="003C49C3" w:rsidP="00713EAC">
            <w:pPr>
              <w:jc w:val="center"/>
              <w:rPr>
                <w:lang w:val="lt-LT"/>
              </w:rPr>
            </w:pPr>
            <w:r w:rsidRPr="00713EAC">
              <w:rPr>
                <w:lang w:val="lt-LT"/>
              </w:rPr>
              <w:t>1</w:t>
            </w:r>
            <w:r w:rsidR="00904429" w:rsidRPr="00713EAC">
              <w:rPr>
                <w:lang w:val="lt-LT"/>
              </w:rPr>
              <w:t>9</w:t>
            </w:r>
          </w:p>
        </w:tc>
        <w:tc>
          <w:tcPr>
            <w:tcW w:w="1534" w:type="dxa"/>
            <w:shd w:val="clear" w:color="auto" w:fill="auto"/>
          </w:tcPr>
          <w:p w:rsidR="00554F26" w:rsidRPr="00713EAC" w:rsidRDefault="00593D74" w:rsidP="00713EAC">
            <w:pPr>
              <w:jc w:val="center"/>
              <w:rPr>
                <w:lang w:val="lt-LT"/>
              </w:rPr>
            </w:pPr>
            <w:r w:rsidRPr="00713EAC">
              <w:rPr>
                <w:lang w:val="lt-LT"/>
              </w:rPr>
              <w:t>285</w:t>
            </w:r>
          </w:p>
        </w:tc>
      </w:tr>
      <w:tr w:rsidR="00713EAC" w:rsidRPr="00713EAC" w:rsidTr="0076422D">
        <w:trPr>
          <w:trHeight w:val="209"/>
        </w:trPr>
        <w:tc>
          <w:tcPr>
            <w:tcW w:w="2386" w:type="dxa"/>
            <w:shd w:val="clear" w:color="auto" w:fill="FFFFFF"/>
            <w:noWrap/>
            <w:vAlign w:val="center"/>
            <w:hideMark/>
          </w:tcPr>
          <w:p w:rsidR="00554F26" w:rsidRPr="00713EAC" w:rsidRDefault="00554F26" w:rsidP="00713EAC">
            <w:pPr>
              <w:jc w:val="center"/>
              <w:rPr>
                <w:rFonts w:eastAsia="Times New Roman"/>
                <w:i/>
                <w:iCs/>
                <w:lang w:val="lt-LT" w:eastAsia="lt-LT"/>
              </w:rPr>
            </w:pPr>
            <w:r w:rsidRPr="00713EAC">
              <w:rPr>
                <w:rFonts w:eastAsia="Times New Roman"/>
                <w:i/>
                <w:iCs/>
                <w:lang w:val="lt-LT" w:eastAsia="lt-LT"/>
              </w:rPr>
              <w:t>Lenkų</w:t>
            </w:r>
          </w:p>
        </w:tc>
        <w:tc>
          <w:tcPr>
            <w:tcW w:w="2371" w:type="dxa"/>
            <w:shd w:val="clear" w:color="auto" w:fill="EDEDED"/>
            <w:hideMark/>
          </w:tcPr>
          <w:p w:rsidR="00554F26" w:rsidRPr="00713EAC" w:rsidRDefault="00554F26" w:rsidP="00713EAC">
            <w:pPr>
              <w:jc w:val="center"/>
              <w:rPr>
                <w:lang w:val="lt-LT"/>
              </w:rPr>
            </w:pPr>
            <w:r w:rsidRPr="00713EAC">
              <w:rPr>
                <w:lang w:val="lt-LT"/>
              </w:rPr>
              <w:t>35</w:t>
            </w:r>
          </w:p>
        </w:tc>
        <w:tc>
          <w:tcPr>
            <w:tcW w:w="1534" w:type="dxa"/>
            <w:shd w:val="clear" w:color="auto" w:fill="EDEDED"/>
            <w:hideMark/>
          </w:tcPr>
          <w:p w:rsidR="00554F26" w:rsidRPr="00713EAC" w:rsidRDefault="00554F26" w:rsidP="00713EAC">
            <w:pPr>
              <w:jc w:val="center"/>
              <w:rPr>
                <w:lang w:val="lt-LT"/>
              </w:rPr>
            </w:pPr>
            <w:r w:rsidRPr="00713EAC">
              <w:rPr>
                <w:lang w:val="lt-LT"/>
              </w:rPr>
              <w:t>305</w:t>
            </w:r>
          </w:p>
        </w:tc>
        <w:tc>
          <w:tcPr>
            <w:tcW w:w="1673" w:type="dxa"/>
            <w:shd w:val="clear" w:color="auto" w:fill="EDEDED"/>
          </w:tcPr>
          <w:p w:rsidR="00554F26" w:rsidRPr="00713EAC" w:rsidRDefault="00904429" w:rsidP="00713EAC">
            <w:pPr>
              <w:jc w:val="center"/>
              <w:rPr>
                <w:lang w:val="lt-LT"/>
              </w:rPr>
            </w:pPr>
            <w:r w:rsidRPr="00713EAC">
              <w:rPr>
                <w:lang w:val="lt-LT"/>
              </w:rPr>
              <w:t>35</w:t>
            </w:r>
          </w:p>
        </w:tc>
        <w:tc>
          <w:tcPr>
            <w:tcW w:w="1534" w:type="dxa"/>
            <w:shd w:val="clear" w:color="auto" w:fill="EDEDED"/>
          </w:tcPr>
          <w:p w:rsidR="00554F26" w:rsidRPr="00713EAC" w:rsidRDefault="00593D74" w:rsidP="00713EAC">
            <w:pPr>
              <w:jc w:val="center"/>
              <w:rPr>
                <w:lang w:val="lt-LT"/>
              </w:rPr>
            </w:pPr>
            <w:r w:rsidRPr="00713EAC">
              <w:rPr>
                <w:lang w:val="lt-LT"/>
              </w:rPr>
              <w:t>399</w:t>
            </w:r>
          </w:p>
        </w:tc>
      </w:tr>
      <w:tr w:rsidR="00713EAC" w:rsidRPr="00713EAC" w:rsidTr="0076422D">
        <w:trPr>
          <w:trHeight w:val="212"/>
        </w:trPr>
        <w:tc>
          <w:tcPr>
            <w:tcW w:w="2386" w:type="dxa"/>
            <w:shd w:val="clear" w:color="auto" w:fill="FFFFFF"/>
            <w:noWrap/>
            <w:vAlign w:val="center"/>
            <w:hideMark/>
          </w:tcPr>
          <w:p w:rsidR="00554F26" w:rsidRPr="00713EAC" w:rsidRDefault="00554F26" w:rsidP="00713EAC">
            <w:pPr>
              <w:jc w:val="center"/>
              <w:rPr>
                <w:rFonts w:eastAsia="Times New Roman"/>
                <w:i/>
                <w:iCs/>
                <w:lang w:val="lt-LT" w:eastAsia="lt-LT"/>
              </w:rPr>
            </w:pPr>
            <w:r w:rsidRPr="00713EAC">
              <w:rPr>
                <w:rFonts w:eastAsia="Times New Roman"/>
                <w:i/>
                <w:iCs/>
                <w:lang w:val="lt-LT" w:eastAsia="lt-LT"/>
              </w:rPr>
              <w:t>Rusų</w:t>
            </w:r>
          </w:p>
        </w:tc>
        <w:tc>
          <w:tcPr>
            <w:tcW w:w="2371" w:type="dxa"/>
            <w:shd w:val="clear" w:color="auto" w:fill="auto"/>
            <w:hideMark/>
          </w:tcPr>
          <w:p w:rsidR="00554F26" w:rsidRPr="00713EAC" w:rsidRDefault="00554F26" w:rsidP="00713EAC">
            <w:pPr>
              <w:jc w:val="center"/>
              <w:rPr>
                <w:lang w:val="lt-LT"/>
              </w:rPr>
            </w:pPr>
            <w:r w:rsidRPr="00713EAC">
              <w:rPr>
                <w:lang w:val="lt-LT"/>
              </w:rPr>
              <w:t>2</w:t>
            </w:r>
          </w:p>
        </w:tc>
        <w:tc>
          <w:tcPr>
            <w:tcW w:w="1534" w:type="dxa"/>
            <w:shd w:val="clear" w:color="auto" w:fill="auto"/>
            <w:hideMark/>
          </w:tcPr>
          <w:p w:rsidR="00554F26" w:rsidRPr="00713EAC" w:rsidRDefault="00554F26" w:rsidP="00713EAC">
            <w:pPr>
              <w:jc w:val="center"/>
              <w:rPr>
                <w:lang w:val="lt-LT"/>
              </w:rPr>
            </w:pPr>
            <w:r w:rsidRPr="00713EAC">
              <w:rPr>
                <w:lang w:val="lt-LT"/>
              </w:rPr>
              <w:t>19</w:t>
            </w:r>
          </w:p>
        </w:tc>
        <w:tc>
          <w:tcPr>
            <w:tcW w:w="1673" w:type="dxa"/>
            <w:shd w:val="clear" w:color="auto" w:fill="auto"/>
          </w:tcPr>
          <w:p w:rsidR="00554F26" w:rsidRPr="00713EAC" w:rsidRDefault="003C49C3" w:rsidP="00713EAC">
            <w:pPr>
              <w:jc w:val="center"/>
              <w:rPr>
                <w:lang w:val="lt-LT"/>
              </w:rPr>
            </w:pPr>
            <w:r w:rsidRPr="00713EAC">
              <w:rPr>
                <w:lang w:val="lt-LT"/>
              </w:rPr>
              <w:t>2</w:t>
            </w:r>
          </w:p>
        </w:tc>
        <w:tc>
          <w:tcPr>
            <w:tcW w:w="1534" w:type="dxa"/>
            <w:shd w:val="clear" w:color="auto" w:fill="auto"/>
          </w:tcPr>
          <w:p w:rsidR="00554F26" w:rsidRPr="00713EAC" w:rsidRDefault="00554F26" w:rsidP="00713EAC">
            <w:pPr>
              <w:jc w:val="center"/>
              <w:rPr>
                <w:lang w:val="lt-LT"/>
              </w:rPr>
            </w:pPr>
            <w:r w:rsidRPr="00713EAC">
              <w:rPr>
                <w:lang w:val="lt-LT"/>
              </w:rPr>
              <w:t>2</w:t>
            </w:r>
            <w:r w:rsidR="00593D74" w:rsidRPr="00713EAC">
              <w:rPr>
                <w:lang w:val="lt-LT"/>
              </w:rPr>
              <w:t>5</w:t>
            </w:r>
          </w:p>
        </w:tc>
      </w:tr>
      <w:tr w:rsidR="00713EAC" w:rsidRPr="00713EAC" w:rsidTr="0076422D">
        <w:trPr>
          <w:trHeight w:val="216"/>
        </w:trPr>
        <w:tc>
          <w:tcPr>
            <w:tcW w:w="2386" w:type="dxa"/>
            <w:shd w:val="clear" w:color="auto" w:fill="FFFFFF"/>
            <w:noWrap/>
            <w:vAlign w:val="center"/>
            <w:hideMark/>
          </w:tcPr>
          <w:p w:rsidR="00554F26" w:rsidRPr="00713EAC" w:rsidRDefault="00554F26" w:rsidP="00713EAC">
            <w:pPr>
              <w:jc w:val="center"/>
              <w:rPr>
                <w:rFonts w:eastAsia="Times New Roman"/>
                <w:b/>
                <w:i/>
                <w:iCs/>
                <w:sz w:val="22"/>
                <w:szCs w:val="22"/>
                <w:lang w:val="lt-LT" w:eastAsia="lt-LT"/>
              </w:rPr>
            </w:pPr>
            <w:r w:rsidRPr="00713EAC">
              <w:rPr>
                <w:rFonts w:eastAsia="Times New Roman"/>
                <w:b/>
                <w:i/>
                <w:iCs/>
                <w:sz w:val="22"/>
                <w:szCs w:val="22"/>
                <w:lang w:val="lt-LT" w:eastAsia="lt-LT"/>
              </w:rPr>
              <w:t>Iš viso:</w:t>
            </w:r>
          </w:p>
        </w:tc>
        <w:tc>
          <w:tcPr>
            <w:tcW w:w="2371" w:type="dxa"/>
            <w:shd w:val="clear" w:color="auto" w:fill="EDEDED"/>
            <w:noWrap/>
            <w:hideMark/>
          </w:tcPr>
          <w:p w:rsidR="00554F26" w:rsidRPr="00713EAC" w:rsidRDefault="00554F26" w:rsidP="00713EAC">
            <w:pPr>
              <w:jc w:val="center"/>
              <w:rPr>
                <w:b/>
                <w:lang w:val="lt-LT"/>
              </w:rPr>
            </w:pPr>
            <w:r w:rsidRPr="00713EAC">
              <w:rPr>
                <w:b/>
                <w:lang w:val="lt-LT"/>
              </w:rPr>
              <w:t>55</w:t>
            </w:r>
          </w:p>
        </w:tc>
        <w:tc>
          <w:tcPr>
            <w:tcW w:w="1534" w:type="dxa"/>
            <w:shd w:val="clear" w:color="auto" w:fill="EDEDED"/>
            <w:noWrap/>
            <w:hideMark/>
          </w:tcPr>
          <w:p w:rsidR="00554F26" w:rsidRPr="00713EAC" w:rsidRDefault="00554F26" w:rsidP="00713EAC">
            <w:pPr>
              <w:jc w:val="center"/>
              <w:rPr>
                <w:b/>
                <w:lang w:val="lt-LT"/>
              </w:rPr>
            </w:pPr>
            <w:r w:rsidRPr="00713EAC">
              <w:rPr>
                <w:b/>
                <w:lang w:val="lt-LT"/>
              </w:rPr>
              <w:t>589</w:t>
            </w:r>
          </w:p>
        </w:tc>
        <w:tc>
          <w:tcPr>
            <w:tcW w:w="1673" w:type="dxa"/>
            <w:shd w:val="clear" w:color="auto" w:fill="EDEDED"/>
            <w:noWrap/>
          </w:tcPr>
          <w:p w:rsidR="00554F26" w:rsidRPr="00713EAC" w:rsidRDefault="003C49C3" w:rsidP="00713EAC">
            <w:pPr>
              <w:jc w:val="center"/>
              <w:rPr>
                <w:b/>
                <w:lang w:val="lt-LT"/>
              </w:rPr>
            </w:pPr>
            <w:r w:rsidRPr="00713EAC">
              <w:rPr>
                <w:b/>
                <w:lang w:val="lt-LT"/>
              </w:rPr>
              <w:t>56</w:t>
            </w:r>
          </w:p>
        </w:tc>
        <w:tc>
          <w:tcPr>
            <w:tcW w:w="1534" w:type="dxa"/>
            <w:shd w:val="clear" w:color="auto" w:fill="EDEDED"/>
            <w:noWrap/>
          </w:tcPr>
          <w:p w:rsidR="00554F26" w:rsidRPr="00713EAC" w:rsidRDefault="00554F26" w:rsidP="00713EAC">
            <w:pPr>
              <w:jc w:val="center"/>
              <w:rPr>
                <w:b/>
                <w:lang w:val="lt-LT"/>
              </w:rPr>
            </w:pPr>
            <w:r w:rsidRPr="00713EAC">
              <w:rPr>
                <w:b/>
                <w:lang w:val="lt-LT"/>
              </w:rPr>
              <w:t>709</w:t>
            </w:r>
          </w:p>
        </w:tc>
      </w:tr>
    </w:tbl>
    <w:p w:rsidR="0009541B" w:rsidRPr="003E6D18" w:rsidRDefault="0009541B" w:rsidP="00904429">
      <w:pPr>
        <w:ind w:right="-1701"/>
        <w:outlineLvl w:val="0"/>
        <w:rPr>
          <w:bCs/>
          <w:lang w:val="lt-LT"/>
        </w:rPr>
      </w:pPr>
    </w:p>
    <w:p w:rsidR="0009541B" w:rsidRPr="00B421A8" w:rsidRDefault="00FE659D" w:rsidP="00B421A8">
      <w:pPr>
        <w:ind w:right="-1701"/>
        <w:outlineLvl w:val="0"/>
        <w:rPr>
          <w:bCs/>
          <w:lang w:val="lt-LT"/>
        </w:rPr>
      </w:pPr>
      <w:r>
        <w:rPr>
          <w:noProof/>
          <w:lang w:val="lt-LT" w:eastAsia="lt-LT"/>
        </w:rPr>
        <w:drawing>
          <wp:inline distT="0" distB="0" distL="0" distR="0">
            <wp:extent cx="5486400" cy="3200400"/>
            <wp:effectExtent l="0" t="0" r="0" b="0"/>
            <wp:docPr id="5"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7DFD" w:rsidRDefault="00B07DFD" w:rsidP="00F30085">
      <w:pPr>
        <w:rPr>
          <w:rFonts w:eastAsia="Times New Roman"/>
          <w:b/>
          <w:bCs/>
          <w:lang w:val="lt-LT" w:eastAsia="lt-LT"/>
        </w:rPr>
      </w:pPr>
    </w:p>
    <w:p w:rsidR="00B07DFD" w:rsidRDefault="00B07DFD" w:rsidP="00F30085">
      <w:pPr>
        <w:rPr>
          <w:rFonts w:eastAsia="Times New Roman"/>
          <w:b/>
          <w:bCs/>
          <w:lang w:val="lt-LT" w:eastAsia="lt-LT"/>
        </w:rPr>
      </w:pPr>
    </w:p>
    <w:p w:rsidR="00B07DFD" w:rsidRDefault="00B07DFD" w:rsidP="00F30085">
      <w:pPr>
        <w:rPr>
          <w:rFonts w:eastAsia="Times New Roman"/>
          <w:b/>
          <w:bCs/>
          <w:lang w:val="lt-LT" w:eastAsia="lt-LT"/>
        </w:rPr>
      </w:pPr>
    </w:p>
    <w:p w:rsidR="00B07DFD" w:rsidRDefault="00B07DFD" w:rsidP="00F30085">
      <w:pPr>
        <w:rPr>
          <w:rFonts w:eastAsia="Times New Roman"/>
          <w:b/>
          <w:bCs/>
          <w:lang w:val="lt-LT" w:eastAsia="lt-LT"/>
        </w:rPr>
      </w:pPr>
    </w:p>
    <w:p w:rsidR="00B07DFD" w:rsidRDefault="00B07DFD" w:rsidP="00F30085">
      <w:pPr>
        <w:rPr>
          <w:rFonts w:eastAsia="Times New Roman"/>
          <w:b/>
          <w:bCs/>
          <w:lang w:val="lt-LT" w:eastAsia="lt-LT"/>
        </w:rPr>
      </w:pPr>
    </w:p>
    <w:p w:rsidR="00F04ABB" w:rsidRDefault="00F232F6" w:rsidP="00F30085">
      <w:pPr>
        <w:rPr>
          <w:rFonts w:eastAsia="Times New Roman"/>
          <w:b/>
          <w:bCs/>
          <w:lang w:val="lt-LT" w:eastAsia="lt-LT"/>
        </w:rPr>
      </w:pPr>
      <w:r w:rsidRPr="003E6D18">
        <w:rPr>
          <w:rFonts w:eastAsia="Times New Roman"/>
          <w:b/>
          <w:bCs/>
          <w:lang w:val="lt-LT" w:eastAsia="lt-LT"/>
        </w:rPr>
        <w:lastRenderedPageBreak/>
        <w:t xml:space="preserve">Iš </w:t>
      </w:r>
      <w:r w:rsidR="00126619" w:rsidRPr="003E6D18">
        <w:rPr>
          <w:rFonts w:eastAsia="Times New Roman"/>
          <w:b/>
          <w:bCs/>
          <w:lang w:val="lt-LT" w:eastAsia="lt-LT"/>
        </w:rPr>
        <w:t>jų</w:t>
      </w:r>
      <w:r w:rsidRPr="003E6D18">
        <w:rPr>
          <w:rFonts w:eastAsia="Times New Roman"/>
          <w:b/>
          <w:bCs/>
          <w:lang w:val="lt-LT" w:eastAsia="lt-LT"/>
        </w:rPr>
        <w:t xml:space="preserve"> pagal ikimokyklinio ugdymo programą</w:t>
      </w:r>
      <w:r w:rsidR="00F30085" w:rsidRPr="003E6D18">
        <w:rPr>
          <w:rFonts w:eastAsia="Times New Roman"/>
          <w:b/>
          <w:bCs/>
          <w:lang w:val="lt-LT" w:eastAsia="lt-LT"/>
        </w:rPr>
        <w:t>:</w:t>
      </w:r>
    </w:p>
    <w:p w:rsidR="00B421A8" w:rsidRPr="003E6D18" w:rsidRDefault="00B421A8" w:rsidP="00F30085">
      <w:pPr>
        <w:rPr>
          <w:rFonts w:eastAsia="Times New Roman"/>
          <w:b/>
          <w:bCs/>
          <w:lang w:val="lt-LT" w:eastAsia="lt-LT"/>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386"/>
        <w:gridCol w:w="1543"/>
        <w:gridCol w:w="1684"/>
        <w:gridCol w:w="1543"/>
      </w:tblGrid>
      <w:tr w:rsidR="00713EAC" w:rsidRPr="00713EAC" w:rsidTr="0076422D">
        <w:trPr>
          <w:trHeight w:val="281"/>
        </w:trPr>
        <w:tc>
          <w:tcPr>
            <w:tcW w:w="2401" w:type="dxa"/>
            <w:vMerge w:val="restart"/>
            <w:shd w:val="clear" w:color="auto" w:fill="FFFFFF"/>
          </w:tcPr>
          <w:p w:rsidR="00F232F6" w:rsidRPr="00713EAC" w:rsidRDefault="00F232F6" w:rsidP="00713EAC">
            <w:pPr>
              <w:jc w:val="center"/>
              <w:rPr>
                <w:rFonts w:eastAsia="Times New Roman"/>
                <w:b/>
                <w:bCs/>
                <w:i/>
                <w:iCs/>
                <w:lang w:val="lt-LT" w:eastAsia="lt-LT"/>
              </w:rPr>
            </w:pPr>
            <w:r w:rsidRPr="00713EAC">
              <w:rPr>
                <w:rFonts w:eastAsia="Times New Roman"/>
                <w:b/>
                <w:bCs/>
                <w:i/>
                <w:iCs/>
                <w:lang w:val="lt-LT" w:eastAsia="lt-LT"/>
              </w:rPr>
              <w:t>Ugdymo kalba</w:t>
            </w:r>
          </w:p>
        </w:tc>
        <w:tc>
          <w:tcPr>
            <w:tcW w:w="3929" w:type="dxa"/>
            <w:gridSpan w:val="2"/>
            <w:shd w:val="clear" w:color="auto" w:fill="FFFFFF"/>
          </w:tcPr>
          <w:p w:rsidR="00F232F6" w:rsidRPr="00713EAC" w:rsidRDefault="00F232F6" w:rsidP="00713EAC">
            <w:pPr>
              <w:jc w:val="center"/>
              <w:rPr>
                <w:rFonts w:eastAsia="Times New Roman"/>
                <w:b/>
                <w:bCs/>
                <w:i/>
                <w:iCs/>
                <w:lang w:val="lt-LT" w:eastAsia="lt-LT"/>
              </w:rPr>
            </w:pPr>
            <w:r w:rsidRPr="00713EAC">
              <w:rPr>
                <w:rFonts w:eastAsia="Times New Roman"/>
                <w:b/>
                <w:bCs/>
                <w:i/>
                <w:iCs/>
                <w:lang w:val="lt-LT" w:eastAsia="lt-LT"/>
              </w:rPr>
              <w:t>201</w:t>
            </w:r>
            <w:r w:rsidR="00554F26" w:rsidRPr="00713EAC">
              <w:rPr>
                <w:rFonts w:eastAsia="Times New Roman"/>
                <w:b/>
                <w:bCs/>
                <w:i/>
                <w:iCs/>
                <w:lang w:val="lt-LT" w:eastAsia="lt-LT"/>
              </w:rPr>
              <w:t>4</w:t>
            </w:r>
            <w:r w:rsidRPr="00713EAC">
              <w:rPr>
                <w:rFonts w:eastAsia="Times New Roman"/>
                <w:b/>
                <w:bCs/>
                <w:i/>
                <w:iCs/>
                <w:lang w:val="lt-LT" w:eastAsia="lt-LT"/>
              </w:rPr>
              <w:t>-201</w:t>
            </w:r>
            <w:r w:rsidR="00554F26" w:rsidRPr="00713EAC">
              <w:rPr>
                <w:rFonts w:eastAsia="Times New Roman"/>
                <w:b/>
                <w:bCs/>
                <w:i/>
                <w:iCs/>
                <w:lang w:val="lt-LT" w:eastAsia="lt-LT"/>
              </w:rPr>
              <w:t>5</w:t>
            </w:r>
            <w:r w:rsidRPr="00713EAC">
              <w:rPr>
                <w:rFonts w:eastAsia="Times New Roman"/>
                <w:b/>
                <w:bCs/>
                <w:i/>
                <w:iCs/>
                <w:lang w:val="lt-LT" w:eastAsia="lt-LT"/>
              </w:rPr>
              <w:t xml:space="preserve"> m. m.</w:t>
            </w:r>
          </w:p>
        </w:tc>
        <w:tc>
          <w:tcPr>
            <w:tcW w:w="3227" w:type="dxa"/>
            <w:gridSpan w:val="2"/>
            <w:shd w:val="clear" w:color="auto" w:fill="FFFFFF"/>
          </w:tcPr>
          <w:p w:rsidR="00F232F6" w:rsidRPr="00713EAC" w:rsidRDefault="00F232F6" w:rsidP="00713EAC">
            <w:pPr>
              <w:jc w:val="center"/>
              <w:rPr>
                <w:rFonts w:eastAsia="Times New Roman"/>
                <w:b/>
                <w:bCs/>
                <w:i/>
                <w:iCs/>
                <w:lang w:val="lt-LT" w:eastAsia="lt-LT"/>
              </w:rPr>
            </w:pPr>
            <w:r w:rsidRPr="00713EAC">
              <w:rPr>
                <w:rFonts w:eastAsia="Times New Roman"/>
                <w:b/>
                <w:bCs/>
                <w:i/>
                <w:iCs/>
                <w:lang w:val="lt-LT" w:eastAsia="lt-LT"/>
              </w:rPr>
              <w:t>201</w:t>
            </w:r>
            <w:r w:rsidR="00554F26" w:rsidRPr="00713EAC">
              <w:rPr>
                <w:rFonts w:eastAsia="Times New Roman"/>
                <w:b/>
                <w:bCs/>
                <w:i/>
                <w:iCs/>
                <w:lang w:val="lt-LT" w:eastAsia="lt-LT"/>
              </w:rPr>
              <w:t>5</w:t>
            </w:r>
            <w:r w:rsidRPr="00713EAC">
              <w:rPr>
                <w:rFonts w:eastAsia="Times New Roman"/>
                <w:b/>
                <w:bCs/>
                <w:i/>
                <w:iCs/>
                <w:lang w:val="lt-LT" w:eastAsia="lt-LT"/>
              </w:rPr>
              <w:t>-201</w:t>
            </w:r>
            <w:r w:rsidR="00554F26" w:rsidRPr="00713EAC">
              <w:rPr>
                <w:rFonts w:eastAsia="Times New Roman"/>
                <w:b/>
                <w:bCs/>
                <w:i/>
                <w:iCs/>
                <w:lang w:val="lt-LT" w:eastAsia="lt-LT"/>
              </w:rPr>
              <w:t>6</w:t>
            </w:r>
            <w:r w:rsidRPr="00713EAC">
              <w:rPr>
                <w:rFonts w:eastAsia="Times New Roman"/>
                <w:b/>
                <w:bCs/>
                <w:i/>
                <w:iCs/>
                <w:lang w:val="lt-LT" w:eastAsia="lt-LT"/>
              </w:rPr>
              <w:t>m. m.</w:t>
            </w:r>
          </w:p>
        </w:tc>
      </w:tr>
      <w:tr w:rsidR="00713EAC" w:rsidRPr="00713EAC" w:rsidTr="0076422D">
        <w:trPr>
          <w:trHeight w:val="233"/>
        </w:trPr>
        <w:tc>
          <w:tcPr>
            <w:tcW w:w="2401" w:type="dxa"/>
            <w:vMerge/>
            <w:shd w:val="clear" w:color="auto" w:fill="FFFFFF"/>
            <w:hideMark/>
          </w:tcPr>
          <w:p w:rsidR="00F232F6" w:rsidRPr="00713EAC" w:rsidRDefault="00F232F6" w:rsidP="00713EAC">
            <w:pPr>
              <w:jc w:val="center"/>
              <w:rPr>
                <w:rFonts w:eastAsia="Times New Roman"/>
                <w:i/>
                <w:iCs/>
                <w:lang w:val="lt-LT" w:eastAsia="lt-LT"/>
              </w:rPr>
            </w:pPr>
          </w:p>
        </w:tc>
        <w:tc>
          <w:tcPr>
            <w:tcW w:w="2386" w:type="dxa"/>
            <w:shd w:val="clear" w:color="auto" w:fill="EDEDED"/>
            <w:hideMark/>
          </w:tcPr>
          <w:p w:rsidR="00F232F6" w:rsidRPr="00713EAC" w:rsidRDefault="00F232F6" w:rsidP="008A54AB">
            <w:pPr>
              <w:rPr>
                <w:rFonts w:eastAsia="Times New Roman"/>
                <w:i/>
                <w:iCs/>
                <w:sz w:val="22"/>
                <w:szCs w:val="22"/>
                <w:lang w:val="lt-LT" w:eastAsia="lt-LT"/>
              </w:rPr>
            </w:pPr>
            <w:r w:rsidRPr="00713EAC">
              <w:rPr>
                <w:rFonts w:eastAsia="Times New Roman"/>
                <w:i/>
                <w:iCs/>
                <w:sz w:val="22"/>
                <w:szCs w:val="22"/>
                <w:lang w:val="lt-LT" w:eastAsia="lt-LT"/>
              </w:rPr>
              <w:t>Grupių skaičius</w:t>
            </w:r>
          </w:p>
        </w:tc>
        <w:tc>
          <w:tcPr>
            <w:tcW w:w="1543" w:type="dxa"/>
            <w:shd w:val="clear" w:color="auto" w:fill="EDEDED"/>
            <w:hideMark/>
          </w:tcPr>
          <w:p w:rsidR="00F232F6" w:rsidRPr="00713EAC" w:rsidRDefault="00F232F6" w:rsidP="008A54AB">
            <w:pPr>
              <w:rPr>
                <w:rFonts w:eastAsia="Times New Roman"/>
                <w:i/>
                <w:iCs/>
                <w:sz w:val="22"/>
                <w:szCs w:val="22"/>
                <w:lang w:val="lt-LT" w:eastAsia="lt-LT"/>
              </w:rPr>
            </w:pPr>
            <w:r w:rsidRPr="00713EAC">
              <w:rPr>
                <w:rFonts w:eastAsia="Times New Roman"/>
                <w:i/>
                <w:iCs/>
                <w:sz w:val="22"/>
                <w:szCs w:val="22"/>
                <w:lang w:val="lt-LT" w:eastAsia="lt-LT"/>
              </w:rPr>
              <w:t>Vaikų skaičius</w:t>
            </w:r>
          </w:p>
        </w:tc>
        <w:tc>
          <w:tcPr>
            <w:tcW w:w="1684" w:type="dxa"/>
            <w:shd w:val="clear" w:color="auto" w:fill="EDEDED"/>
            <w:hideMark/>
          </w:tcPr>
          <w:p w:rsidR="00F232F6" w:rsidRPr="00713EAC" w:rsidRDefault="00F232F6" w:rsidP="008A54AB">
            <w:pPr>
              <w:rPr>
                <w:rFonts w:eastAsia="Times New Roman"/>
                <w:i/>
                <w:iCs/>
                <w:sz w:val="22"/>
                <w:szCs w:val="22"/>
                <w:lang w:val="lt-LT" w:eastAsia="lt-LT"/>
              </w:rPr>
            </w:pPr>
            <w:r w:rsidRPr="00713EAC">
              <w:rPr>
                <w:rFonts w:eastAsia="Times New Roman"/>
                <w:i/>
                <w:iCs/>
                <w:sz w:val="22"/>
                <w:szCs w:val="22"/>
                <w:lang w:val="lt-LT" w:eastAsia="lt-LT"/>
              </w:rPr>
              <w:t>Grupių skaičius</w:t>
            </w:r>
          </w:p>
        </w:tc>
        <w:tc>
          <w:tcPr>
            <w:tcW w:w="1543" w:type="dxa"/>
            <w:shd w:val="clear" w:color="auto" w:fill="EDEDED"/>
            <w:hideMark/>
          </w:tcPr>
          <w:p w:rsidR="00F232F6" w:rsidRPr="00713EAC" w:rsidRDefault="00F232F6" w:rsidP="008A54AB">
            <w:pPr>
              <w:rPr>
                <w:rFonts w:eastAsia="Times New Roman"/>
                <w:i/>
                <w:iCs/>
                <w:sz w:val="22"/>
                <w:szCs w:val="22"/>
                <w:lang w:val="lt-LT" w:eastAsia="lt-LT"/>
              </w:rPr>
            </w:pPr>
            <w:r w:rsidRPr="00713EAC">
              <w:rPr>
                <w:rFonts w:eastAsia="Times New Roman"/>
                <w:i/>
                <w:iCs/>
                <w:sz w:val="22"/>
                <w:szCs w:val="22"/>
                <w:lang w:val="lt-LT" w:eastAsia="lt-LT"/>
              </w:rPr>
              <w:t>Vaikų skaičius</w:t>
            </w:r>
          </w:p>
        </w:tc>
      </w:tr>
      <w:tr w:rsidR="00713EAC" w:rsidRPr="00713EAC" w:rsidTr="0076422D">
        <w:trPr>
          <w:trHeight w:val="262"/>
        </w:trPr>
        <w:tc>
          <w:tcPr>
            <w:tcW w:w="2401" w:type="dxa"/>
            <w:shd w:val="clear" w:color="auto" w:fill="FFFFFF"/>
            <w:noWrap/>
            <w:hideMark/>
          </w:tcPr>
          <w:p w:rsidR="00F232F6" w:rsidRPr="00713EAC" w:rsidRDefault="00F232F6" w:rsidP="00713EAC">
            <w:pPr>
              <w:jc w:val="center"/>
              <w:rPr>
                <w:rFonts w:eastAsia="Times New Roman"/>
                <w:i/>
                <w:iCs/>
                <w:lang w:val="lt-LT" w:eastAsia="lt-LT"/>
              </w:rPr>
            </w:pPr>
            <w:r w:rsidRPr="00713EAC">
              <w:rPr>
                <w:rFonts w:eastAsia="Times New Roman"/>
                <w:i/>
                <w:iCs/>
                <w:lang w:val="lt-LT" w:eastAsia="lt-LT"/>
              </w:rPr>
              <w:t>Lietuvių</w:t>
            </w:r>
          </w:p>
        </w:tc>
        <w:tc>
          <w:tcPr>
            <w:tcW w:w="2386" w:type="dxa"/>
            <w:shd w:val="clear" w:color="auto" w:fill="auto"/>
            <w:hideMark/>
          </w:tcPr>
          <w:p w:rsidR="00F232F6" w:rsidRPr="00713EAC" w:rsidRDefault="00F232F6" w:rsidP="00713EAC">
            <w:pPr>
              <w:jc w:val="center"/>
              <w:rPr>
                <w:rFonts w:eastAsia="Times New Roman"/>
                <w:lang w:val="lt-LT" w:eastAsia="lt-LT"/>
              </w:rPr>
            </w:pPr>
            <w:r w:rsidRPr="00713EAC">
              <w:rPr>
                <w:rFonts w:eastAsia="Times New Roman"/>
                <w:lang w:val="lt-LT" w:eastAsia="lt-LT"/>
              </w:rPr>
              <w:t>4</w:t>
            </w:r>
            <w:r w:rsidR="00554F26" w:rsidRPr="00713EAC">
              <w:rPr>
                <w:rFonts w:eastAsia="Times New Roman"/>
                <w:lang w:val="lt-LT" w:eastAsia="lt-LT"/>
              </w:rPr>
              <w:t>5</w:t>
            </w:r>
          </w:p>
        </w:tc>
        <w:tc>
          <w:tcPr>
            <w:tcW w:w="1543" w:type="dxa"/>
            <w:shd w:val="clear" w:color="auto" w:fill="auto"/>
            <w:hideMark/>
          </w:tcPr>
          <w:p w:rsidR="00F232F6" w:rsidRPr="00713EAC" w:rsidRDefault="00554F26" w:rsidP="00713EAC">
            <w:pPr>
              <w:jc w:val="center"/>
              <w:rPr>
                <w:rFonts w:eastAsia="Times New Roman"/>
                <w:bCs/>
                <w:lang w:val="lt-LT" w:eastAsia="lt-LT"/>
              </w:rPr>
            </w:pPr>
            <w:r w:rsidRPr="00713EAC">
              <w:rPr>
                <w:rFonts w:eastAsia="Times New Roman"/>
                <w:bCs/>
                <w:lang w:val="lt-LT" w:eastAsia="lt-LT"/>
              </w:rPr>
              <w:t>905</w:t>
            </w:r>
          </w:p>
        </w:tc>
        <w:tc>
          <w:tcPr>
            <w:tcW w:w="1684" w:type="dxa"/>
            <w:shd w:val="clear" w:color="auto" w:fill="auto"/>
          </w:tcPr>
          <w:p w:rsidR="00F232F6" w:rsidRPr="00713EAC" w:rsidRDefault="00D7381E" w:rsidP="00713EAC">
            <w:pPr>
              <w:jc w:val="center"/>
              <w:rPr>
                <w:rFonts w:eastAsia="Times New Roman"/>
                <w:lang w:val="lt-LT" w:eastAsia="lt-LT"/>
              </w:rPr>
            </w:pPr>
            <w:r w:rsidRPr="00713EAC">
              <w:rPr>
                <w:rFonts w:eastAsia="Times New Roman"/>
                <w:lang w:val="lt-LT" w:eastAsia="lt-LT"/>
              </w:rPr>
              <w:t>45</w:t>
            </w:r>
          </w:p>
        </w:tc>
        <w:tc>
          <w:tcPr>
            <w:tcW w:w="1543" w:type="dxa"/>
            <w:shd w:val="clear" w:color="auto" w:fill="auto"/>
          </w:tcPr>
          <w:p w:rsidR="00F232F6" w:rsidRPr="00713EAC" w:rsidRDefault="00207072" w:rsidP="00713EAC">
            <w:pPr>
              <w:jc w:val="center"/>
              <w:rPr>
                <w:rFonts w:eastAsia="Times New Roman"/>
                <w:bCs/>
                <w:lang w:val="lt-LT" w:eastAsia="lt-LT"/>
              </w:rPr>
            </w:pPr>
            <w:r w:rsidRPr="00713EAC">
              <w:rPr>
                <w:rFonts w:eastAsia="Times New Roman"/>
                <w:bCs/>
                <w:lang w:val="lt-LT" w:eastAsia="lt-LT"/>
              </w:rPr>
              <w:t>881</w:t>
            </w:r>
          </w:p>
        </w:tc>
      </w:tr>
      <w:tr w:rsidR="00713EAC" w:rsidRPr="00713EAC" w:rsidTr="0076422D">
        <w:trPr>
          <w:trHeight w:val="240"/>
        </w:trPr>
        <w:tc>
          <w:tcPr>
            <w:tcW w:w="2401" w:type="dxa"/>
            <w:shd w:val="clear" w:color="auto" w:fill="FFFFFF"/>
            <w:noWrap/>
            <w:hideMark/>
          </w:tcPr>
          <w:p w:rsidR="00F232F6" w:rsidRPr="00713EAC" w:rsidRDefault="00F232F6" w:rsidP="00713EAC">
            <w:pPr>
              <w:jc w:val="center"/>
              <w:rPr>
                <w:rFonts w:eastAsia="Times New Roman"/>
                <w:i/>
                <w:iCs/>
                <w:lang w:val="lt-LT" w:eastAsia="lt-LT"/>
              </w:rPr>
            </w:pPr>
            <w:r w:rsidRPr="00713EAC">
              <w:rPr>
                <w:rFonts w:eastAsia="Times New Roman"/>
                <w:i/>
                <w:iCs/>
                <w:lang w:val="lt-LT" w:eastAsia="lt-LT"/>
              </w:rPr>
              <w:t>Lenkų</w:t>
            </w:r>
          </w:p>
        </w:tc>
        <w:tc>
          <w:tcPr>
            <w:tcW w:w="2386" w:type="dxa"/>
            <w:shd w:val="clear" w:color="auto" w:fill="EDEDED"/>
            <w:hideMark/>
          </w:tcPr>
          <w:p w:rsidR="00F232F6" w:rsidRPr="00713EAC" w:rsidRDefault="00554F26" w:rsidP="00713EAC">
            <w:pPr>
              <w:jc w:val="center"/>
              <w:rPr>
                <w:rFonts w:eastAsia="Times New Roman"/>
                <w:lang w:val="lt-LT" w:eastAsia="lt-LT"/>
              </w:rPr>
            </w:pPr>
            <w:r w:rsidRPr="00713EAC">
              <w:rPr>
                <w:rFonts w:eastAsia="Times New Roman"/>
                <w:lang w:val="lt-LT" w:eastAsia="lt-LT"/>
              </w:rPr>
              <w:t>52</w:t>
            </w:r>
          </w:p>
        </w:tc>
        <w:tc>
          <w:tcPr>
            <w:tcW w:w="1543" w:type="dxa"/>
            <w:shd w:val="clear" w:color="auto" w:fill="EDEDED"/>
            <w:hideMark/>
          </w:tcPr>
          <w:p w:rsidR="00F232F6" w:rsidRPr="00713EAC" w:rsidRDefault="00F232F6" w:rsidP="00713EAC">
            <w:pPr>
              <w:jc w:val="center"/>
              <w:rPr>
                <w:rFonts w:eastAsia="Times New Roman"/>
                <w:bCs/>
                <w:lang w:val="lt-LT" w:eastAsia="lt-LT"/>
              </w:rPr>
            </w:pPr>
            <w:r w:rsidRPr="00713EAC">
              <w:rPr>
                <w:rFonts w:eastAsia="Times New Roman"/>
                <w:bCs/>
                <w:lang w:val="lt-LT" w:eastAsia="lt-LT"/>
              </w:rPr>
              <w:t xml:space="preserve">1 </w:t>
            </w:r>
            <w:r w:rsidR="00554F26" w:rsidRPr="00713EAC">
              <w:rPr>
                <w:rFonts w:eastAsia="Times New Roman"/>
                <w:bCs/>
                <w:lang w:val="lt-LT" w:eastAsia="lt-LT"/>
              </w:rPr>
              <w:t>155</w:t>
            </w:r>
          </w:p>
        </w:tc>
        <w:tc>
          <w:tcPr>
            <w:tcW w:w="1684" w:type="dxa"/>
            <w:shd w:val="clear" w:color="auto" w:fill="EDEDED"/>
          </w:tcPr>
          <w:p w:rsidR="00F232F6" w:rsidRPr="00713EAC" w:rsidRDefault="00D7381E" w:rsidP="00713EAC">
            <w:pPr>
              <w:jc w:val="center"/>
              <w:rPr>
                <w:rFonts w:eastAsia="Times New Roman"/>
                <w:lang w:val="lt-LT" w:eastAsia="lt-LT"/>
              </w:rPr>
            </w:pPr>
            <w:r w:rsidRPr="00713EAC">
              <w:rPr>
                <w:rFonts w:eastAsia="Times New Roman"/>
                <w:lang w:val="lt-LT" w:eastAsia="lt-LT"/>
              </w:rPr>
              <w:t>56</w:t>
            </w:r>
          </w:p>
        </w:tc>
        <w:tc>
          <w:tcPr>
            <w:tcW w:w="1543" w:type="dxa"/>
            <w:shd w:val="clear" w:color="auto" w:fill="EDEDED"/>
          </w:tcPr>
          <w:p w:rsidR="00F232F6" w:rsidRPr="00713EAC" w:rsidRDefault="00B70469" w:rsidP="00713EAC">
            <w:pPr>
              <w:jc w:val="center"/>
              <w:rPr>
                <w:rFonts w:eastAsia="Times New Roman"/>
                <w:bCs/>
                <w:lang w:val="lt-LT" w:eastAsia="lt-LT"/>
              </w:rPr>
            </w:pPr>
            <w:r w:rsidRPr="00713EAC">
              <w:rPr>
                <w:rFonts w:eastAsia="Times New Roman"/>
                <w:bCs/>
                <w:lang w:val="lt-LT" w:eastAsia="lt-LT"/>
              </w:rPr>
              <w:t>1220</w:t>
            </w:r>
          </w:p>
        </w:tc>
      </w:tr>
      <w:tr w:rsidR="00713EAC" w:rsidRPr="00713EAC" w:rsidTr="0076422D">
        <w:trPr>
          <w:trHeight w:val="244"/>
        </w:trPr>
        <w:tc>
          <w:tcPr>
            <w:tcW w:w="2401" w:type="dxa"/>
            <w:shd w:val="clear" w:color="auto" w:fill="FFFFFF"/>
            <w:noWrap/>
            <w:hideMark/>
          </w:tcPr>
          <w:p w:rsidR="00F232F6" w:rsidRPr="00713EAC" w:rsidRDefault="00F232F6" w:rsidP="00713EAC">
            <w:pPr>
              <w:jc w:val="center"/>
              <w:rPr>
                <w:rFonts w:eastAsia="Times New Roman"/>
                <w:i/>
                <w:iCs/>
                <w:lang w:val="lt-LT" w:eastAsia="lt-LT"/>
              </w:rPr>
            </w:pPr>
            <w:r w:rsidRPr="00713EAC">
              <w:rPr>
                <w:rFonts w:eastAsia="Times New Roman"/>
                <w:i/>
                <w:iCs/>
                <w:lang w:val="lt-LT" w:eastAsia="lt-LT"/>
              </w:rPr>
              <w:t>Rusų</w:t>
            </w:r>
          </w:p>
        </w:tc>
        <w:tc>
          <w:tcPr>
            <w:tcW w:w="2386" w:type="dxa"/>
            <w:shd w:val="clear" w:color="auto" w:fill="auto"/>
            <w:hideMark/>
          </w:tcPr>
          <w:p w:rsidR="00F232F6" w:rsidRPr="00713EAC" w:rsidRDefault="00554F26" w:rsidP="00713EAC">
            <w:pPr>
              <w:jc w:val="center"/>
              <w:rPr>
                <w:rFonts w:eastAsia="Times New Roman"/>
                <w:lang w:val="lt-LT" w:eastAsia="lt-LT"/>
              </w:rPr>
            </w:pPr>
            <w:r w:rsidRPr="00713EAC">
              <w:rPr>
                <w:rFonts w:eastAsia="Times New Roman"/>
                <w:lang w:val="lt-LT" w:eastAsia="lt-LT"/>
              </w:rPr>
              <w:t>1</w:t>
            </w:r>
          </w:p>
        </w:tc>
        <w:tc>
          <w:tcPr>
            <w:tcW w:w="1543" w:type="dxa"/>
            <w:shd w:val="clear" w:color="auto" w:fill="auto"/>
            <w:hideMark/>
          </w:tcPr>
          <w:p w:rsidR="00F232F6" w:rsidRPr="00713EAC" w:rsidRDefault="00554F26" w:rsidP="00713EAC">
            <w:pPr>
              <w:jc w:val="center"/>
              <w:rPr>
                <w:rFonts w:eastAsia="Times New Roman"/>
                <w:bCs/>
                <w:lang w:val="lt-LT" w:eastAsia="lt-LT"/>
              </w:rPr>
            </w:pPr>
            <w:r w:rsidRPr="00713EAC">
              <w:rPr>
                <w:rFonts w:eastAsia="Times New Roman"/>
                <w:bCs/>
                <w:lang w:val="lt-LT" w:eastAsia="lt-LT"/>
              </w:rPr>
              <w:t>38</w:t>
            </w:r>
          </w:p>
        </w:tc>
        <w:tc>
          <w:tcPr>
            <w:tcW w:w="1684" w:type="dxa"/>
            <w:shd w:val="clear" w:color="auto" w:fill="auto"/>
          </w:tcPr>
          <w:p w:rsidR="00F232F6" w:rsidRPr="00713EAC" w:rsidRDefault="00D7381E" w:rsidP="00713EAC">
            <w:pPr>
              <w:jc w:val="center"/>
              <w:rPr>
                <w:rFonts w:eastAsia="Times New Roman"/>
                <w:lang w:val="lt-LT" w:eastAsia="lt-LT"/>
              </w:rPr>
            </w:pPr>
            <w:r w:rsidRPr="00713EAC">
              <w:rPr>
                <w:rFonts w:eastAsia="Times New Roman"/>
                <w:lang w:val="lt-LT" w:eastAsia="lt-LT"/>
              </w:rPr>
              <w:t>3</w:t>
            </w:r>
          </w:p>
        </w:tc>
        <w:tc>
          <w:tcPr>
            <w:tcW w:w="1543" w:type="dxa"/>
            <w:shd w:val="clear" w:color="auto" w:fill="auto"/>
          </w:tcPr>
          <w:p w:rsidR="00F232F6" w:rsidRPr="00713EAC" w:rsidRDefault="00B70469" w:rsidP="00713EAC">
            <w:pPr>
              <w:jc w:val="center"/>
              <w:rPr>
                <w:rFonts w:eastAsia="Times New Roman"/>
                <w:bCs/>
                <w:lang w:val="lt-LT" w:eastAsia="lt-LT"/>
              </w:rPr>
            </w:pPr>
            <w:r w:rsidRPr="00713EAC">
              <w:rPr>
                <w:rFonts w:eastAsia="Times New Roman"/>
                <w:bCs/>
                <w:lang w:val="lt-LT" w:eastAsia="lt-LT"/>
              </w:rPr>
              <w:t>55</w:t>
            </w:r>
          </w:p>
        </w:tc>
      </w:tr>
      <w:tr w:rsidR="00713EAC" w:rsidRPr="00713EAC" w:rsidTr="0076422D">
        <w:trPr>
          <w:trHeight w:val="260"/>
        </w:trPr>
        <w:tc>
          <w:tcPr>
            <w:tcW w:w="2401" w:type="dxa"/>
            <w:shd w:val="clear" w:color="auto" w:fill="FFFFFF"/>
            <w:noWrap/>
            <w:hideMark/>
          </w:tcPr>
          <w:p w:rsidR="00F232F6" w:rsidRPr="00713EAC" w:rsidRDefault="00F232F6" w:rsidP="00713EAC">
            <w:pPr>
              <w:jc w:val="center"/>
              <w:rPr>
                <w:rFonts w:eastAsia="Times New Roman"/>
                <w:b/>
                <w:i/>
                <w:iCs/>
                <w:lang w:val="lt-LT" w:eastAsia="lt-LT"/>
              </w:rPr>
            </w:pPr>
            <w:r w:rsidRPr="00713EAC">
              <w:rPr>
                <w:rFonts w:eastAsia="Times New Roman"/>
                <w:b/>
                <w:i/>
                <w:iCs/>
                <w:lang w:val="lt-LT" w:eastAsia="lt-LT"/>
              </w:rPr>
              <w:t>Iš viso:</w:t>
            </w:r>
          </w:p>
        </w:tc>
        <w:tc>
          <w:tcPr>
            <w:tcW w:w="2386" w:type="dxa"/>
            <w:shd w:val="clear" w:color="auto" w:fill="EDEDED"/>
            <w:noWrap/>
            <w:hideMark/>
          </w:tcPr>
          <w:p w:rsidR="00F232F6" w:rsidRPr="00713EAC" w:rsidRDefault="00F232F6" w:rsidP="00713EAC">
            <w:pPr>
              <w:jc w:val="center"/>
              <w:rPr>
                <w:rFonts w:eastAsia="Times New Roman"/>
                <w:b/>
                <w:lang w:val="lt-LT" w:eastAsia="lt-LT"/>
              </w:rPr>
            </w:pPr>
            <w:r w:rsidRPr="00713EAC">
              <w:rPr>
                <w:rFonts w:eastAsia="Times New Roman"/>
                <w:b/>
                <w:lang w:val="lt-LT" w:eastAsia="lt-LT"/>
              </w:rPr>
              <w:t>9</w:t>
            </w:r>
            <w:r w:rsidR="00554F26" w:rsidRPr="00713EAC">
              <w:rPr>
                <w:rFonts w:eastAsia="Times New Roman"/>
                <w:b/>
                <w:lang w:val="lt-LT" w:eastAsia="lt-LT"/>
              </w:rPr>
              <w:t>8</w:t>
            </w:r>
          </w:p>
        </w:tc>
        <w:tc>
          <w:tcPr>
            <w:tcW w:w="1543" w:type="dxa"/>
            <w:shd w:val="clear" w:color="auto" w:fill="EDEDED"/>
            <w:noWrap/>
            <w:hideMark/>
          </w:tcPr>
          <w:p w:rsidR="00F232F6" w:rsidRPr="00713EAC" w:rsidRDefault="00554F26" w:rsidP="00713EAC">
            <w:pPr>
              <w:jc w:val="center"/>
              <w:rPr>
                <w:rFonts w:eastAsia="Times New Roman"/>
                <w:b/>
                <w:bCs/>
                <w:lang w:val="lt-LT" w:eastAsia="lt-LT"/>
              </w:rPr>
            </w:pPr>
            <w:r w:rsidRPr="00713EAC">
              <w:rPr>
                <w:rFonts w:eastAsia="Times New Roman"/>
                <w:b/>
                <w:bCs/>
                <w:lang w:val="lt-LT" w:eastAsia="lt-LT"/>
              </w:rPr>
              <w:t>2 098</w:t>
            </w:r>
          </w:p>
        </w:tc>
        <w:tc>
          <w:tcPr>
            <w:tcW w:w="1684" w:type="dxa"/>
            <w:shd w:val="clear" w:color="auto" w:fill="EDEDED"/>
            <w:noWrap/>
          </w:tcPr>
          <w:p w:rsidR="00F232F6" w:rsidRPr="00713EAC" w:rsidRDefault="00EB5252" w:rsidP="00713EAC">
            <w:pPr>
              <w:jc w:val="center"/>
              <w:rPr>
                <w:rFonts w:eastAsia="Times New Roman"/>
                <w:b/>
                <w:lang w:val="lt-LT" w:eastAsia="lt-LT"/>
              </w:rPr>
            </w:pPr>
            <w:r w:rsidRPr="00713EAC">
              <w:rPr>
                <w:rFonts w:eastAsia="Times New Roman"/>
                <w:b/>
                <w:lang w:val="lt-LT" w:eastAsia="lt-LT"/>
              </w:rPr>
              <w:t>10</w:t>
            </w:r>
            <w:r w:rsidR="00B70469" w:rsidRPr="00713EAC">
              <w:rPr>
                <w:rFonts w:eastAsia="Times New Roman"/>
                <w:b/>
                <w:lang w:val="lt-LT" w:eastAsia="lt-LT"/>
              </w:rPr>
              <w:t>4</w:t>
            </w:r>
          </w:p>
        </w:tc>
        <w:tc>
          <w:tcPr>
            <w:tcW w:w="1543" w:type="dxa"/>
            <w:shd w:val="clear" w:color="auto" w:fill="EDEDED"/>
            <w:noWrap/>
          </w:tcPr>
          <w:p w:rsidR="00F232F6" w:rsidRPr="00713EAC" w:rsidRDefault="00D7381E" w:rsidP="00713EAC">
            <w:pPr>
              <w:jc w:val="center"/>
              <w:rPr>
                <w:rFonts w:eastAsia="Times New Roman"/>
                <w:b/>
                <w:bCs/>
                <w:lang w:val="lt-LT" w:eastAsia="lt-LT"/>
              </w:rPr>
            </w:pPr>
            <w:r w:rsidRPr="00713EAC">
              <w:rPr>
                <w:rFonts w:eastAsia="Times New Roman"/>
                <w:b/>
                <w:bCs/>
                <w:lang w:val="lt-LT" w:eastAsia="lt-LT"/>
              </w:rPr>
              <w:t>2156</w:t>
            </w:r>
          </w:p>
        </w:tc>
      </w:tr>
    </w:tbl>
    <w:p w:rsidR="00B421A8" w:rsidRDefault="00B421A8" w:rsidP="00B421A8">
      <w:pPr>
        <w:ind w:firstLine="1296"/>
        <w:jc w:val="both"/>
        <w:rPr>
          <w:bCs/>
          <w:lang w:val="lt-LT"/>
        </w:rPr>
      </w:pPr>
    </w:p>
    <w:p w:rsidR="00B421A8" w:rsidRDefault="00B421A8" w:rsidP="00B421A8">
      <w:pPr>
        <w:ind w:firstLine="1296"/>
        <w:jc w:val="both"/>
        <w:rPr>
          <w:bCs/>
          <w:lang w:val="lt-LT"/>
        </w:rPr>
      </w:pPr>
      <w:r w:rsidRPr="003E6D18">
        <w:rPr>
          <w:bCs/>
          <w:lang w:val="lt-LT"/>
        </w:rPr>
        <w:t>Nuo 2015 m. rugsėjo 1 d. pradėjo veikti 3 naujai įsteigtos ikimokyklinio ugdymo grupės bendrojo ugdymo mokyklose (Valčiūnų, Zujūnų vidurinėse ir Kyviškių pagrindinėje mokyklose) ir viena ikimokyklinio ugdymo grupė Avižienių lopšelio-darželio renovuotose patalpose; o nuo spalio mėn. dar 2 ikimokyklinio ir 1 priešmokyklinio ugdymo grupė Sudervės M</w:t>
      </w:r>
      <w:r w:rsidR="00E36973">
        <w:rPr>
          <w:bCs/>
          <w:lang w:val="lt-LT"/>
        </w:rPr>
        <w:t>ariano</w:t>
      </w:r>
      <w:r w:rsidRPr="003E6D18">
        <w:rPr>
          <w:bCs/>
          <w:lang w:val="lt-LT"/>
        </w:rPr>
        <w:t xml:space="preserve"> Zdziechovskio pagrindinės mokyklos naujai pastatytame priestate.</w:t>
      </w:r>
    </w:p>
    <w:p w:rsidR="00395748" w:rsidRPr="003E6D18" w:rsidRDefault="00395748" w:rsidP="00B421A8">
      <w:pPr>
        <w:ind w:firstLine="1296"/>
        <w:jc w:val="both"/>
        <w:rPr>
          <w:bCs/>
          <w:lang w:val="lt-LT"/>
        </w:rPr>
      </w:pPr>
      <w:r>
        <w:rPr>
          <w:bCs/>
          <w:lang w:val="lt-LT"/>
        </w:rPr>
        <w:t>Todėl k</w:t>
      </w:r>
      <w:r w:rsidRPr="00395748">
        <w:rPr>
          <w:bCs/>
          <w:lang w:val="lt-LT"/>
        </w:rPr>
        <w:t>iekvienais metai</w:t>
      </w:r>
      <w:r w:rsidR="00E36973">
        <w:rPr>
          <w:bCs/>
          <w:lang w:val="lt-LT"/>
        </w:rPr>
        <w:t>s</w:t>
      </w:r>
      <w:r w:rsidRPr="00395748">
        <w:rPr>
          <w:bCs/>
          <w:lang w:val="lt-LT"/>
        </w:rPr>
        <w:t xml:space="preserve"> nepatekusių vaikų į ikimokyklinio ugdymo įstaig</w:t>
      </w:r>
      <w:r w:rsidR="00C043D1">
        <w:rPr>
          <w:bCs/>
          <w:lang w:val="lt-LT"/>
        </w:rPr>
        <w:t>as</w:t>
      </w:r>
      <w:r w:rsidRPr="00395748">
        <w:rPr>
          <w:bCs/>
          <w:lang w:val="lt-LT"/>
        </w:rPr>
        <w:t xml:space="preserve"> mažėja</w:t>
      </w:r>
      <w:r w:rsidR="00C043D1">
        <w:rPr>
          <w:bCs/>
          <w:lang w:val="lt-LT"/>
        </w:rPr>
        <w:t>, nors</w:t>
      </w:r>
      <w:r w:rsidRPr="00395748">
        <w:rPr>
          <w:bCs/>
          <w:lang w:val="lt-LT"/>
        </w:rPr>
        <w:t xml:space="preserve"> Vilniaus rajone nuolat didėja gyventojų skaičius, ypač </w:t>
      </w:r>
      <w:r w:rsidR="00E36973">
        <w:rPr>
          <w:bCs/>
          <w:lang w:val="lt-LT"/>
        </w:rPr>
        <w:t xml:space="preserve">seniūnijose, esančiose arčiausiai </w:t>
      </w:r>
      <w:r w:rsidRPr="00395748">
        <w:rPr>
          <w:bCs/>
          <w:lang w:val="lt-LT"/>
        </w:rPr>
        <w:t xml:space="preserve">Vilniaus miesto </w:t>
      </w:r>
      <w:r w:rsidR="00E36973">
        <w:rPr>
          <w:bCs/>
          <w:lang w:val="lt-LT"/>
        </w:rPr>
        <w:t>ribų</w:t>
      </w:r>
      <w:r w:rsidRPr="00395748">
        <w:rPr>
          <w:bCs/>
          <w:lang w:val="lt-LT"/>
        </w:rPr>
        <w:t xml:space="preserve">. </w:t>
      </w:r>
      <w:r w:rsidR="00E36973">
        <w:rPr>
          <w:bCs/>
          <w:lang w:val="lt-LT"/>
        </w:rPr>
        <w:t xml:space="preserve">Šiose seniūnijose </w:t>
      </w:r>
      <w:r w:rsidRPr="00395748">
        <w:rPr>
          <w:bCs/>
          <w:lang w:val="lt-LT"/>
        </w:rPr>
        <w:t xml:space="preserve">įsikuria naujai atvykstančios jaunos šeimos su mažamečiais vaikais ir todėl </w:t>
      </w:r>
      <w:r w:rsidR="00E36973">
        <w:rPr>
          <w:bCs/>
          <w:lang w:val="lt-LT"/>
        </w:rPr>
        <w:t xml:space="preserve">jose esančiose </w:t>
      </w:r>
      <w:r w:rsidRPr="00395748">
        <w:rPr>
          <w:bCs/>
          <w:lang w:val="lt-LT"/>
        </w:rPr>
        <w:t xml:space="preserve">ikimokyklinio ugdymo </w:t>
      </w:r>
      <w:r w:rsidR="00E36973">
        <w:rPr>
          <w:bCs/>
          <w:lang w:val="lt-LT"/>
        </w:rPr>
        <w:t xml:space="preserve">įstaigų </w:t>
      </w:r>
      <w:r w:rsidRPr="00395748">
        <w:rPr>
          <w:bCs/>
          <w:lang w:val="lt-LT"/>
        </w:rPr>
        <w:t xml:space="preserve">grupėse </w:t>
      </w:r>
      <w:r w:rsidR="00E36973" w:rsidRPr="00E36973">
        <w:rPr>
          <w:bCs/>
          <w:lang w:val="lt-LT"/>
        </w:rPr>
        <w:t xml:space="preserve">vietų </w:t>
      </w:r>
      <w:r w:rsidRPr="00395748">
        <w:rPr>
          <w:bCs/>
          <w:lang w:val="lt-LT"/>
        </w:rPr>
        <w:t xml:space="preserve">nuolat trūksta. </w:t>
      </w:r>
      <w:r w:rsidR="00A26610">
        <w:rPr>
          <w:bCs/>
          <w:lang w:val="lt-LT"/>
        </w:rPr>
        <w:t>Tačiau i</w:t>
      </w:r>
      <w:r w:rsidRPr="00395748">
        <w:rPr>
          <w:bCs/>
          <w:lang w:val="lt-LT"/>
        </w:rPr>
        <w:t xml:space="preserve">š 23 </w:t>
      </w:r>
      <w:r w:rsidR="00C043D1">
        <w:rPr>
          <w:bCs/>
          <w:lang w:val="lt-LT"/>
        </w:rPr>
        <w:t xml:space="preserve">Vilniaus rajono savivaldybės </w:t>
      </w:r>
      <w:r w:rsidRPr="00395748">
        <w:rPr>
          <w:bCs/>
          <w:lang w:val="lt-LT"/>
        </w:rPr>
        <w:t>seniūnijų 18</w:t>
      </w:r>
      <w:r w:rsidR="00C043D1">
        <w:rPr>
          <w:bCs/>
          <w:lang w:val="lt-LT"/>
        </w:rPr>
        <w:t>-oje</w:t>
      </w:r>
      <w:r w:rsidRPr="00395748">
        <w:rPr>
          <w:bCs/>
          <w:lang w:val="lt-LT"/>
        </w:rPr>
        <w:t xml:space="preserve"> seniūnij</w:t>
      </w:r>
      <w:r w:rsidR="00C043D1">
        <w:rPr>
          <w:bCs/>
          <w:lang w:val="lt-LT"/>
        </w:rPr>
        <w:t>ų</w:t>
      </w:r>
      <w:r w:rsidRPr="00395748">
        <w:rPr>
          <w:bCs/>
          <w:lang w:val="lt-LT"/>
        </w:rPr>
        <w:t xml:space="preserve"> </w:t>
      </w:r>
      <w:r w:rsidR="00C043D1">
        <w:rPr>
          <w:bCs/>
          <w:lang w:val="lt-LT"/>
        </w:rPr>
        <w:t xml:space="preserve">visi </w:t>
      </w:r>
      <w:r w:rsidR="00B97502">
        <w:rPr>
          <w:bCs/>
          <w:lang w:val="lt-LT"/>
        </w:rPr>
        <w:t xml:space="preserve">pageidaujantys lankyti </w:t>
      </w:r>
      <w:r w:rsidR="00B97502" w:rsidRPr="00B97502">
        <w:rPr>
          <w:bCs/>
          <w:lang w:val="lt-LT"/>
        </w:rPr>
        <w:t xml:space="preserve">ikimokyklinio ugdymo įstaigas </w:t>
      </w:r>
      <w:r w:rsidRPr="00395748">
        <w:rPr>
          <w:bCs/>
          <w:lang w:val="lt-LT"/>
        </w:rPr>
        <w:t>vaik</w:t>
      </w:r>
      <w:r w:rsidR="00B97502">
        <w:rPr>
          <w:bCs/>
          <w:lang w:val="lt-LT"/>
        </w:rPr>
        <w:t>ai į jas patenka be jokių eilių</w:t>
      </w:r>
      <w:r w:rsidR="00C043D1">
        <w:rPr>
          <w:bCs/>
          <w:lang w:val="lt-LT"/>
        </w:rPr>
        <w:t>.</w:t>
      </w:r>
    </w:p>
    <w:p w:rsidR="00B421A8" w:rsidRPr="00B421A8" w:rsidRDefault="00E36973" w:rsidP="00B421A8">
      <w:pPr>
        <w:rPr>
          <w:lang w:val="lt-LT"/>
        </w:rPr>
      </w:pPr>
      <w:r>
        <w:rPr>
          <w:lang w:val="lt-LT"/>
        </w:rPr>
        <w:t xml:space="preserve"> </w:t>
      </w:r>
    </w:p>
    <w:p w:rsidR="0067320D" w:rsidRDefault="00FE659D" w:rsidP="00B421A8">
      <w:pPr>
        <w:jc w:val="center"/>
        <w:rPr>
          <w:bCs/>
          <w:lang w:val="lt-LT"/>
        </w:rPr>
      </w:pPr>
      <w:r>
        <w:rPr>
          <w:noProof/>
          <w:lang w:val="lt-LT" w:eastAsia="lt-LT"/>
        </w:rPr>
        <w:drawing>
          <wp:inline distT="0" distB="0" distL="0" distR="0">
            <wp:extent cx="5486400" cy="3200400"/>
            <wp:effectExtent l="0" t="0" r="0" b="0"/>
            <wp:docPr id="6"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063F" w:rsidRPr="003E6D18" w:rsidRDefault="005C063F" w:rsidP="00F81C27">
      <w:pPr>
        <w:ind w:firstLine="708"/>
        <w:rPr>
          <w:bCs/>
          <w:lang w:val="lt-LT"/>
        </w:rPr>
      </w:pPr>
    </w:p>
    <w:p w:rsidR="00B421A8" w:rsidRDefault="008E6150" w:rsidP="00B421A8">
      <w:pPr>
        <w:ind w:firstLine="708"/>
        <w:jc w:val="center"/>
        <w:rPr>
          <w:b/>
          <w:bCs/>
          <w:lang w:val="lt-LT"/>
        </w:rPr>
      </w:pPr>
      <w:r w:rsidRPr="003E6D18">
        <w:rPr>
          <w:b/>
          <w:bCs/>
          <w:lang w:val="lt-LT"/>
        </w:rPr>
        <w:t>Vadovų atestacija</w:t>
      </w:r>
    </w:p>
    <w:p w:rsidR="00DF7EAE" w:rsidRPr="003E6D18" w:rsidRDefault="00DF7EAE" w:rsidP="00B421A8">
      <w:pPr>
        <w:ind w:firstLine="708"/>
        <w:jc w:val="center"/>
        <w:rPr>
          <w:b/>
          <w:bCs/>
          <w:lang w:val="lt-LT"/>
        </w:rPr>
      </w:pPr>
    </w:p>
    <w:p w:rsidR="002000B5" w:rsidRPr="003E6D18" w:rsidRDefault="002000B5" w:rsidP="002000B5">
      <w:pPr>
        <w:tabs>
          <w:tab w:val="left" w:pos="0"/>
        </w:tabs>
        <w:ind w:right="-1"/>
        <w:jc w:val="both"/>
        <w:rPr>
          <w:bCs/>
          <w:lang w:val="lt-LT"/>
        </w:rPr>
      </w:pPr>
      <w:r w:rsidRPr="003E6D18">
        <w:rPr>
          <w:lang w:val="lt-LT"/>
        </w:rPr>
        <w:t xml:space="preserve">          Vilniaus rajono savivaldybės švietimo įstaigose 2015 m. dirbo 128 vadovai. Iš jų: </w:t>
      </w:r>
      <w:r w:rsidRPr="003E6D18">
        <w:rPr>
          <w:rFonts w:eastAsia="Times New Roman"/>
          <w:lang w:val="lt-LT" w:eastAsia="pl-PL"/>
        </w:rPr>
        <w:t>87</w:t>
      </w:r>
      <w:r w:rsidRPr="003E6D18">
        <w:rPr>
          <w:lang w:val="lt-LT"/>
        </w:rPr>
        <w:t xml:space="preserve"> atestuoti, t.y. 67,9 proc.: 27 atestuoti antrajai vadybos kategorijai, t.y. 21,1 proc.; 60 - trečiajai vadybos kategorijai, t.y. 46,9 proc.; 41 vadovas neatestuotas, t.y. 32,0 proc.</w:t>
      </w:r>
      <w:r w:rsidRPr="003E6D18">
        <w:rPr>
          <w:rFonts w:eastAsia="Times New Roman"/>
          <w:lang w:val="lt-LT" w:eastAsia="pl-PL"/>
        </w:rPr>
        <w:t xml:space="preserve"> </w:t>
      </w:r>
    </w:p>
    <w:p w:rsidR="002000B5" w:rsidRPr="0067320D" w:rsidRDefault="002000B5" w:rsidP="0067320D">
      <w:pPr>
        <w:tabs>
          <w:tab w:val="left" w:pos="0"/>
        </w:tabs>
        <w:ind w:right="-1" w:firstLine="567"/>
        <w:jc w:val="both"/>
        <w:rPr>
          <w:lang w:val="lt-LT"/>
        </w:rPr>
      </w:pPr>
      <w:r w:rsidRPr="003E6D18">
        <w:rPr>
          <w:rFonts w:eastAsia="Times New Roman"/>
          <w:lang w:val="lt-LT" w:eastAsia="pl-PL"/>
        </w:rPr>
        <w:t xml:space="preserve">2015 m. atestuoti 33 vadovai, o 28 vadovams nustatyta atitiktis turimai vadybinei kategorijai. </w:t>
      </w:r>
    </w:p>
    <w:p w:rsidR="00B421A8" w:rsidRDefault="00B421A8" w:rsidP="0075403E">
      <w:pPr>
        <w:ind w:right="623" w:firstLine="720"/>
        <w:jc w:val="center"/>
        <w:rPr>
          <w:b/>
          <w:bCs/>
          <w:lang w:val="lt-LT"/>
        </w:rPr>
      </w:pPr>
    </w:p>
    <w:p w:rsidR="00B421A8" w:rsidRDefault="0075403E" w:rsidP="00B421A8">
      <w:pPr>
        <w:ind w:right="623" w:firstLine="720"/>
        <w:jc w:val="center"/>
        <w:rPr>
          <w:b/>
          <w:bCs/>
          <w:lang w:val="lt-LT"/>
        </w:rPr>
      </w:pPr>
      <w:r w:rsidRPr="003E6D18">
        <w:rPr>
          <w:b/>
          <w:bCs/>
          <w:lang w:val="lt-LT"/>
        </w:rPr>
        <w:t>Mokytojų ir pagalbos mokiniui specialistų atestacija</w:t>
      </w:r>
    </w:p>
    <w:p w:rsidR="00DF7EAE" w:rsidRPr="003E6D18" w:rsidRDefault="00DF7EAE" w:rsidP="00B421A8">
      <w:pPr>
        <w:ind w:right="623" w:firstLine="720"/>
        <w:jc w:val="center"/>
        <w:rPr>
          <w:b/>
          <w:bCs/>
          <w:lang w:val="lt-LT"/>
        </w:rPr>
      </w:pPr>
    </w:p>
    <w:p w:rsidR="0075403E" w:rsidRPr="003E6D18" w:rsidRDefault="0075403E" w:rsidP="0075403E">
      <w:pPr>
        <w:ind w:firstLine="709"/>
        <w:jc w:val="both"/>
        <w:rPr>
          <w:lang w:val="lt-LT"/>
        </w:rPr>
      </w:pPr>
      <w:r w:rsidRPr="003E6D18">
        <w:rPr>
          <w:lang w:val="lt-LT"/>
        </w:rPr>
        <w:t xml:space="preserve">Lyginant 2013 m. spalio 1 d., 2014 m. spalio 1 d. ir 2015 m. spalio mėnesio duomenis bendras mokytojų ir pagalbos mokiniui specialistų skaičius rajono mokyklose sumažėjo 7,5 %. </w:t>
      </w:r>
      <w:r w:rsidRPr="003E6D18">
        <w:rPr>
          <w:lang w:val="lt-LT"/>
        </w:rPr>
        <w:lastRenderedPageBreak/>
        <w:t>Lyginant 2014 ir 2015 metus, mokytojų, neturinčių kvalifikacinės kategorijos, skaičius sumažėjo 0,3 %; turinčių mokytojo kvalifikacinę kategoriją skaičius padidėjo 0,9 %; vyresniojo mokytojo – 0,3 %; mokytojo metodininko – 1 %; 0,1 % - vyresniųjų pagalbos mokiniui specialistų skaičius.</w:t>
      </w:r>
    </w:p>
    <w:p w:rsidR="0075403E" w:rsidRDefault="0075403E" w:rsidP="0075403E">
      <w:pPr>
        <w:ind w:firstLine="709"/>
        <w:jc w:val="both"/>
        <w:rPr>
          <w:lang w:val="lt-LT"/>
        </w:rPr>
      </w:pPr>
      <w:r w:rsidRPr="003E6D18">
        <w:rPr>
          <w:lang w:val="lt-LT"/>
        </w:rPr>
        <w:t>2015 m. Vilniaus rajono savivaldybės švietimo įstaigose dirbo 1069 mokytojai.</w:t>
      </w:r>
    </w:p>
    <w:p w:rsidR="00F04ABB" w:rsidRPr="003E6D18" w:rsidRDefault="00F04ABB" w:rsidP="0075403E">
      <w:pPr>
        <w:ind w:firstLine="709"/>
        <w:jc w:val="both"/>
        <w:rPr>
          <w:lang w:val="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1134"/>
        <w:gridCol w:w="992"/>
        <w:gridCol w:w="1134"/>
        <w:gridCol w:w="992"/>
        <w:gridCol w:w="992"/>
        <w:gridCol w:w="851"/>
        <w:gridCol w:w="992"/>
      </w:tblGrid>
      <w:tr w:rsidR="00FF59B2" w:rsidRPr="003E6D18" w:rsidTr="00B07DFD">
        <w:trPr>
          <w:trHeight w:val="830"/>
        </w:trPr>
        <w:tc>
          <w:tcPr>
            <w:tcW w:w="1418" w:type="dxa"/>
            <w:vMerge w:val="restart"/>
          </w:tcPr>
          <w:p w:rsidR="0075403E" w:rsidRPr="003E6D18" w:rsidRDefault="0075403E" w:rsidP="00782162">
            <w:pPr>
              <w:jc w:val="center"/>
              <w:outlineLvl w:val="0"/>
              <w:rPr>
                <w:bCs/>
                <w:sz w:val="20"/>
                <w:szCs w:val="20"/>
                <w:lang w:val="lt-LT"/>
              </w:rPr>
            </w:pPr>
            <w:r w:rsidRPr="003E6D18">
              <w:rPr>
                <w:bCs/>
                <w:sz w:val="20"/>
                <w:szCs w:val="20"/>
                <w:lang w:val="lt-LT"/>
              </w:rPr>
              <w:t>Dirbančių pagrindinėse pareigose mokytojų ir pagalbos mokiniui specialistų skaičius</w:t>
            </w:r>
          </w:p>
        </w:tc>
        <w:tc>
          <w:tcPr>
            <w:tcW w:w="1276" w:type="dxa"/>
            <w:vMerge w:val="restart"/>
          </w:tcPr>
          <w:p w:rsidR="0075403E" w:rsidRPr="003E6D18" w:rsidRDefault="0075403E" w:rsidP="00782162">
            <w:pPr>
              <w:jc w:val="center"/>
              <w:outlineLvl w:val="0"/>
              <w:rPr>
                <w:bCs/>
                <w:sz w:val="20"/>
                <w:szCs w:val="20"/>
                <w:u w:val="single"/>
                <w:lang w:val="lt-LT"/>
              </w:rPr>
            </w:pPr>
            <w:r w:rsidRPr="003E6D18">
              <w:rPr>
                <w:bCs/>
                <w:sz w:val="20"/>
                <w:szCs w:val="20"/>
                <w:u w:val="single"/>
                <w:lang w:val="lt-LT"/>
              </w:rPr>
              <w:t>Neatestuotų</w:t>
            </w:r>
          </w:p>
          <w:p w:rsidR="0075403E" w:rsidRPr="003E6D18" w:rsidRDefault="0075403E" w:rsidP="00782162">
            <w:pPr>
              <w:jc w:val="center"/>
              <w:outlineLvl w:val="0"/>
              <w:rPr>
                <w:bCs/>
                <w:sz w:val="20"/>
                <w:szCs w:val="20"/>
                <w:lang w:val="lt-LT"/>
              </w:rPr>
            </w:pPr>
            <w:r w:rsidRPr="003E6D18">
              <w:rPr>
                <w:bCs/>
                <w:sz w:val="20"/>
                <w:szCs w:val="20"/>
                <w:lang w:val="lt-LT"/>
              </w:rPr>
              <w:t>mokytojų ir</w:t>
            </w:r>
          </w:p>
          <w:p w:rsidR="0075403E" w:rsidRPr="003E6D18" w:rsidRDefault="0075403E" w:rsidP="00782162">
            <w:pPr>
              <w:jc w:val="center"/>
              <w:outlineLvl w:val="0"/>
              <w:rPr>
                <w:bCs/>
                <w:sz w:val="20"/>
                <w:szCs w:val="20"/>
                <w:lang w:val="lt-LT"/>
              </w:rPr>
            </w:pPr>
            <w:r w:rsidRPr="003E6D18">
              <w:rPr>
                <w:bCs/>
                <w:sz w:val="20"/>
                <w:szCs w:val="20"/>
                <w:lang w:val="lt-LT"/>
              </w:rPr>
              <w:t>pagalbos</w:t>
            </w:r>
          </w:p>
          <w:p w:rsidR="0075403E" w:rsidRPr="003E6D18" w:rsidRDefault="0075403E" w:rsidP="00782162">
            <w:pPr>
              <w:jc w:val="center"/>
              <w:outlineLvl w:val="0"/>
              <w:rPr>
                <w:bCs/>
                <w:sz w:val="20"/>
                <w:szCs w:val="20"/>
                <w:lang w:val="lt-LT"/>
              </w:rPr>
            </w:pPr>
            <w:r w:rsidRPr="003E6D18">
              <w:rPr>
                <w:bCs/>
                <w:sz w:val="20"/>
                <w:szCs w:val="20"/>
                <w:lang w:val="lt-LT"/>
              </w:rPr>
              <w:t>mokiniui</w:t>
            </w:r>
          </w:p>
          <w:p w:rsidR="0075403E" w:rsidRPr="003E6D18" w:rsidRDefault="0075403E" w:rsidP="00782162">
            <w:pPr>
              <w:jc w:val="center"/>
              <w:outlineLvl w:val="0"/>
              <w:rPr>
                <w:bCs/>
                <w:sz w:val="20"/>
                <w:szCs w:val="20"/>
                <w:lang w:val="lt-LT"/>
              </w:rPr>
            </w:pPr>
            <w:r w:rsidRPr="003E6D18">
              <w:rPr>
                <w:bCs/>
                <w:sz w:val="20"/>
                <w:szCs w:val="20"/>
                <w:lang w:val="lt-LT"/>
              </w:rPr>
              <w:t>specialistų</w:t>
            </w:r>
          </w:p>
          <w:p w:rsidR="0075403E" w:rsidRPr="003E6D18" w:rsidRDefault="0075403E" w:rsidP="00782162">
            <w:pPr>
              <w:jc w:val="center"/>
              <w:outlineLvl w:val="0"/>
              <w:rPr>
                <w:bCs/>
                <w:sz w:val="20"/>
                <w:szCs w:val="20"/>
                <w:lang w:val="lt-LT"/>
              </w:rPr>
            </w:pPr>
            <w:r w:rsidRPr="003E6D18">
              <w:rPr>
                <w:bCs/>
                <w:sz w:val="20"/>
                <w:szCs w:val="20"/>
                <w:lang w:val="lt-LT"/>
              </w:rPr>
              <w:t>skaičius</w:t>
            </w:r>
          </w:p>
        </w:tc>
        <w:tc>
          <w:tcPr>
            <w:tcW w:w="7087" w:type="dxa"/>
            <w:gridSpan w:val="7"/>
            <w:vAlign w:val="center"/>
          </w:tcPr>
          <w:p w:rsidR="0075403E" w:rsidRPr="003E6D18" w:rsidRDefault="0075403E" w:rsidP="00782162">
            <w:pPr>
              <w:jc w:val="center"/>
              <w:outlineLvl w:val="0"/>
              <w:rPr>
                <w:bCs/>
                <w:lang w:val="lt-LT"/>
              </w:rPr>
            </w:pPr>
            <w:r w:rsidRPr="003E6D18">
              <w:rPr>
                <w:bCs/>
                <w:lang w:val="lt-LT"/>
              </w:rPr>
              <w:t>Suteiktos kvalifikacinės kategorijos</w:t>
            </w:r>
          </w:p>
        </w:tc>
      </w:tr>
      <w:tr w:rsidR="00FF59B2" w:rsidRPr="003E6D18" w:rsidTr="00B07DFD">
        <w:trPr>
          <w:trHeight w:val="830"/>
        </w:trPr>
        <w:tc>
          <w:tcPr>
            <w:tcW w:w="1418" w:type="dxa"/>
            <w:vMerge/>
          </w:tcPr>
          <w:p w:rsidR="0075403E" w:rsidRPr="003E6D18" w:rsidRDefault="0075403E" w:rsidP="00782162">
            <w:pPr>
              <w:jc w:val="center"/>
              <w:outlineLvl w:val="0"/>
              <w:rPr>
                <w:bCs/>
                <w:lang w:val="lt-LT"/>
              </w:rPr>
            </w:pPr>
          </w:p>
        </w:tc>
        <w:tc>
          <w:tcPr>
            <w:tcW w:w="1276" w:type="dxa"/>
            <w:vMerge/>
          </w:tcPr>
          <w:p w:rsidR="0075403E" w:rsidRPr="003E6D18" w:rsidRDefault="0075403E" w:rsidP="00782162">
            <w:pPr>
              <w:jc w:val="center"/>
              <w:outlineLvl w:val="0"/>
              <w:rPr>
                <w:bCs/>
                <w:lang w:val="lt-LT"/>
              </w:rPr>
            </w:pPr>
          </w:p>
        </w:tc>
        <w:tc>
          <w:tcPr>
            <w:tcW w:w="4252" w:type="dxa"/>
            <w:gridSpan w:val="4"/>
            <w:vAlign w:val="center"/>
          </w:tcPr>
          <w:p w:rsidR="0075403E" w:rsidRPr="003E6D18" w:rsidRDefault="0075403E" w:rsidP="00782162">
            <w:pPr>
              <w:jc w:val="center"/>
              <w:outlineLvl w:val="0"/>
              <w:rPr>
                <w:bCs/>
                <w:lang w:val="lt-LT"/>
              </w:rPr>
            </w:pPr>
            <w:r w:rsidRPr="003E6D18">
              <w:rPr>
                <w:bCs/>
                <w:lang w:val="lt-LT"/>
              </w:rPr>
              <w:t>Mokytojams</w:t>
            </w:r>
          </w:p>
        </w:tc>
        <w:tc>
          <w:tcPr>
            <w:tcW w:w="2835" w:type="dxa"/>
            <w:gridSpan w:val="3"/>
            <w:vAlign w:val="center"/>
          </w:tcPr>
          <w:p w:rsidR="0075403E" w:rsidRPr="003E6D18" w:rsidRDefault="0075403E" w:rsidP="00782162">
            <w:pPr>
              <w:jc w:val="center"/>
              <w:outlineLvl w:val="0"/>
              <w:rPr>
                <w:bCs/>
                <w:lang w:val="lt-LT"/>
              </w:rPr>
            </w:pPr>
            <w:r w:rsidRPr="003E6D18">
              <w:rPr>
                <w:bCs/>
                <w:lang w:val="lt-LT"/>
              </w:rPr>
              <w:t>Pagalbos mokiniui specialistams</w:t>
            </w:r>
          </w:p>
        </w:tc>
      </w:tr>
      <w:tr w:rsidR="00FF59B2" w:rsidRPr="003E6D18" w:rsidTr="006D43FE">
        <w:tc>
          <w:tcPr>
            <w:tcW w:w="1418" w:type="dxa"/>
            <w:vMerge w:val="restart"/>
          </w:tcPr>
          <w:p w:rsidR="0075403E" w:rsidRPr="003E6D18" w:rsidRDefault="0075403E" w:rsidP="00782162">
            <w:pPr>
              <w:jc w:val="center"/>
              <w:outlineLvl w:val="0"/>
              <w:rPr>
                <w:bCs/>
                <w:lang w:val="lt-LT"/>
              </w:rPr>
            </w:pPr>
          </w:p>
          <w:p w:rsidR="0075403E" w:rsidRPr="003E6D18" w:rsidRDefault="0075403E" w:rsidP="00782162">
            <w:pPr>
              <w:jc w:val="center"/>
              <w:outlineLvl w:val="0"/>
              <w:rPr>
                <w:bCs/>
                <w:lang w:val="lt-LT"/>
              </w:rPr>
            </w:pPr>
          </w:p>
          <w:p w:rsidR="0075403E" w:rsidRPr="003E6D18" w:rsidRDefault="0075403E" w:rsidP="00782162">
            <w:pPr>
              <w:jc w:val="center"/>
              <w:outlineLvl w:val="0"/>
              <w:rPr>
                <w:bCs/>
                <w:lang w:val="lt-LT"/>
              </w:rPr>
            </w:pPr>
            <w:r w:rsidRPr="003E6D18">
              <w:rPr>
                <w:bCs/>
                <w:lang w:val="lt-LT"/>
              </w:rPr>
              <w:t>1155</w:t>
            </w:r>
          </w:p>
          <w:p w:rsidR="0075403E" w:rsidRPr="003E6D18" w:rsidRDefault="0075403E" w:rsidP="00782162">
            <w:pPr>
              <w:jc w:val="center"/>
              <w:outlineLvl w:val="0"/>
              <w:rPr>
                <w:bCs/>
                <w:lang w:val="lt-LT"/>
              </w:rPr>
            </w:pPr>
          </w:p>
          <w:p w:rsidR="0075403E" w:rsidRPr="003E6D18" w:rsidRDefault="0075403E" w:rsidP="00782162">
            <w:pPr>
              <w:jc w:val="center"/>
              <w:outlineLvl w:val="0"/>
              <w:rPr>
                <w:bCs/>
                <w:lang w:val="lt-LT"/>
              </w:rPr>
            </w:pPr>
            <w:r w:rsidRPr="003E6D18">
              <w:rPr>
                <w:bCs/>
                <w:lang w:val="lt-LT"/>
              </w:rPr>
              <w:t>(2013 m. spalio 1 d.)</w:t>
            </w:r>
          </w:p>
        </w:tc>
        <w:tc>
          <w:tcPr>
            <w:tcW w:w="1276" w:type="dxa"/>
            <w:vMerge w:val="restart"/>
          </w:tcPr>
          <w:p w:rsidR="0075403E" w:rsidRPr="003E6D18" w:rsidRDefault="0075403E" w:rsidP="00782162">
            <w:pPr>
              <w:jc w:val="center"/>
              <w:outlineLvl w:val="0"/>
              <w:rPr>
                <w:bCs/>
                <w:lang w:val="lt-LT"/>
              </w:rPr>
            </w:pPr>
          </w:p>
          <w:p w:rsidR="0075403E" w:rsidRPr="003E6D18" w:rsidRDefault="0075403E" w:rsidP="00782162">
            <w:pPr>
              <w:jc w:val="center"/>
              <w:outlineLvl w:val="0"/>
              <w:rPr>
                <w:bCs/>
                <w:lang w:val="lt-LT"/>
              </w:rPr>
            </w:pPr>
          </w:p>
          <w:p w:rsidR="0075403E" w:rsidRPr="003E6D18" w:rsidRDefault="0075403E" w:rsidP="00782162">
            <w:pPr>
              <w:jc w:val="center"/>
              <w:outlineLvl w:val="0"/>
              <w:rPr>
                <w:bCs/>
                <w:lang w:val="lt-LT"/>
              </w:rPr>
            </w:pPr>
            <w:r w:rsidRPr="003E6D18">
              <w:rPr>
                <w:bCs/>
                <w:lang w:val="lt-LT"/>
              </w:rPr>
              <w:t>68</w:t>
            </w:r>
          </w:p>
          <w:p w:rsidR="0075403E" w:rsidRPr="003E6D18" w:rsidRDefault="0075403E" w:rsidP="00782162">
            <w:pPr>
              <w:jc w:val="center"/>
              <w:outlineLvl w:val="0"/>
              <w:rPr>
                <w:bCs/>
                <w:lang w:val="lt-LT"/>
              </w:rPr>
            </w:pPr>
          </w:p>
          <w:p w:rsidR="0075403E" w:rsidRPr="003E6D18" w:rsidRDefault="0075403E" w:rsidP="00782162">
            <w:pPr>
              <w:jc w:val="center"/>
              <w:outlineLvl w:val="0"/>
              <w:rPr>
                <w:bCs/>
                <w:lang w:val="lt-LT"/>
              </w:rPr>
            </w:pPr>
            <w:r w:rsidRPr="003E6D18">
              <w:rPr>
                <w:bCs/>
                <w:lang w:val="lt-LT"/>
              </w:rPr>
              <w:t>(5,9 %)</w:t>
            </w:r>
          </w:p>
        </w:tc>
        <w:tc>
          <w:tcPr>
            <w:tcW w:w="1134" w:type="dxa"/>
          </w:tcPr>
          <w:p w:rsidR="0075403E" w:rsidRPr="003E6D18" w:rsidRDefault="0075403E" w:rsidP="00782162">
            <w:pPr>
              <w:jc w:val="center"/>
              <w:outlineLvl w:val="0"/>
              <w:rPr>
                <w:bCs/>
                <w:sz w:val="20"/>
                <w:szCs w:val="20"/>
                <w:lang w:val="lt-LT"/>
              </w:rPr>
            </w:pPr>
            <w:r w:rsidRPr="003E6D18">
              <w:rPr>
                <w:bCs/>
                <w:sz w:val="20"/>
                <w:szCs w:val="20"/>
                <w:lang w:val="lt-LT"/>
              </w:rPr>
              <w:t>Mokytojo</w:t>
            </w:r>
          </w:p>
        </w:tc>
        <w:tc>
          <w:tcPr>
            <w:tcW w:w="992" w:type="dxa"/>
          </w:tcPr>
          <w:p w:rsidR="0075403E" w:rsidRPr="003E6D18" w:rsidRDefault="0075403E" w:rsidP="00782162">
            <w:pPr>
              <w:jc w:val="center"/>
              <w:outlineLvl w:val="0"/>
              <w:rPr>
                <w:bCs/>
                <w:sz w:val="20"/>
                <w:szCs w:val="20"/>
                <w:lang w:val="lt-LT"/>
              </w:rPr>
            </w:pPr>
            <w:r w:rsidRPr="003E6D18">
              <w:rPr>
                <w:bCs/>
                <w:sz w:val="20"/>
                <w:szCs w:val="20"/>
                <w:lang w:val="lt-LT"/>
              </w:rPr>
              <w:t>Vyresn.</w:t>
            </w:r>
          </w:p>
          <w:p w:rsidR="0075403E" w:rsidRPr="003E6D18" w:rsidRDefault="0075403E" w:rsidP="00782162">
            <w:pPr>
              <w:jc w:val="center"/>
              <w:outlineLvl w:val="0"/>
              <w:rPr>
                <w:bCs/>
                <w:sz w:val="20"/>
                <w:szCs w:val="20"/>
                <w:lang w:val="lt-LT"/>
              </w:rPr>
            </w:pPr>
            <w:r w:rsidRPr="003E6D18">
              <w:rPr>
                <w:bCs/>
                <w:sz w:val="20"/>
                <w:szCs w:val="20"/>
                <w:lang w:val="lt-LT"/>
              </w:rPr>
              <w:t>mokytojo</w:t>
            </w:r>
          </w:p>
        </w:tc>
        <w:tc>
          <w:tcPr>
            <w:tcW w:w="1134" w:type="dxa"/>
          </w:tcPr>
          <w:p w:rsidR="0075403E" w:rsidRPr="003E6D18" w:rsidRDefault="0075403E" w:rsidP="00782162">
            <w:pPr>
              <w:jc w:val="center"/>
              <w:outlineLvl w:val="0"/>
              <w:rPr>
                <w:bCs/>
                <w:sz w:val="20"/>
                <w:szCs w:val="20"/>
                <w:lang w:val="lt-LT"/>
              </w:rPr>
            </w:pPr>
            <w:r w:rsidRPr="003E6D18">
              <w:rPr>
                <w:bCs/>
                <w:sz w:val="20"/>
                <w:szCs w:val="20"/>
                <w:lang w:val="lt-LT"/>
              </w:rPr>
              <w:t>Mokyt.</w:t>
            </w:r>
          </w:p>
          <w:p w:rsidR="0075403E" w:rsidRPr="003E6D18" w:rsidRDefault="0075403E" w:rsidP="00782162">
            <w:pPr>
              <w:jc w:val="center"/>
              <w:outlineLvl w:val="0"/>
              <w:rPr>
                <w:bCs/>
                <w:sz w:val="20"/>
                <w:szCs w:val="20"/>
                <w:lang w:val="lt-LT"/>
              </w:rPr>
            </w:pPr>
            <w:r w:rsidRPr="003E6D18">
              <w:rPr>
                <w:bCs/>
                <w:sz w:val="20"/>
                <w:szCs w:val="20"/>
                <w:lang w:val="lt-LT"/>
              </w:rPr>
              <w:t>metod.</w:t>
            </w:r>
          </w:p>
        </w:tc>
        <w:tc>
          <w:tcPr>
            <w:tcW w:w="992" w:type="dxa"/>
          </w:tcPr>
          <w:p w:rsidR="0075403E" w:rsidRPr="003E6D18" w:rsidRDefault="0075403E" w:rsidP="00782162">
            <w:pPr>
              <w:jc w:val="center"/>
              <w:outlineLvl w:val="0"/>
              <w:rPr>
                <w:bCs/>
                <w:sz w:val="20"/>
                <w:szCs w:val="20"/>
                <w:lang w:val="lt-LT"/>
              </w:rPr>
            </w:pPr>
            <w:r w:rsidRPr="003E6D18">
              <w:rPr>
                <w:bCs/>
                <w:sz w:val="20"/>
                <w:szCs w:val="20"/>
                <w:lang w:val="lt-LT"/>
              </w:rPr>
              <w:t>Eks-</w:t>
            </w:r>
          </w:p>
          <w:p w:rsidR="0075403E" w:rsidRPr="003E6D18" w:rsidRDefault="0075403E" w:rsidP="00782162">
            <w:pPr>
              <w:jc w:val="center"/>
              <w:outlineLvl w:val="0"/>
              <w:rPr>
                <w:bCs/>
                <w:sz w:val="20"/>
                <w:szCs w:val="20"/>
                <w:lang w:val="lt-LT"/>
              </w:rPr>
            </w:pPr>
            <w:r w:rsidRPr="003E6D18">
              <w:rPr>
                <w:bCs/>
                <w:sz w:val="20"/>
                <w:szCs w:val="20"/>
                <w:lang w:val="lt-LT"/>
              </w:rPr>
              <w:t>perto</w:t>
            </w:r>
          </w:p>
        </w:tc>
        <w:tc>
          <w:tcPr>
            <w:tcW w:w="992" w:type="dxa"/>
          </w:tcPr>
          <w:p w:rsidR="0075403E" w:rsidRPr="003E6D18" w:rsidRDefault="0075403E" w:rsidP="00782162">
            <w:pPr>
              <w:jc w:val="center"/>
              <w:outlineLvl w:val="0"/>
              <w:rPr>
                <w:bCs/>
                <w:sz w:val="20"/>
                <w:szCs w:val="20"/>
                <w:lang w:val="lt-LT"/>
              </w:rPr>
            </w:pPr>
            <w:r w:rsidRPr="003E6D18">
              <w:rPr>
                <w:bCs/>
                <w:sz w:val="20"/>
                <w:szCs w:val="20"/>
                <w:lang w:val="lt-LT"/>
              </w:rPr>
              <w:t>Specia-</w:t>
            </w:r>
          </w:p>
          <w:p w:rsidR="0075403E" w:rsidRPr="003E6D18" w:rsidRDefault="0075403E" w:rsidP="00782162">
            <w:pPr>
              <w:jc w:val="center"/>
              <w:outlineLvl w:val="0"/>
              <w:rPr>
                <w:bCs/>
                <w:sz w:val="20"/>
                <w:szCs w:val="20"/>
                <w:lang w:val="lt-LT"/>
              </w:rPr>
            </w:pPr>
            <w:r w:rsidRPr="003E6D18">
              <w:rPr>
                <w:bCs/>
                <w:sz w:val="20"/>
                <w:szCs w:val="20"/>
                <w:lang w:val="lt-LT"/>
              </w:rPr>
              <w:t>listo</w:t>
            </w:r>
          </w:p>
        </w:tc>
        <w:tc>
          <w:tcPr>
            <w:tcW w:w="851" w:type="dxa"/>
          </w:tcPr>
          <w:p w:rsidR="0075403E" w:rsidRPr="003E6D18" w:rsidRDefault="0075403E" w:rsidP="00782162">
            <w:pPr>
              <w:jc w:val="center"/>
              <w:outlineLvl w:val="0"/>
              <w:rPr>
                <w:bCs/>
                <w:sz w:val="20"/>
                <w:szCs w:val="20"/>
                <w:lang w:val="lt-LT"/>
              </w:rPr>
            </w:pPr>
            <w:r w:rsidRPr="003E6D18">
              <w:rPr>
                <w:bCs/>
                <w:sz w:val="20"/>
                <w:szCs w:val="20"/>
                <w:lang w:val="lt-LT"/>
              </w:rPr>
              <w:t>Vyresn.</w:t>
            </w:r>
          </w:p>
          <w:p w:rsidR="0075403E" w:rsidRPr="003E6D18" w:rsidRDefault="0075403E" w:rsidP="00782162">
            <w:pPr>
              <w:jc w:val="center"/>
              <w:outlineLvl w:val="0"/>
              <w:rPr>
                <w:bCs/>
                <w:sz w:val="20"/>
                <w:szCs w:val="20"/>
                <w:lang w:val="lt-LT"/>
              </w:rPr>
            </w:pPr>
            <w:r w:rsidRPr="003E6D18">
              <w:rPr>
                <w:bCs/>
                <w:sz w:val="20"/>
                <w:szCs w:val="20"/>
                <w:lang w:val="lt-LT"/>
              </w:rPr>
              <w:t>spec.</w:t>
            </w:r>
          </w:p>
        </w:tc>
        <w:tc>
          <w:tcPr>
            <w:tcW w:w="992" w:type="dxa"/>
          </w:tcPr>
          <w:p w:rsidR="0075403E" w:rsidRPr="003E6D18" w:rsidRDefault="0075403E" w:rsidP="00782162">
            <w:pPr>
              <w:jc w:val="center"/>
              <w:outlineLvl w:val="0"/>
              <w:rPr>
                <w:bCs/>
                <w:sz w:val="20"/>
                <w:szCs w:val="20"/>
                <w:lang w:val="lt-LT"/>
              </w:rPr>
            </w:pPr>
            <w:r w:rsidRPr="003E6D18">
              <w:rPr>
                <w:bCs/>
                <w:sz w:val="20"/>
                <w:szCs w:val="20"/>
                <w:lang w:val="lt-LT"/>
              </w:rPr>
              <w:t>Metodi-</w:t>
            </w:r>
          </w:p>
          <w:p w:rsidR="0075403E" w:rsidRPr="003E6D18" w:rsidRDefault="0075403E" w:rsidP="00782162">
            <w:pPr>
              <w:jc w:val="center"/>
              <w:outlineLvl w:val="0"/>
              <w:rPr>
                <w:bCs/>
                <w:sz w:val="20"/>
                <w:szCs w:val="20"/>
                <w:lang w:val="lt-LT"/>
              </w:rPr>
            </w:pPr>
            <w:r w:rsidRPr="003E6D18">
              <w:rPr>
                <w:bCs/>
                <w:sz w:val="20"/>
                <w:szCs w:val="20"/>
                <w:lang w:val="lt-LT"/>
              </w:rPr>
              <w:t>ninko</w:t>
            </w:r>
          </w:p>
        </w:tc>
      </w:tr>
      <w:tr w:rsidR="00FF59B2" w:rsidRPr="003E6D18" w:rsidTr="006D43FE">
        <w:tc>
          <w:tcPr>
            <w:tcW w:w="1418" w:type="dxa"/>
            <w:vMerge/>
          </w:tcPr>
          <w:p w:rsidR="0075403E" w:rsidRPr="003E6D18" w:rsidRDefault="0075403E" w:rsidP="00782162">
            <w:pPr>
              <w:jc w:val="center"/>
              <w:outlineLvl w:val="0"/>
              <w:rPr>
                <w:bCs/>
                <w:lang w:val="lt-LT"/>
              </w:rPr>
            </w:pPr>
          </w:p>
        </w:tc>
        <w:tc>
          <w:tcPr>
            <w:tcW w:w="1276" w:type="dxa"/>
            <w:vMerge/>
          </w:tcPr>
          <w:p w:rsidR="0075403E" w:rsidRPr="003E6D18" w:rsidRDefault="0075403E" w:rsidP="00782162">
            <w:pPr>
              <w:jc w:val="center"/>
              <w:outlineLvl w:val="0"/>
              <w:rPr>
                <w:bCs/>
                <w:lang w:val="lt-LT"/>
              </w:rPr>
            </w:pPr>
          </w:p>
        </w:tc>
        <w:tc>
          <w:tcPr>
            <w:tcW w:w="1134" w:type="dxa"/>
          </w:tcPr>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232</w:t>
            </w:r>
          </w:p>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0"/>
                <w:szCs w:val="20"/>
                <w:lang w:val="lt-LT"/>
              </w:rPr>
            </w:pPr>
            <w:r w:rsidRPr="003E6D18">
              <w:rPr>
                <w:bCs/>
                <w:sz w:val="20"/>
                <w:szCs w:val="20"/>
                <w:lang w:val="lt-LT"/>
              </w:rPr>
              <w:t>(19,4 %)</w:t>
            </w:r>
          </w:p>
        </w:tc>
        <w:tc>
          <w:tcPr>
            <w:tcW w:w="992" w:type="dxa"/>
          </w:tcPr>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590</w:t>
            </w:r>
          </w:p>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(51,1 %)</w:t>
            </w:r>
          </w:p>
        </w:tc>
        <w:tc>
          <w:tcPr>
            <w:tcW w:w="1134" w:type="dxa"/>
          </w:tcPr>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222</w:t>
            </w:r>
          </w:p>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(19,2 %)</w:t>
            </w:r>
          </w:p>
        </w:tc>
        <w:tc>
          <w:tcPr>
            <w:tcW w:w="992" w:type="dxa"/>
          </w:tcPr>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15</w:t>
            </w:r>
          </w:p>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(1,3 %)</w:t>
            </w:r>
          </w:p>
        </w:tc>
        <w:tc>
          <w:tcPr>
            <w:tcW w:w="992" w:type="dxa"/>
          </w:tcPr>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23</w:t>
            </w:r>
          </w:p>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(2 %)</w:t>
            </w:r>
          </w:p>
        </w:tc>
        <w:tc>
          <w:tcPr>
            <w:tcW w:w="851" w:type="dxa"/>
          </w:tcPr>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15</w:t>
            </w:r>
          </w:p>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(1,3 %)</w:t>
            </w:r>
          </w:p>
        </w:tc>
        <w:tc>
          <w:tcPr>
            <w:tcW w:w="992" w:type="dxa"/>
          </w:tcPr>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4</w:t>
            </w:r>
          </w:p>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(0,3 %)</w:t>
            </w:r>
          </w:p>
        </w:tc>
      </w:tr>
      <w:tr w:rsidR="00FF59B2" w:rsidRPr="003E6D18" w:rsidTr="006D43FE">
        <w:tc>
          <w:tcPr>
            <w:tcW w:w="1418" w:type="dxa"/>
          </w:tcPr>
          <w:p w:rsidR="0075403E" w:rsidRPr="003E6D18" w:rsidRDefault="0075403E" w:rsidP="00782162">
            <w:pPr>
              <w:jc w:val="center"/>
              <w:outlineLvl w:val="0"/>
              <w:rPr>
                <w:bCs/>
                <w:lang w:val="lt-LT"/>
              </w:rPr>
            </w:pPr>
          </w:p>
          <w:p w:rsidR="0075403E" w:rsidRPr="003E6D18" w:rsidRDefault="0075403E" w:rsidP="00782162">
            <w:pPr>
              <w:jc w:val="center"/>
              <w:outlineLvl w:val="0"/>
              <w:rPr>
                <w:bCs/>
                <w:lang w:val="lt-LT"/>
              </w:rPr>
            </w:pPr>
            <w:r w:rsidRPr="003E6D18">
              <w:rPr>
                <w:bCs/>
                <w:lang w:val="lt-LT"/>
              </w:rPr>
              <w:t>1102</w:t>
            </w:r>
          </w:p>
          <w:p w:rsidR="0075403E" w:rsidRPr="003E6D18" w:rsidRDefault="0075403E" w:rsidP="00782162">
            <w:pPr>
              <w:jc w:val="center"/>
              <w:outlineLvl w:val="0"/>
              <w:rPr>
                <w:bCs/>
                <w:lang w:val="lt-LT"/>
              </w:rPr>
            </w:pPr>
          </w:p>
          <w:p w:rsidR="0075403E" w:rsidRPr="003E6D18" w:rsidRDefault="0075403E" w:rsidP="00782162">
            <w:pPr>
              <w:jc w:val="center"/>
              <w:outlineLvl w:val="0"/>
              <w:rPr>
                <w:bCs/>
                <w:lang w:val="lt-LT"/>
              </w:rPr>
            </w:pPr>
            <w:r w:rsidRPr="003E6D18">
              <w:rPr>
                <w:bCs/>
                <w:lang w:val="lt-LT"/>
              </w:rPr>
              <w:t>(2014 m. spalio 1 d.)</w:t>
            </w:r>
          </w:p>
        </w:tc>
        <w:tc>
          <w:tcPr>
            <w:tcW w:w="1276" w:type="dxa"/>
          </w:tcPr>
          <w:p w:rsidR="0075403E" w:rsidRPr="003E6D18" w:rsidRDefault="0075403E" w:rsidP="00782162">
            <w:pPr>
              <w:jc w:val="center"/>
              <w:outlineLvl w:val="0"/>
              <w:rPr>
                <w:bCs/>
                <w:lang w:val="lt-LT"/>
              </w:rPr>
            </w:pPr>
          </w:p>
          <w:p w:rsidR="0075403E" w:rsidRPr="003E6D18" w:rsidRDefault="0075403E" w:rsidP="00782162">
            <w:pPr>
              <w:jc w:val="center"/>
              <w:outlineLvl w:val="0"/>
              <w:rPr>
                <w:bCs/>
                <w:lang w:val="lt-LT"/>
              </w:rPr>
            </w:pPr>
            <w:r w:rsidRPr="003E6D18">
              <w:rPr>
                <w:bCs/>
                <w:lang w:val="lt-LT"/>
              </w:rPr>
              <w:t>75</w:t>
            </w:r>
          </w:p>
          <w:p w:rsidR="0075403E" w:rsidRPr="003E6D18" w:rsidRDefault="0075403E" w:rsidP="00782162">
            <w:pPr>
              <w:jc w:val="center"/>
              <w:outlineLvl w:val="0"/>
              <w:rPr>
                <w:bCs/>
                <w:lang w:val="lt-LT"/>
              </w:rPr>
            </w:pPr>
          </w:p>
          <w:p w:rsidR="0075403E" w:rsidRPr="003E6D18" w:rsidRDefault="0075403E" w:rsidP="00782162">
            <w:pPr>
              <w:jc w:val="center"/>
              <w:outlineLvl w:val="0"/>
              <w:rPr>
                <w:bCs/>
                <w:lang w:val="lt-LT"/>
              </w:rPr>
            </w:pPr>
            <w:r w:rsidRPr="003E6D18">
              <w:rPr>
                <w:bCs/>
                <w:lang w:val="lt-LT"/>
              </w:rPr>
              <w:t>(6,8 %)</w:t>
            </w:r>
          </w:p>
        </w:tc>
        <w:tc>
          <w:tcPr>
            <w:tcW w:w="1134" w:type="dxa"/>
          </w:tcPr>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185</w:t>
            </w:r>
          </w:p>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 xml:space="preserve">(16,8 </w:t>
            </w:r>
            <w:r w:rsidRPr="003E6D18">
              <w:rPr>
                <w:bCs/>
                <w:lang w:val="lt-LT"/>
              </w:rPr>
              <w:t>%)</w:t>
            </w:r>
            <w:r w:rsidRPr="003E6D18">
              <w:rPr>
                <w:bCs/>
                <w:sz w:val="22"/>
                <w:szCs w:val="22"/>
                <w:lang w:val="lt-LT"/>
              </w:rPr>
              <w:t xml:space="preserve"> </w:t>
            </w:r>
          </w:p>
        </w:tc>
        <w:tc>
          <w:tcPr>
            <w:tcW w:w="992" w:type="dxa"/>
          </w:tcPr>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554</w:t>
            </w:r>
          </w:p>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 xml:space="preserve">(50,3 </w:t>
            </w:r>
            <w:r w:rsidRPr="003E6D18">
              <w:rPr>
                <w:bCs/>
                <w:lang w:val="lt-LT"/>
              </w:rPr>
              <w:t>%)</w:t>
            </w:r>
          </w:p>
        </w:tc>
        <w:tc>
          <w:tcPr>
            <w:tcW w:w="1134" w:type="dxa"/>
          </w:tcPr>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221</w:t>
            </w:r>
          </w:p>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 xml:space="preserve">(20,1 </w:t>
            </w:r>
            <w:r w:rsidRPr="003E6D18">
              <w:rPr>
                <w:bCs/>
                <w:lang w:val="lt-LT"/>
              </w:rPr>
              <w:t>%)</w:t>
            </w:r>
          </w:p>
        </w:tc>
        <w:tc>
          <w:tcPr>
            <w:tcW w:w="992" w:type="dxa"/>
          </w:tcPr>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16</w:t>
            </w:r>
          </w:p>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 xml:space="preserve">(1,4 </w:t>
            </w:r>
            <w:r w:rsidRPr="003E6D18">
              <w:rPr>
                <w:bCs/>
                <w:lang w:val="lt-LT"/>
              </w:rPr>
              <w:t>%)</w:t>
            </w:r>
          </w:p>
        </w:tc>
        <w:tc>
          <w:tcPr>
            <w:tcW w:w="992" w:type="dxa"/>
          </w:tcPr>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32</w:t>
            </w:r>
          </w:p>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 xml:space="preserve">(2,9 </w:t>
            </w:r>
            <w:r w:rsidRPr="003E6D18">
              <w:rPr>
                <w:bCs/>
                <w:lang w:val="lt-LT"/>
              </w:rPr>
              <w:t>%)</w:t>
            </w:r>
          </w:p>
        </w:tc>
        <w:tc>
          <w:tcPr>
            <w:tcW w:w="851" w:type="dxa"/>
          </w:tcPr>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13</w:t>
            </w:r>
          </w:p>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(1,2</w:t>
            </w:r>
            <w:r w:rsidRPr="003E6D18">
              <w:rPr>
                <w:bCs/>
                <w:lang w:val="lt-LT"/>
              </w:rPr>
              <w:t>%)</w:t>
            </w:r>
            <w:r w:rsidRPr="003E6D18">
              <w:rPr>
                <w:bCs/>
                <w:sz w:val="22"/>
                <w:szCs w:val="22"/>
                <w:lang w:val="lt-LT"/>
              </w:rPr>
              <w:t xml:space="preserve"> </w:t>
            </w:r>
          </w:p>
        </w:tc>
        <w:tc>
          <w:tcPr>
            <w:tcW w:w="992" w:type="dxa"/>
          </w:tcPr>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6</w:t>
            </w:r>
          </w:p>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(0,5</w:t>
            </w:r>
            <w:r w:rsidRPr="003E6D18">
              <w:rPr>
                <w:bCs/>
                <w:lang w:val="lt-LT"/>
              </w:rPr>
              <w:t>%)</w:t>
            </w:r>
            <w:r w:rsidRPr="003E6D18">
              <w:rPr>
                <w:bCs/>
                <w:sz w:val="22"/>
                <w:szCs w:val="22"/>
                <w:lang w:val="lt-LT"/>
              </w:rPr>
              <w:t xml:space="preserve"> </w:t>
            </w:r>
          </w:p>
        </w:tc>
      </w:tr>
      <w:tr w:rsidR="00FF59B2" w:rsidRPr="003E6D18" w:rsidTr="006D43FE">
        <w:tc>
          <w:tcPr>
            <w:tcW w:w="1418" w:type="dxa"/>
          </w:tcPr>
          <w:p w:rsidR="0075403E" w:rsidRPr="003E6D18" w:rsidRDefault="0075403E" w:rsidP="00782162">
            <w:pPr>
              <w:jc w:val="center"/>
              <w:outlineLvl w:val="0"/>
              <w:rPr>
                <w:bCs/>
                <w:lang w:val="lt-LT"/>
              </w:rPr>
            </w:pPr>
            <w:r w:rsidRPr="003E6D18">
              <w:rPr>
                <w:bCs/>
                <w:lang w:val="lt-LT"/>
              </w:rPr>
              <w:t>1069</w:t>
            </w:r>
          </w:p>
          <w:p w:rsidR="0075403E" w:rsidRPr="003E6D18" w:rsidRDefault="0075403E" w:rsidP="00782162">
            <w:pPr>
              <w:jc w:val="center"/>
              <w:outlineLvl w:val="0"/>
              <w:rPr>
                <w:bCs/>
                <w:lang w:val="lt-LT"/>
              </w:rPr>
            </w:pPr>
          </w:p>
          <w:p w:rsidR="0075403E" w:rsidRPr="003E6D18" w:rsidRDefault="0075403E" w:rsidP="00782162">
            <w:pPr>
              <w:jc w:val="center"/>
              <w:outlineLvl w:val="0"/>
              <w:rPr>
                <w:bCs/>
                <w:lang w:val="lt-LT"/>
              </w:rPr>
            </w:pPr>
            <w:r w:rsidRPr="003E6D18">
              <w:rPr>
                <w:bCs/>
                <w:lang w:val="lt-LT"/>
              </w:rPr>
              <w:t>(2015 m. spalio 1 d.)</w:t>
            </w:r>
          </w:p>
        </w:tc>
        <w:tc>
          <w:tcPr>
            <w:tcW w:w="1276" w:type="dxa"/>
          </w:tcPr>
          <w:p w:rsidR="0075403E" w:rsidRPr="003E6D18" w:rsidRDefault="0075403E" w:rsidP="00782162">
            <w:pPr>
              <w:jc w:val="center"/>
              <w:outlineLvl w:val="0"/>
              <w:rPr>
                <w:bCs/>
                <w:i/>
                <w:lang w:val="lt-LT"/>
              </w:rPr>
            </w:pPr>
            <w:r w:rsidRPr="003E6D18">
              <w:rPr>
                <w:bCs/>
                <w:i/>
                <w:lang w:val="lt-LT"/>
              </w:rPr>
              <w:t>69</w:t>
            </w:r>
          </w:p>
          <w:p w:rsidR="0075403E" w:rsidRPr="003E6D18" w:rsidRDefault="0075403E" w:rsidP="00782162">
            <w:pPr>
              <w:jc w:val="center"/>
              <w:outlineLvl w:val="0"/>
              <w:rPr>
                <w:bCs/>
                <w:i/>
                <w:lang w:val="lt-LT"/>
              </w:rPr>
            </w:pPr>
          </w:p>
          <w:p w:rsidR="0075403E" w:rsidRPr="003E6D18" w:rsidRDefault="0075403E" w:rsidP="00782162">
            <w:pPr>
              <w:jc w:val="center"/>
              <w:outlineLvl w:val="0"/>
              <w:rPr>
                <w:bCs/>
                <w:lang w:val="lt-LT"/>
              </w:rPr>
            </w:pPr>
            <w:r w:rsidRPr="003E6D18">
              <w:rPr>
                <w:bCs/>
                <w:i/>
                <w:lang w:val="lt-LT"/>
              </w:rPr>
              <w:t>(6,5 %)</w:t>
            </w:r>
          </w:p>
        </w:tc>
        <w:tc>
          <w:tcPr>
            <w:tcW w:w="1134" w:type="dxa"/>
          </w:tcPr>
          <w:p w:rsidR="0075403E" w:rsidRPr="003E6D18" w:rsidRDefault="0075403E" w:rsidP="00782162">
            <w:pPr>
              <w:jc w:val="center"/>
              <w:outlineLvl w:val="0"/>
              <w:rPr>
                <w:bCs/>
                <w:sz w:val="22"/>
                <w:szCs w:val="22"/>
                <w:lang w:val="lt-LT"/>
              </w:rPr>
            </w:pPr>
            <w:r w:rsidRPr="003E6D18">
              <w:rPr>
                <w:bCs/>
                <w:sz w:val="22"/>
                <w:szCs w:val="22"/>
                <w:lang w:val="lt-LT"/>
              </w:rPr>
              <w:t>171</w:t>
            </w:r>
          </w:p>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(15,9 %)</w:t>
            </w:r>
          </w:p>
        </w:tc>
        <w:tc>
          <w:tcPr>
            <w:tcW w:w="992" w:type="dxa"/>
          </w:tcPr>
          <w:p w:rsidR="0075403E" w:rsidRPr="003E6D18" w:rsidRDefault="0075403E" w:rsidP="00782162">
            <w:pPr>
              <w:jc w:val="center"/>
              <w:outlineLvl w:val="0"/>
              <w:rPr>
                <w:bCs/>
                <w:sz w:val="22"/>
                <w:szCs w:val="22"/>
                <w:lang w:val="lt-LT"/>
              </w:rPr>
            </w:pPr>
            <w:r w:rsidRPr="003E6D18">
              <w:rPr>
                <w:bCs/>
                <w:sz w:val="22"/>
                <w:szCs w:val="22"/>
                <w:lang w:val="lt-LT"/>
              </w:rPr>
              <w:t>541</w:t>
            </w:r>
          </w:p>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(50,6 %)</w:t>
            </w:r>
          </w:p>
        </w:tc>
        <w:tc>
          <w:tcPr>
            <w:tcW w:w="1134" w:type="dxa"/>
          </w:tcPr>
          <w:p w:rsidR="0075403E" w:rsidRPr="003E6D18" w:rsidRDefault="0075403E" w:rsidP="00782162">
            <w:pPr>
              <w:jc w:val="center"/>
              <w:outlineLvl w:val="0"/>
              <w:rPr>
                <w:bCs/>
                <w:sz w:val="22"/>
                <w:szCs w:val="22"/>
                <w:lang w:val="lt-LT"/>
              </w:rPr>
            </w:pPr>
            <w:r w:rsidRPr="003E6D18">
              <w:rPr>
                <w:bCs/>
                <w:sz w:val="22"/>
                <w:szCs w:val="22"/>
                <w:lang w:val="lt-LT"/>
              </w:rPr>
              <w:t>225</w:t>
            </w:r>
          </w:p>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(21, 1%)</w:t>
            </w:r>
          </w:p>
        </w:tc>
        <w:tc>
          <w:tcPr>
            <w:tcW w:w="992" w:type="dxa"/>
          </w:tcPr>
          <w:p w:rsidR="0075403E" w:rsidRPr="003E6D18" w:rsidRDefault="0075403E" w:rsidP="00782162">
            <w:pPr>
              <w:jc w:val="center"/>
              <w:outlineLvl w:val="0"/>
              <w:rPr>
                <w:bCs/>
                <w:i/>
                <w:sz w:val="22"/>
                <w:szCs w:val="22"/>
                <w:lang w:val="lt-LT"/>
              </w:rPr>
            </w:pPr>
            <w:r w:rsidRPr="003E6D18">
              <w:rPr>
                <w:bCs/>
                <w:i/>
                <w:sz w:val="22"/>
                <w:szCs w:val="22"/>
                <w:lang w:val="lt-LT"/>
              </w:rPr>
              <w:t>15</w:t>
            </w:r>
          </w:p>
          <w:p w:rsidR="0075403E" w:rsidRPr="003E6D18" w:rsidRDefault="0075403E" w:rsidP="00782162">
            <w:pPr>
              <w:jc w:val="center"/>
              <w:outlineLvl w:val="0"/>
              <w:rPr>
                <w:bCs/>
                <w:i/>
                <w:sz w:val="22"/>
                <w:szCs w:val="22"/>
                <w:lang w:val="lt-LT"/>
              </w:rPr>
            </w:pPr>
          </w:p>
          <w:p w:rsidR="0075403E" w:rsidRPr="003E6D18" w:rsidRDefault="0075403E" w:rsidP="00782162">
            <w:pPr>
              <w:jc w:val="center"/>
              <w:outlineLvl w:val="0"/>
              <w:rPr>
                <w:bCs/>
                <w:i/>
                <w:sz w:val="22"/>
                <w:szCs w:val="22"/>
                <w:lang w:val="lt-LT"/>
              </w:rPr>
            </w:pPr>
            <w:r w:rsidRPr="003E6D18">
              <w:rPr>
                <w:bCs/>
                <w:i/>
                <w:sz w:val="22"/>
                <w:szCs w:val="22"/>
                <w:lang w:val="lt-LT"/>
              </w:rPr>
              <w:t>(1,4 %)</w:t>
            </w:r>
          </w:p>
        </w:tc>
        <w:tc>
          <w:tcPr>
            <w:tcW w:w="992" w:type="dxa"/>
          </w:tcPr>
          <w:p w:rsidR="0075403E" w:rsidRPr="003E6D18" w:rsidRDefault="0075403E" w:rsidP="00782162">
            <w:pPr>
              <w:jc w:val="center"/>
              <w:outlineLvl w:val="0"/>
              <w:rPr>
                <w:bCs/>
                <w:sz w:val="22"/>
                <w:szCs w:val="22"/>
                <w:lang w:val="lt-LT"/>
              </w:rPr>
            </w:pPr>
            <w:r w:rsidRPr="003E6D18">
              <w:rPr>
                <w:bCs/>
                <w:sz w:val="22"/>
                <w:szCs w:val="22"/>
                <w:lang w:val="lt-LT"/>
              </w:rPr>
              <w:t>29</w:t>
            </w:r>
          </w:p>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(2,7 %)</w:t>
            </w:r>
          </w:p>
        </w:tc>
        <w:tc>
          <w:tcPr>
            <w:tcW w:w="851" w:type="dxa"/>
          </w:tcPr>
          <w:p w:rsidR="0075403E" w:rsidRPr="003E6D18" w:rsidRDefault="0075403E" w:rsidP="00782162">
            <w:pPr>
              <w:jc w:val="center"/>
              <w:outlineLvl w:val="0"/>
              <w:rPr>
                <w:bCs/>
                <w:sz w:val="22"/>
                <w:szCs w:val="22"/>
                <w:lang w:val="lt-LT"/>
              </w:rPr>
            </w:pPr>
            <w:r w:rsidRPr="003E6D18">
              <w:rPr>
                <w:bCs/>
                <w:sz w:val="22"/>
                <w:szCs w:val="22"/>
                <w:lang w:val="lt-LT"/>
              </w:rPr>
              <w:t>14</w:t>
            </w:r>
          </w:p>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(1,3 %)</w:t>
            </w:r>
          </w:p>
        </w:tc>
        <w:tc>
          <w:tcPr>
            <w:tcW w:w="992" w:type="dxa"/>
          </w:tcPr>
          <w:p w:rsidR="0075403E" w:rsidRPr="003E6D18" w:rsidRDefault="0075403E" w:rsidP="00782162">
            <w:pPr>
              <w:jc w:val="center"/>
              <w:outlineLvl w:val="0"/>
              <w:rPr>
                <w:bCs/>
                <w:sz w:val="22"/>
                <w:szCs w:val="22"/>
                <w:lang w:val="lt-LT"/>
              </w:rPr>
            </w:pPr>
            <w:r w:rsidRPr="003E6D18">
              <w:rPr>
                <w:bCs/>
                <w:sz w:val="22"/>
                <w:szCs w:val="22"/>
                <w:lang w:val="lt-LT"/>
              </w:rPr>
              <w:t>5</w:t>
            </w:r>
          </w:p>
          <w:p w:rsidR="0075403E" w:rsidRPr="003E6D18" w:rsidRDefault="0075403E" w:rsidP="00782162">
            <w:pPr>
              <w:jc w:val="center"/>
              <w:outlineLvl w:val="0"/>
              <w:rPr>
                <w:bCs/>
                <w:sz w:val="22"/>
                <w:szCs w:val="22"/>
                <w:lang w:val="lt-LT"/>
              </w:rPr>
            </w:pPr>
          </w:p>
          <w:p w:rsidR="0075403E" w:rsidRPr="003E6D18" w:rsidRDefault="0075403E" w:rsidP="00782162">
            <w:pPr>
              <w:jc w:val="center"/>
              <w:outlineLvl w:val="0"/>
              <w:rPr>
                <w:bCs/>
                <w:sz w:val="22"/>
                <w:szCs w:val="22"/>
                <w:lang w:val="lt-LT"/>
              </w:rPr>
            </w:pPr>
            <w:r w:rsidRPr="003E6D18">
              <w:rPr>
                <w:bCs/>
                <w:sz w:val="22"/>
                <w:szCs w:val="22"/>
                <w:lang w:val="lt-LT"/>
              </w:rPr>
              <w:t>(0,5 %)</w:t>
            </w:r>
          </w:p>
        </w:tc>
      </w:tr>
    </w:tbl>
    <w:p w:rsidR="0029128F" w:rsidRDefault="0029128F" w:rsidP="0021424D">
      <w:pPr>
        <w:ind w:firstLine="600"/>
        <w:jc w:val="center"/>
        <w:rPr>
          <w:b/>
          <w:lang w:val="lt-LT"/>
        </w:rPr>
      </w:pPr>
    </w:p>
    <w:p w:rsidR="006D43FE" w:rsidRDefault="006D43FE" w:rsidP="0021424D">
      <w:pPr>
        <w:ind w:firstLine="600"/>
        <w:jc w:val="center"/>
        <w:rPr>
          <w:b/>
          <w:lang w:val="lt-LT"/>
        </w:rPr>
      </w:pPr>
    </w:p>
    <w:p w:rsidR="0063585A" w:rsidRPr="003E6D18" w:rsidRDefault="00FE659D" w:rsidP="0021424D">
      <w:pPr>
        <w:ind w:firstLine="600"/>
        <w:jc w:val="center"/>
        <w:rPr>
          <w:b/>
          <w:lang w:val="lt-LT"/>
        </w:rPr>
      </w:pPr>
      <w:r>
        <w:rPr>
          <w:noProof/>
          <w:lang w:val="lt-LT" w:eastAsia="lt-LT"/>
        </w:rPr>
        <w:drawing>
          <wp:inline distT="0" distB="0" distL="0" distR="0">
            <wp:extent cx="5486400" cy="3200400"/>
            <wp:effectExtent l="0" t="0" r="0" b="0"/>
            <wp:docPr id="7"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3585A" w:rsidRDefault="0063585A" w:rsidP="0029128F">
      <w:pPr>
        <w:pStyle w:val="Pagrindiniotekstotrauka2"/>
        <w:spacing w:after="0" w:line="240" w:lineRule="auto"/>
        <w:ind w:left="0" w:firstLine="720"/>
        <w:jc w:val="center"/>
        <w:rPr>
          <w:b/>
          <w:bCs/>
          <w:color w:val="auto"/>
          <w:sz w:val="24"/>
          <w:szCs w:val="24"/>
        </w:rPr>
      </w:pPr>
    </w:p>
    <w:p w:rsidR="006D43FE" w:rsidRDefault="006D43FE" w:rsidP="00B421A8">
      <w:pPr>
        <w:pStyle w:val="Pagrindiniotekstotrauka2"/>
        <w:spacing w:after="0" w:line="240" w:lineRule="auto"/>
        <w:ind w:left="0" w:firstLine="720"/>
        <w:jc w:val="center"/>
        <w:rPr>
          <w:b/>
          <w:bCs/>
          <w:color w:val="auto"/>
          <w:sz w:val="24"/>
          <w:szCs w:val="24"/>
        </w:rPr>
      </w:pPr>
    </w:p>
    <w:p w:rsidR="006D43FE" w:rsidRDefault="006D43FE" w:rsidP="00B421A8">
      <w:pPr>
        <w:pStyle w:val="Pagrindiniotekstotrauka2"/>
        <w:spacing w:after="0" w:line="240" w:lineRule="auto"/>
        <w:ind w:left="0" w:firstLine="720"/>
        <w:jc w:val="center"/>
        <w:rPr>
          <w:b/>
          <w:bCs/>
          <w:color w:val="auto"/>
          <w:sz w:val="24"/>
          <w:szCs w:val="24"/>
        </w:rPr>
      </w:pPr>
    </w:p>
    <w:p w:rsidR="006D43FE" w:rsidRDefault="006D43FE" w:rsidP="00B421A8">
      <w:pPr>
        <w:pStyle w:val="Pagrindiniotekstotrauka2"/>
        <w:spacing w:after="0" w:line="240" w:lineRule="auto"/>
        <w:ind w:left="0" w:firstLine="720"/>
        <w:jc w:val="center"/>
        <w:rPr>
          <w:b/>
          <w:bCs/>
          <w:color w:val="auto"/>
          <w:sz w:val="24"/>
          <w:szCs w:val="24"/>
        </w:rPr>
      </w:pPr>
    </w:p>
    <w:p w:rsidR="00B421A8" w:rsidRDefault="0029128F" w:rsidP="00B421A8">
      <w:pPr>
        <w:pStyle w:val="Pagrindiniotekstotrauka2"/>
        <w:spacing w:after="0" w:line="240" w:lineRule="auto"/>
        <w:ind w:left="0" w:firstLine="720"/>
        <w:jc w:val="center"/>
        <w:rPr>
          <w:b/>
          <w:bCs/>
          <w:color w:val="auto"/>
          <w:sz w:val="24"/>
          <w:szCs w:val="24"/>
        </w:rPr>
      </w:pPr>
      <w:r w:rsidRPr="003E6D18">
        <w:rPr>
          <w:b/>
          <w:bCs/>
          <w:color w:val="auto"/>
          <w:sz w:val="24"/>
          <w:szCs w:val="24"/>
        </w:rPr>
        <w:lastRenderedPageBreak/>
        <w:t>Išorės vertinimas</w:t>
      </w:r>
    </w:p>
    <w:p w:rsidR="00DF7EAE" w:rsidRPr="003E6D18" w:rsidRDefault="00DF7EAE" w:rsidP="00B421A8">
      <w:pPr>
        <w:pStyle w:val="Pagrindiniotekstotrauka2"/>
        <w:spacing w:after="0" w:line="240" w:lineRule="auto"/>
        <w:ind w:left="0" w:firstLine="720"/>
        <w:jc w:val="center"/>
        <w:rPr>
          <w:b/>
          <w:bCs/>
          <w:color w:val="auto"/>
          <w:sz w:val="24"/>
          <w:szCs w:val="24"/>
        </w:rPr>
      </w:pPr>
    </w:p>
    <w:p w:rsidR="00DF7EAE" w:rsidRDefault="00B43B45" w:rsidP="00DF7EAE">
      <w:pPr>
        <w:ind w:firstLine="720"/>
        <w:jc w:val="both"/>
        <w:rPr>
          <w:rFonts w:eastAsia="Times New Roman"/>
          <w:bCs/>
          <w:lang w:val="lt-LT" w:eastAsia="pl-PL"/>
        </w:rPr>
      </w:pPr>
      <w:r w:rsidRPr="003E6D18">
        <w:rPr>
          <w:rFonts w:eastAsia="Times New Roman"/>
          <w:bCs/>
          <w:lang w:val="lt-LT" w:eastAsia="pl-PL"/>
        </w:rPr>
        <w:t xml:space="preserve">2015 m. atliktas išorės vertinimas </w:t>
      </w:r>
      <w:r w:rsidR="006C4E3B" w:rsidRPr="003E6D18">
        <w:rPr>
          <w:rFonts w:eastAsia="Times New Roman"/>
          <w:bCs/>
          <w:lang w:val="lt-LT" w:eastAsia="pl-PL"/>
        </w:rPr>
        <w:t xml:space="preserve">Egliškių šv. Jono Bosko gimnazijoje (E) ir </w:t>
      </w:r>
      <w:r w:rsidRPr="003E6D18">
        <w:rPr>
          <w:rFonts w:eastAsia="Times New Roman"/>
          <w:bCs/>
          <w:lang w:val="lt-LT" w:eastAsia="pl-PL"/>
        </w:rPr>
        <w:t>Rukainių gimnazijoje (R)</w:t>
      </w:r>
      <w:r w:rsidR="006C4E3B" w:rsidRPr="003E6D18">
        <w:rPr>
          <w:rFonts w:eastAsia="Times New Roman"/>
          <w:bCs/>
          <w:lang w:val="lt-LT" w:eastAsia="pl-PL"/>
        </w:rPr>
        <w:t>.</w:t>
      </w:r>
      <w:r w:rsidRPr="003E6D18">
        <w:rPr>
          <w:rFonts w:eastAsia="Times New Roman"/>
          <w:bCs/>
          <w:lang w:val="lt-LT" w:eastAsia="pl-PL"/>
        </w:rPr>
        <w:t xml:space="preserve"> </w:t>
      </w:r>
      <w:r w:rsidRPr="00F04ABB">
        <w:rPr>
          <w:rFonts w:eastAsia="Times New Roman"/>
          <w:bCs/>
          <w:lang w:val="lt-LT" w:eastAsia="pl-PL"/>
        </w:rPr>
        <w:t>Iki š</w:t>
      </w:r>
      <w:r w:rsidR="00F04ABB" w:rsidRPr="00F04ABB">
        <w:rPr>
          <w:rFonts w:eastAsia="Times New Roman"/>
          <w:bCs/>
          <w:lang w:val="lt-LT" w:eastAsia="pl-PL"/>
        </w:rPr>
        <w:t>iol išorės vertinimas atliktas 9</w:t>
      </w:r>
      <w:r w:rsidRPr="00F04ABB">
        <w:rPr>
          <w:rFonts w:eastAsia="Times New Roman"/>
          <w:bCs/>
          <w:lang w:val="lt-LT" w:eastAsia="pl-PL"/>
        </w:rPr>
        <w:t xml:space="preserve"> gimnazijose, 4 vidurinėse mokykl</w:t>
      </w:r>
      <w:r w:rsidR="00DF7EAE">
        <w:rPr>
          <w:rFonts w:eastAsia="Times New Roman"/>
          <w:bCs/>
          <w:lang w:val="lt-LT" w:eastAsia="pl-PL"/>
        </w:rPr>
        <w:t>ose ir 1 pagrindinėje mokykloje.</w:t>
      </w:r>
    </w:p>
    <w:p w:rsidR="006D43FE" w:rsidRDefault="006D43FE" w:rsidP="00DF7EAE">
      <w:pPr>
        <w:ind w:firstLine="720"/>
        <w:jc w:val="both"/>
        <w:rPr>
          <w:rFonts w:eastAsia="Times New Roman"/>
          <w:bCs/>
          <w:lang w:val="lt-LT" w:eastAsia="pl-PL"/>
        </w:rPr>
      </w:pPr>
    </w:p>
    <w:p w:rsidR="00DF7EAE" w:rsidRDefault="00DF7EAE" w:rsidP="00DF7EAE">
      <w:pPr>
        <w:ind w:firstLine="720"/>
        <w:rPr>
          <w:rFonts w:eastAsia="Times New Roman"/>
          <w:bCs/>
          <w:lang w:val="lt-LT" w:eastAsia="pl-PL"/>
        </w:rPr>
      </w:pPr>
      <w:r w:rsidRPr="00D16F53">
        <w:rPr>
          <w:rFonts w:eastAsia="Times New Roman"/>
          <w:b/>
          <w:bCs/>
          <w:lang w:val="lt-LT" w:eastAsia="pl-PL"/>
        </w:rPr>
        <w:t>2015 m. vertintų mokyklų</w:t>
      </w:r>
      <w:r w:rsidR="006D43FE">
        <w:rPr>
          <w:rFonts w:eastAsia="Times New Roman"/>
          <w:b/>
          <w:bCs/>
          <w:lang w:val="lt-LT" w:eastAsia="pl-PL"/>
        </w:rPr>
        <w:t>:</w:t>
      </w:r>
    </w:p>
    <w:tbl>
      <w:tblPr>
        <w:tblW w:w="9790" w:type="dxa"/>
        <w:tblBorders>
          <w:top w:val="single" w:sz="4" w:space="0" w:color="7F7F7F"/>
          <w:bottom w:val="single" w:sz="4" w:space="0" w:color="7F7F7F"/>
        </w:tblBorders>
        <w:tblLook w:val="04A0" w:firstRow="1" w:lastRow="0" w:firstColumn="1" w:lastColumn="0" w:noHBand="0" w:noVBand="1"/>
      </w:tblPr>
      <w:tblGrid>
        <w:gridCol w:w="5240"/>
        <w:gridCol w:w="4550"/>
      </w:tblGrid>
      <w:tr w:rsidR="00DF7EAE" w:rsidRPr="00B929B4" w:rsidTr="00B929B4">
        <w:trPr>
          <w:trHeight w:val="697"/>
        </w:trPr>
        <w:tc>
          <w:tcPr>
            <w:tcW w:w="5240" w:type="dxa"/>
            <w:tcBorders>
              <w:bottom w:val="single" w:sz="4" w:space="0" w:color="7F7F7F"/>
            </w:tcBorders>
            <w:shd w:val="clear" w:color="auto" w:fill="auto"/>
          </w:tcPr>
          <w:p w:rsidR="00DF7EAE" w:rsidRPr="00B929B4" w:rsidRDefault="00DF7EAE" w:rsidP="00B929B4">
            <w:pPr>
              <w:ind w:firstLine="720"/>
              <w:jc w:val="center"/>
              <w:rPr>
                <w:rFonts w:eastAsia="Times New Roman"/>
                <w:b/>
                <w:bCs/>
                <w:lang w:val="lt-LT" w:eastAsia="pl-PL"/>
              </w:rPr>
            </w:pPr>
          </w:p>
          <w:p w:rsidR="00DF7EAE" w:rsidRPr="00B929B4" w:rsidRDefault="00DF7EAE" w:rsidP="00B929B4">
            <w:pPr>
              <w:ind w:firstLine="720"/>
              <w:rPr>
                <w:rFonts w:eastAsia="Times New Roman"/>
                <w:b/>
                <w:bCs/>
                <w:i/>
                <w:lang w:val="lt-LT" w:eastAsia="pl-PL"/>
              </w:rPr>
            </w:pPr>
            <w:r w:rsidRPr="00B929B4">
              <w:rPr>
                <w:rFonts w:eastAsia="Times New Roman"/>
                <w:b/>
                <w:bCs/>
                <w:i/>
                <w:lang w:val="lt-LT" w:eastAsia="pl-PL"/>
              </w:rPr>
              <w:t>didžiausi privalumai</w:t>
            </w:r>
            <w:r w:rsidR="006D43FE">
              <w:rPr>
                <w:rFonts w:eastAsia="Times New Roman"/>
                <w:b/>
                <w:bCs/>
                <w:i/>
                <w:lang w:val="lt-LT" w:eastAsia="pl-PL"/>
              </w:rPr>
              <w:t>:</w:t>
            </w:r>
          </w:p>
          <w:p w:rsidR="00DF7EAE" w:rsidRPr="00B929B4" w:rsidRDefault="00DF7EAE" w:rsidP="00B929B4">
            <w:pPr>
              <w:rPr>
                <w:b/>
                <w:bCs/>
                <w:lang w:val="lt-LT"/>
              </w:rPr>
            </w:pPr>
          </w:p>
        </w:tc>
        <w:tc>
          <w:tcPr>
            <w:tcW w:w="4550" w:type="dxa"/>
            <w:tcBorders>
              <w:bottom w:val="single" w:sz="4" w:space="0" w:color="7F7F7F"/>
            </w:tcBorders>
            <w:shd w:val="clear" w:color="auto" w:fill="auto"/>
          </w:tcPr>
          <w:p w:rsidR="00DF7EAE" w:rsidRPr="00B929B4" w:rsidRDefault="00DF7EAE" w:rsidP="00B929B4">
            <w:pPr>
              <w:jc w:val="center"/>
              <w:rPr>
                <w:rFonts w:eastAsia="Times New Roman"/>
                <w:b/>
                <w:bCs/>
                <w:lang w:val="lt-LT" w:eastAsia="pl-PL"/>
              </w:rPr>
            </w:pPr>
          </w:p>
          <w:p w:rsidR="00DF7EAE" w:rsidRPr="00B929B4" w:rsidRDefault="00DF7EAE" w:rsidP="00B929B4">
            <w:pPr>
              <w:jc w:val="center"/>
              <w:rPr>
                <w:rFonts w:eastAsia="Times New Roman"/>
                <w:b/>
                <w:bCs/>
                <w:i/>
                <w:lang w:val="lt-LT" w:eastAsia="pl-PL"/>
              </w:rPr>
            </w:pPr>
            <w:r w:rsidRPr="00B929B4">
              <w:rPr>
                <w:rFonts w:eastAsia="Times New Roman"/>
                <w:b/>
                <w:bCs/>
                <w:i/>
                <w:lang w:val="lt-LT" w:eastAsia="pl-PL"/>
              </w:rPr>
              <w:t>labiausiai tobulintinos sritys</w:t>
            </w:r>
            <w:r w:rsidR="006D43FE">
              <w:rPr>
                <w:rFonts w:eastAsia="Times New Roman"/>
                <w:b/>
                <w:bCs/>
                <w:i/>
                <w:lang w:val="lt-LT" w:eastAsia="pl-PL"/>
              </w:rPr>
              <w:t>:</w:t>
            </w:r>
          </w:p>
          <w:p w:rsidR="00DF7EAE" w:rsidRPr="00B929B4" w:rsidRDefault="00DF7EAE" w:rsidP="00B929B4">
            <w:pPr>
              <w:rPr>
                <w:b/>
                <w:bCs/>
                <w:lang w:val="lt-LT"/>
              </w:rPr>
            </w:pPr>
          </w:p>
        </w:tc>
      </w:tr>
      <w:tr w:rsidR="00DF7EAE" w:rsidTr="00B929B4">
        <w:trPr>
          <w:trHeight w:val="714"/>
        </w:trPr>
        <w:tc>
          <w:tcPr>
            <w:tcW w:w="5240" w:type="dxa"/>
            <w:tcBorders>
              <w:top w:val="single" w:sz="4" w:space="0" w:color="7F7F7F"/>
              <w:bottom w:val="single" w:sz="4" w:space="0" w:color="7F7F7F"/>
            </w:tcBorders>
            <w:shd w:val="clear" w:color="auto" w:fill="auto"/>
          </w:tcPr>
          <w:p w:rsidR="00DF7EAE" w:rsidRPr="009143DE" w:rsidRDefault="00DF7EAE" w:rsidP="00B929B4">
            <w:pPr>
              <w:rPr>
                <w:bCs/>
                <w:lang w:val="lt-LT"/>
              </w:rPr>
            </w:pPr>
            <w:r w:rsidRPr="009143DE">
              <w:rPr>
                <w:bCs/>
                <w:lang w:val="lt-LT"/>
              </w:rPr>
              <w:t>1.1.1. Vertybės, elgesio normos, principai (E)</w:t>
            </w:r>
          </w:p>
          <w:p w:rsidR="00DF7EAE" w:rsidRPr="009143DE" w:rsidRDefault="00DF7EAE" w:rsidP="00B929B4">
            <w:pPr>
              <w:rPr>
                <w:bCs/>
                <w:lang w:val="lt-LT"/>
              </w:rPr>
            </w:pPr>
            <w:r w:rsidRPr="009143DE">
              <w:rPr>
                <w:bCs/>
                <w:lang w:val="lt-LT"/>
              </w:rPr>
              <w:t>1.1.2. Tradicijos ir ritualai (E,R)</w:t>
            </w:r>
          </w:p>
          <w:p w:rsidR="00DF7EAE" w:rsidRPr="009143DE" w:rsidRDefault="00DF7EAE" w:rsidP="00B929B4">
            <w:pPr>
              <w:rPr>
                <w:bCs/>
                <w:lang w:val="lt-LT"/>
              </w:rPr>
            </w:pPr>
            <w:r w:rsidRPr="009143DE">
              <w:rPr>
                <w:bCs/>
                <w:lang w:val="lt-LT"/>
              </w:rPr>
              <w:t>1.1.4. Bendruomenės santykiai (E,R)</w:t>
            </w:r>
          </w:p>
          <w:p w:rsidR="00DF7EAE" w:rsidRPr="009143DE" w:rsidRDefault="00DF7EAE" w:rsidP="00B929B4">
            <w:pPr>
              <w:rPr>
                <w:bCs/>
                <w:lang w:val="lt-LT"/>
              </w:rPr>
            </w:pPr>
            <w:r w:rsidRPr="009143DE">
              <w:rPr>
                <w:bCs/>
                <w:lang w:val="lt-LT"/>
              </w:rPr>
              <w:t>1.1.6. Klasių mikroklimatas (R)</w:t>
            </w:r>
          </w:p>
          <w:p w:rsidR="00DF7EAE" w:rsidRPr="009143DE" w:rsidRDefault="00DF7EAE" w:rsidP="00B929B4">
            <w:pPr>
              <w:rPr>
                <w:bCs/>
                <w:lang w:val="lt-LT"/>
              </w:rPr>
            </w:pPr>
            <w:r w:rsidRPr="009143DE">
              <w:rPr>
                <w:bCs/>
                <w:lang w:val="lt-LT"/>
              </w:rPr>
              <w:t>1.3.1. Darbo tvarka ir taisyklės (E)</w:t>
            </w:r>
          </w:p>
          <w:p w:rsidR="00DF7EAE" w:rsidRPr="009143DE" w:rsidRDefault="00DF7EAE" w:rsidP="00B929B4">
            <w:pPr>
              <w:rPr>
                <w:bCs/>
                <w:lang w:val="lt-LT"/>
              </w:rPr>
            </w:pPr>
            <w:r w:rsidRPr="009143DE">
              <w:rPr>
                <w:bCs/>
                <w:lang w:val="lt-LT"/>
              </w:rPr>
              <w:t>1.3.2. Pageidaujamo elgesio skatinimas (E)</w:t>
            </w:r>
          </w:p>
          <w:p w:rsidR="00DF7EAE" w:rsidRPr="009143DE" w:rsidRDefault="00DF7EAE" w:rsidP="00B929B4">
            <w:pPr>
              <w:rPr>
                <w:bCs/>
                <w:lang w:val="lt-LT"/>
              </w:rPr>
            </w:pPr>
            <w:r w:rsidRPr="009143DE">
              <w:rPr>
                <w:bCs/>
                <w:lang w:val="lt-LT"/>
              </w:rPr>
              <w:t>1.3.3. Aplinkos jaukumas (E)</w:t>
            </w:r>
          </w:p>
          <w:p w:rsidR="00DF7EAE" w:rsidRPr="009143DE" w:rsidRDefault="00DF7EAE" w:rsidP="00B929B4">
            <w:pPr>
              <w:rPr>
                <w:bCs/>
                <w:lang w:val="lt-LT"/>
              </w:rPr>
            </w:pPr>
            <w:r w:rsidRPr="009143DE">
              <w:rPr>
                <w:bCs/>
                <w:lang w:val="lt-LT"/>
              </w:rPr>
              <w:t>1.4.1. Mokyklos vaidmuo vietos bendruomenėje (E,R)</w:t>
            </w:r>
          </w:p>
          <w:p w:rsidR="00DF7EAE" w:rsidRPr="009143DE" w:rsidRDefault="00DF7EAE" w:rsidP="00B929B4">
            <w:pPr>
              <w:rPr>
                <w:bCs/>
                <w:lang w:val="lt-LT"/>
              </w:rPr>
            </w:pPr>
            <w:r w:rsidRPr="009143DE">
              <w:rPr>
                <w:bCs/>
                <w:lang w:val="lt-LT"/>
              </w:rPr>
              <w:t>1.4.2. Partnerystė su kitomis institucijomis (E)</w:t>
            </w:r>
          </w:p>
          <w:p w:rsidR="00DF7EAE" w:rsidRPr="009143DE" w:rsidRDefault="00DF7EAE" w:rsidP="00B929B4">
            <w:pPr>
              <w:rPr>
                <w:bCs/>
                <w:lang w:val="lt-LT"/>
              </w:rPr>
            </w:pPr>
            <w:r w:rsidRPr="009143DE">
              <w:rPr>
                <w:bCs/>
                <w:lang w:val="lt-LT"/>
              </w:rPr>
              <w:t>2.1.5. Neformalusis švietimas (E)</w:t>
            </w:r>
          </w:p>
          <w:p w:rsidR="00DF7EAE" w:rsidRPr="009143DE" w:rsidRDefault="00DF7EAE" w:rsidP="00B929B4">
            <w:pPr>
              <w:rPr>
                <w:bCs/>
                <w:lang w:val="lt-LT"/>
              </w:rPr>
            </w:pPr>
            <w:r w:rsidRPr="009143DE">
              <w:rPr>
                <w:bCs/>
                <w:lang w:val="lt-LT"/>
              </w:rPr>
              <w:t>3.2.2. Kiti mokinių pasiekimai (R)</w:t>
            </w:r>
          </w:p>
          <w:p w:rsidR="00DF7EAE" w:rsidRPr="009143DE" w:rsidRDefault="00DF7EAE" w:rsidP="00B929B4">
            <w:pPr>
              <w:rPr>
                <w:bCs/>
                <w:lang w:val="lt-LT"/>
              </w:rPr>
            </w:pPr>
            <w:r w:rsidRPr="009143DE">
              <w:rPr>
                <w:bCs/>
                <w:lang w:val="lt-LT"/>
              </w:rPr>
              <w:t>4.1.1. Bendroji rūpinimosi mokiniais politika (E,R)</w:t>
            </w:r>
          </w:p>
          <w:p w:rsidR="00DF7EAE" w:rsidRPr="009143DE" w:rsidRDefault="00DF7EAE" w:rsidP="00B929B4">
            <w:pPr>
              <w:rPr>
                <w:bCs/>
                <w:lang w:val="lt-LT"/>
              </w:rPr>
            </w:pPr>
            <w:r w:rsidRPr="009143DE">
              <w:rPr>
                <w:bCs/>
                <w:lang w:val="lt-LT"/>
              </w:rPr>
              <w:t>4.2.3. Socialinė pagalba (R)</w:t>
            </w:r>
          </w:p>
          <w:p w:rsidR="00DF7EAE" w:rsidRPr="009143DE" w:rsidRDefault="00DF7EAE" w:rsidP="00B929B4">
            <w:pPr>
              <w:rPr>
                <w:bCs/>
                <w:lang w:val="lt-LT"/>
              </w:rPr>
            </w:pPr>
            <w:r w:rsidRPr="009143DE">
              <w:rPr>
                <w:bCs/>
                <w:lang w:val="lt-LT"/>
              </w:rPr>
              <w:t>4.4.3. Profesinis konsultavimas ir informavimas (R)</w:t>
            </w:r>
          </w:p>
          <w:p w:rsidR="00DF7EAE" w:rsidRPr="009143DE" w:rsidRDefault="00DF7EAE" w:rsidP="00B929B4">
            <w:pPr>
              <w:rPr>
                <w:bCs/>
                <w:lang w:val="lt-LT"/>
              </w:rPr>
            </w:pPr>
            <w:r w:rsidRPr="009143DE">
              <w:rPr>
                <w:bCs/>
                <w:lang w:val="lt-LT"/>
              </w:rPr>
              <w:t>5.3. Vadovavimo stilius (E)</w:t>
            </w:r>
          </w:p>
          <w:p w:rsidR="00DF7EAE" w:rsidRPr="009143DE" w:rsidRDefault="00DF7EAE" w:rsidP="00B929B4">
            <w:pPr>
              <w:rPr>
                <w:bCs/>
                <w:lang w:val="lt-LT"/>
              </w:rPr>
            </w:pPr>
            <w:r w:rsidRPr="009143DE">
              <w:rPr>
                <w:bCs/>
                <w:lang w:val="lt-LT"/>
              </w:rPr>
              <w:t>5.4.1. Personalo komplektavimas (E)</w:t>
            </w:r>
          </w:p>
          <w:p w:rsidR="00DF7EAE" w:rsidRPr="00B929B4" w:rsidRDefault="00DF7EAE" w:rsidP="00DF7EAE">
            <w:pPr>
              <w:rPr>
                <w:rFonts w:ascii="Calibri Light" w:hAnsi="Calibri Light"/>
                <w:b/>
                <w:i/>
                <w:sz w:val="26"/>
                <w:lang w:val="lt-LT"/>
              </w:rPr>
            </w:pPr>
            <w:r w:rsidRPr="009143DE">
              <w:rPr>
                <w:bCs/>
                <w:lang w:val="lt-LT"/>
              </w:rPr>
              <w:t>5.5.1. Lėšų vadyba (E)</w:t>
            </w:r>
          </w:p>
        </w:tc>
        <w:tc>
          <w:tcPr>
            <w:tcW w:w="4550" w:type="dxa"/>
            <w:tcBorders>
              <w:top w:val="single" w:sz="4" w:space="0" w:color="7F7F7F"/>
              <w:bottom w:val="single" w:sz="4" w:space="0" w:color="7F7F7F"/>
            </w:tcBorders>
            <w:shd w:val="clear" w:color="auto" w:fill="auto"/>
          </w:tcPr>
          <w:p w:rsidR="00DF7EAE" w:rsidRPr="00B929B4" w:rsidRDefault="00DF7EAE" w:rsidP="00B929B4">
            <w:pPr>
              <w:jc w:val="both"/>
              <w:rPr>
                <w:rFonts w:eastAsia="Times New Roman"/>
                <w:bCs/>
                <w:lang w:val="lt-LT" w:eastAsia="pl-PL"/>
              </w:rPr>
            </w:pPr>
            <w:r w:rsidRPr="00B929B4">
              <w:rPr>
                <w:rFonts w:eastAsia="Times New Roman"/>
                <w:bCs/>
                <w:lang w:val="lt-LT" w:eastAsia="pl-PL"/>
              </w:rPr>
              <w:t>2.2.1. Mokytojo veiklos planavimas (E,R)</w:t>
            </w:r>
          </w:p>
          <w:p w:rsidR="00DF7EAE" w:rsidRPr="00B929B4" w:rsidRDefault="00DF7EAE" w:rsidP="00B929B4">
            <w:pPr>
              <w:jc w:val="both"/>
              <w:rPr>
                <w:rFonts w:eastAsia="Times New Roman"/>
                <w:bCs/>
                <w:lang w:val="lt-LT" w:eastAsia="pl-PL"/>
              </w:rPr>
            </w:pPr>
            <w:r w:rsidRPr="00B929B4">
              <w:rPr>
                <w:rFonts w:eastAsia="Times New Roman"/>
                <w:bCs/>
                <w:lang w:val="lt-LT" w:eastAsia="pl-PL"/>
              </w:rPr>
              <w:t>2.3.1. Mokymo nuostatos ir būdai (E)</w:t>
            </w:r>
          </w:p>
          <w:p w:rsidR="00DF7EAE" w:rsidRPr="00B929B4" w:rsidRDefault="00DF7EAE" w:rsidP="00B929B4">
            <w:pPr>
              <w:jc w:val="both"/>
              <w:rPr>
                <w:rFonts w:eastAsia="Times New Roman"/>
                <w:bCs/>
                <w:lang w:val="lt-LT" w:eastAsia="pl-PL"/>
              </w:rPr>
            </w:pPr>
            <w:r w:rsidRPr="00B929B4">
              <w:rPr>
                <w:rFonts w:eastAsia="Times New Roman"/>
                <w:bCs/>
                <w:lang w:val="lt-LT" w:eastAsia="pl-PL"/>
              </w:rPr>
              <w:t>2.3.4. Išmokimo stebėjimas (R)</w:t>
            </w:r>
          </w:p>
          <w:p w:rsidR="00DF7EAE" w:rsidRPr="00B929B4" w:rsidRDefault="00DF7EAE" w:rsidP="00B929B4">
            <w:pPr>
              <w:rPr>
                <w:rFonts w:eastAsia="Times New Roman"/>
                <w:bCs/>
                <w:lang w:val="lt-LT" w:eastAsia="pl-PL"/>
              </w:rPr>
            </w:pPr>
            <w:r w:rsidRPr="00B929B4">
              <w:rPr>
                <w:rFonts w:eastAsia="Times New Roman"/>
                <w:bCs/>
                <w:lang w:val="lt-LT" w:eastAsia="pl-PL"/>
              </w:rPr>
              <w:t>2.5.2. Mokymosi veiklos diferencijavimas (E,R)</w:t>
            </w:r>
          </w:p>
          <w:p w:rsidR="00DF7EAE" w:rsidRPr="00B929B4" w:rsidRDefault="00DF7EAE" w:rsidP="00B929B4">
            <w:pPr>
              <w:jc w:val="both"/>
              <w:rPr>
                <w:rFonts w:eastAsia="Times New Roman"/>
                <w:bCs/>
                <w:lang w:val="lt-LT" w:eastAsia="pl-PL"/>
              </w:rPr>
            </w:pPr>
            <w:r w:rsidRPr="00B929B4">
              <w:rPr>
                <w:rFonts w:eastAsia="Times New Roman"/>
                <w:bCs/>
                <w:lang w:val="lt-LT" w:eastAsia="pl-PL"/>
              </w:rPr>
              <w:t>2.6.1. Vertinimas kaip pažinimas (E)</w:t>
            </w:r>
          </w:p>
          <w:p w:rsidR="00DF7EAE" w:rsidRPr="00B929B4" w:rsidRDefault="00DF7EAE" w:rsidP="00B929B4">
            <w:pPr>
              <w:jc w:val="both"/>
              <w:rPr>
                <w:rFonts w:eastAsia="Times New Roman"/>
                <w:bCs/>
                <w:lang w:val="lt-LT" w:eastAsia="pl-PL"/>
              </w:rPr>
            </w:pPr>
            <w:r w:rsidRPr="00B929B4">
              <w:rPr>
                <w:rFonts w:eastAsia="Times New Roman"/>
                <w:bCs/>
                <w:lang w:val="lt-LT" w:eastAsia="pl-PL"/>
              </w:rPr>
              <w:t>2.6.2. Vertinimas kaip ugdymas (E,R)</w:t>
            </w:r>
          </w:p>
          <w:p w:rsidR="00DF7EAE" w:rsidRPr="00B929B4" w:rsidRDefault="00DF7EAE" w:rsidP="00B929B4">
            <w:pPr>
              <w:jc w:val="both"/>
              <w:rPr>
                <w:rFonts w:eastAsia="Times New Roman"/>
                <w:bCs/>
                <w:lang w:val="lt-LT" w:eastAsia="pl-PL"/>
              </w:rPr>
            </w:pPr>
            <w:r w:rsidRPr="00B929B4">
              <w:rPr>
                <w:rFonts w:eastAsia="Times New Roman"/>
                <w:bCs/>
                <w:lang w:val="lt-LT" w:eastAsia="pl-PL"/>
              </w:rPr>
              <w:t>3.1.1. Atskirų mokinių pažanga (E,R)</w:t>
            </w:r>
          </w:p>
          <w:p w:rsidR="00DF7EAE" w:rsidRPr="00B929B4" w:rsidRDefault="00DF7EAE" w:rsidP="00B929B4">
            <w:pPr>
              <w:jc w:val="both"/>
              <w:rPr>
                <w:rFonts w:eastAsia="Times New Roman"/>
                <w:bCs/>
                <w:lang w:val="lt-LT" w:eastAsia="pl-PL"/>
              </w:rPr>
            </w:pPr>
            <w:r w:rsidRPr="00B929B4">
              <w:rPr>
                <w:rFonts w:eastAsia="Times New Roman"/>
                <w:bCs/>
                <w:lang w:val="lt-LT" w:eastAsia="pl-PL"/>
              </w:rPr>
              <w:t>4.3.2. Gabių ir talentingų vaikų ugdymas (E,R)</w:t>
            </w:r>
          </w:p>
          <w:p w:rsidR="00DF7EAE" w:rsidRPr="00B929B4" w:rsidRDefault="00DF7EAE" w:rsidP="00B929B4">
            <w:pPr>
              <w:pStyle w:val="Pagrindiniotekstotrauka2"/>
              <w:spacing w:after="0" w:line="240" w:lineRule="auto"/>
              <w:ind w:left="0"/>
              <w:jc w:val="both"/>
              <w:rPr>
                <w:rFonts w:eastAsia="SimSun"/>
                <w:bCs/>
                <w:color w:val="auto"/>
                <w:sz w:val="24"/>
                <w:szCs w:val="24"/>
                <w:lang w:val="en-US" w:eastAsia="zh-CN"/>
              </w:rPr>
            </w:pPr>
            <w:r w:rsidRPr="00B929B4">
              <w:rPr>
                <w:rFonts w:eastAsia="SimSun"/>
                <w:bCs/>
                <w:color w:val="auto"/>
                <w:sz w:val="24"/>
                <w:szCs w:val="24"/>
                <w:lang w:val="en-US" w:eastAsia="zh-CN"/>
              </w:rPr>
              <w:t xml:space="preserve">5.2. </w:t>
            </w:r>
            <w:r w:rsidRPr="00B929B4">
              <w:rPr>
                <w:rFonts w:eastAsia="SimSun"/>
                <w:bCs/>
                <w:color w:val="auto"/>
                <w:sz w:val="24"/>
                <w:szCs w:val="24"/>
                <w:lang w:eastAsia="zh-CN"/>
              </w:rPr>
              <w:t>Mokyklos įsivertinimas (R)</w:t>
            </w:r>
          </w:p>
          <w:p w:rsidR="00DF7EAE" w:rsidRDefault="00DF7EAE" w:rsidP="00B929B4"/>
        </w:tc>
      </w:tr>
    </w:tbl>
    <w:p w:rsidR="00DF7EAE" w:rsidRDefault="00DF7EAE" w:rsidP="00DF7EAE">
      <w:pPr>
        <w:jc w:val="center"/>
        <w:rPr>
          <w:b/>
          <w:lang w:val="lt-LT"/>
        </w:rPr>
      </w:pPr>
    </w:p>
    <w:p w:rsidR="00B421A8" w:rsidRDefault="005D6109" w:rsidP="00DF7EAE">
      <w:pPr>
        <w:jc w:val="center"/>
        <w:rPr>
          <w:b/>
          <w:lang w:val="lt-LT"/>
        </w:rPr>
      </w:pPr>
      <w:r w:rsidRPr="003E6D18">
        <w:rPr>
          <w:b/>
          <w:lang w:val="lt-LT"/>
        </w:rPr>
        <w:t>Vaiko gerovės komisija</w:t>
      </w:r>
    </w:p>
    <w:p w:rsidR="006D43FE" w:rsidRPr="003E6D18" w:rsidRDefault="006D43FE" w:rsidP="00DF7EAE">
      <w:pPr>
        <w:jc w:val="center"/>
        <w:rPr>
          <w:b/>
          <w:lang w:val="lt-LT"/>
        </w:rPr>
      </w:pPr>
    </w:p>
    <w:p w:rsidR="005D6109" w:rsidRPr="003E6D18" w:rsidRDefault="005D6109" w:rsidP="005D6109">
      <w:pPr>
        <w:ind w:firstLine="600"/>
        <w:jc w:val="both"/>
        <w:rPr>
          <w:lang w:val="lt-LT"/>
        </w:rPr>
      </w:pPr>
      <w:r w:rsidRPr="003E6D18">
        <w:rPr>
          <w:lang w:val="lt-LT"/>
        </w:rPr>
        <w:t>Pagrindinis Vilniaus rajono savivaldybės administracijos Vaiko gerovės komisijos uždavinys padėti vaikui pasiekti teigiamų elgesio pokyčių, ugdyti gyvenimo įgūdžius, atsakomybės už savo poelgius supratimą, pagarbą žmogaus teisėms ir laisvėms. Vaikui, kuriam pritaikius minimalias priežiūros priemones nebuvo pasiekta teigiamų jo elgesio pokyčių, gali būti skiriama vaiko vidutinės priežiūros priemonė – apgyvendinimas vaikų socializacijos centre. V</w:t>
      </w:r>
      <w:r w:rsidRPr="003E6D18">
        <w:rPr>
          <w:sz w:val="23"/>
          <w:szCs w:val="23"/>
          <w:lang w:val="lt-LT"/>
        </w:rPr>
        <w:t xml:space="preserve">idutinės priežiūros priemonės skyrimas - paskutinis žingsnis, išsekus visoms kitoms galimybėms pakeisti vaiko elgesį, kuomet vaiko elgesys kelia realų pavojų jo ar kitų žmonių gyvybei, sveikatai. </w:t>
      </w:r>
    </w:p>
    <w:p w:rsidR="00663F71" w:rsidRDefault="00663F71" w:rsidP="00663F71">
      <w:pPr>
        <w:ind w:firstLine="600"/>
        <w:jc w:val="both"/>
        <w:rPr>
          <w:sz w:val="23"/>
          <w:szCs w:val="23"/>
          <w:lang w:val="lt-LT"/>
        </w:rPr>
      </w:pPr>
      <w:r w:rsidRPr="003E6D18">
        <w:rPr>
          <w:sz w:val="23"/>
          <w:szCs w:val="23"/>
          <w:lang w:val="lt-LT"/>
        </w:rPr>
        <w:t>2015 metais įvyko 15 Vaiko gerovės komisijos posėdžių, kurių metu svarstyti 45 klausimai dėl vaiko minimalios ir vidutinės priežiūros priemonių skyrimo, pratęsimo, pakeitimo ar panaikinimo. Tarpusavyje suderintos minimalios priežiūros priemonės taikytos 16 rajono vaikų, 7 vaikams skirta vidutinės priežiūros priemonė, 1 vaikui pratęstas vidutinės priežiūros vykdymo terminas ir pakeistas vidutinės priežiūros priemonę vykdantis asmuo, 2 vaikams vidutinės priežiūros priemonė panaikinta nepasibaigus jos vykdymo terminui.</w:t>
      </w:r>
      <w:r w:rsidRPr="003E6D18">
        <w:rPr>
          <w:lang w:val="lt-LT"/>
        </w:rPr>
        <w:t xml:space="preserve"> </w:t>
      </w:r>
      <w:r w:rsidRPr="003E6D18">
        <w:rPr>
          <w:sz w:val="23"/>
          <w:szCs w:val="23"/>
          <w:lang w:val="lt-LT"/>
        </w:rPr>
        <w:t>Bendradarbiaujant su socialiniais partneriais, vaikams skiriama visapusiška, tikslinga pagalba, kuri padeda formuoti tinkamą vaikų elgesį, gerina jų santykius su aplinkiniais.</w:t>
      </w:r>
    </w:p>
    <w:p w:rsidR="00FF59B2" w:rsidRPr="006265EC" w:rsidRDefault="00FF59B2" w:rsidP="00663F71">
      <w:pPr>
        <w:ind w:firstLine="600"/>
        <w:jc w:val="both"/>
        <w:rPr>
          <w:b/>
          <w:sz w:val="23"/>
          <w:szCs w:val="23"/>
          <w:lang w:val="lt-LT"/>
        </w:rPr>
      </w:pPr>
    </w:p>
    <w:p w:rsidR="005B3C9B" w:rsidRPr="006265EC" w:rsidRDefault="00663F71" w:rsidP="005B3C9B">
      <w:pPr>
        <w:ind w:firstLine="600"/>
        <w:jc w:val="both"/>
        <w:rPr>
          <w:b/>
          <w:sz w:val="23"/>
          <w:szCs w:val="23"/>
          <w:lang w:val="lt-LT"/>
        </w:rPr>
      </w:pPr>
      <w:r w:rsidRPr="006265EC">
        <w:rPr>
          <w:b/>
          <w:sz w:val="23"/>
          <w:szCs w:val="23"/>
          <w:lang w:val="lt-LT"/>
        </w:rPr>
        <w:t xml:space="preserve">Vaiko minimalios ir vidutinės priežiūros priemonių skyrimas 2015 m.: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570"/>
        <w:gridCol w:w="5789"/>
        <w:gridCol w:w="3433"/>
      </w:tblGrid>
      <w:tr w:rsidR="00713EAC" w:rsidRPr="003E6D18" w:rsidTr="00713EAC">
        <w:tc>
          <w:tcPr>
            <w:tcW w:w="556" w:type="dxa"/>
            <w:shd w:val="clear" w:color="auto" w:fill="auto"/>
            <w:hideMark/>
          </w:tcPr>
          <w:p w:rsidR="00663F71" w:rsidRPr="00713EAC" w:rsidRDefault="00663F71" w:rsidP="00713EAC">
            <w:pPr>
              <w:jc w:val="center"/>
              <w:rPr>
                <w:b/>
                <w:bCs/>
                <w:i/>
                <w:lang w:val="lt-LT"/>
              </w:rPr>
            </w:pPr>
            <w:r w:rsidRPr="00713EAC">
              <w:rPr>
                <w:b/>
                <w:bCs/>
                <w:i/>
                <w:lang w:val="lt-LT"/>
              </w:rPr>
              <w:t>Eil. Nr.</w:t>
            </w:r>
          </w:p>
        </w:tc>
        <w:tc>
          <w:tcPr>
            <w:tcW w:w="5789" w:type="dxa"/>
            <w:shd w:val="clear" w:color="auto" w:fill="F2F2F2"/>
            <w:hideMark/>
          </w:tcPr>
          <w:p w:rsidR="00663F71" w:rsidRPr="00713EAC" w:rsidRDefault="00663F71" w:rsidP="00713EAC">
            <w:pPr>
              <w:jc w:val="center"/>
              <w:rPr>
                <w:b/>
                <w:bCs/>
                <w:i/>
                <w:lang w:val="lt-LT"/>
              </w:rPr>
            </w:pPr>
            <w:r w:rsidRPr="00713EAC">
              <w:rPr>
                <w:b/>
                <w:bCs/>
                <w:i/>
                <w:lang w:val="lt-LT"/>
              </w:rPr>
              <w:t>Priemonės pavadinimas</w:t>
            </w:r>
          </w:p>
        </w:tc>
        <w:tc>
          <w:tcPr>
            <w:tcW w:w="3433" w:type="dxa"/>
            <w:shd w:val="clear" w:color="auto" w:fill="auto"/>
            <w:hideMark/>
          </w:tcPr>
          <w:p w:rsidR="00663F71" w:rsidRPr="00713EAC" w:rsidRDefault="00663F71" w:rsidP="00713EAC">
            <w:pPr>
              <w:jc w:val="center"/>
              <w:rPr>
                <w:b/>
                <w:bCs/>
                <w:i/>
                <w:lang w:val="lt-LT"/>
              </w:rPr>
            </w:pPr>
            <w:r w:rsidRPr="00713EAC">
              <w:rPr>
                <w:b/>
                <w:bCs/>
                <w:i/>
                <w:lang w:val="lt-LT"/>
              </w:rPr>
              <w:t>Vaikams skirta/pratęsta</w:t>
            </w:r>
            <w:r w:rsidR="00486F9F" w:rsidRPr="00713EAC">
              <w:rPr>
                <w:b/>
                <w:bCs/>
                <w:i/>
                <w:lang w:val="lt-LT"/>
              </w:rPr>
              <w:t xml:space="preserve"> kartų</w:t>
            </w:r>
          </w:p>
        </w:tc>
      </w:tr>
      <w:tr w:rsidR="00713EAC" w:rsidRPr="003E6D18" w:rsidTr="00713EAC">
        <w:tc>
          <w:tcPr>
            <w:tcW w:w="556" w:type="dxa"/>
            <w:shd w:val="clear" w:color="auto" w:fill="F2F2F2"/>
            <w:hideMark/>
          </w:tcPr>
          <w:p w:rsidR="00663F71" w:rsidRPr="00713EAC" w:rsidRDefault="00663F71" w:rsidP="00713EAC">
            <w:pPr>
              <w:jc w:val="center"/>
              <w:outlineLvl w:val="0"/>
              <w:rPr>
                <w:b/>
                <w:bCs/>
                <w:lang w:val="lt-LT"/>
              </w:rPr>
            </w:pPr>
            <w:r w:rsidRPr="00713EAC">
              <w:rPr>
                <w:b/>
                <w:bCs/>
                <w:lang w:val="lt-LT"/>
              </w:rPr>
              <w:t>1.</w:t>
            </w:r>
          </w:p>
        </w:tc>
        <w:tc>
          <w:tcPr>
            <w:tcW w:w="5789" w:type="dxa"/>
            <w:shd w:val="clear" w:color="auto" w:fill="F2F2F2"/>
            <w:hideMark/>
          </w:tcPr>
          <w:p w:rsidR="00663F71" w:rsidRPr="00713EAC" w:rsidRDefault="00663F71" w:rsidP="00713EAC">
            <w:pPr>
              <w:outlineLvl w:val="0"/>
              <w:rPr>
                <w:bCs/>
                <w:lang w:val="lt-LT"/>
              </w:rPr>
            </w:pPr>
            <w:r w:rsidRPr="00713EAC">
              <w:rPr>
                <w:bCs/>
                <w:lang w:val="lt-LT"/>
              </w:rPr>
              <w:t>Įpareigojimas lankytis pas specialistą</w:t>
            </w:r>
          </w:p>
        </w:tc>
        <w:tc>
          <w:tcPr>
            <w:tcW w:w="3433" w:type="dxa"/>
            <w:shd w:val="clear" w:color="auto" w:fill="F2F2F2"/>
          </w:tcPr>
          <w:p w:rsidR="00663F71" w:rsidRPr="00713EAC" w:rsidRDefault="00663F71" w:rsidP="00713EAC">
            <w:pPr>
              <w:jc w:val="center"/>
              <w:outlineLvl w:val="0"/>
              <w:rPr>
                <w:b/>
                <w:bCs/>
                <w:lang w:val="lt-LT"/>
              </w:rPr>
            </w:pPr>
            <w:r w:rsidRPr="00713EAC">
              <w:rPr>
                <w:b/>
                <w:bCs/>
                <w:lang w:val="lt-LT"/>
              </w:rPr>
              <w:t>20</w:t>
            </w:r>
          </w:p>
        </w:tc>
      </w:tr>
      <w:tr w:rsidR="00713EAC" w:rsidRPr="003E6D18" w:rsidTr="00713EAC">
        <w:tc>
          <w:tcPr>
            <w:tcW w:w="556" w:type="dxa"/>
            <w:shd w:val="clear" w:color="auto" w:fill="auto"/>
            <w:hideMark/>
          </w:tcPr>
          <w:p w:rsidR="00663F71" w:rsidRPr="00713EAC" w:rsidRDefault="00663F71" w:rsidP="00713EAC">
            <w:pPr>
              <w:jc w:val="center"/>
              <w:outlineLvl w:val="0"/>
              <w:rPr>
                <w:b/>
                <w:bCs/>
                <w:lang w:val="lt-LT"/>
              </w:rPr>
            </w:pPr>
            <w:r w:rsidRPr="00713EAC">
              <w:rPr>
                <w:b/>
                <w:bCs/>
                <w:lang w:val="lt-LT"/>
              </w:rPr>
              <w:t>2.</w:t>
            </w:r>
          </w:p>
        </w:tc>
        <w:tc>
          <w:tcPr>
            <w:tcW w:w="5789" w:type="dxa"/>
            <w:shd w:val="clear" w:color="auto" w:fill="F2F2F2"/>
            <w:hideMark/>
          </w:tcPr>
          <w:p w:rsidR="00663F71" w:rsidRPr="00713EAC" w:rsidRDefault="00663F71" w:rsidP="00713EAC">
            <w:pPr>
              <w:outlineLvl w:val="0"/>
              <w:rPr>
                <w:bCs/>
                <w:lang w:val="lt-LT"/>
              </w:rPr>
            </w:pPr>
            <w:r w:rsidRPr="00713EAC">
              <w:rPr>
                <w:bCs/>
                <w:lang w:val="lt-LT"/>
              </w:rPr>
              <w:t xml:space="preserve">Įpareigojimas mokytis pagal pradinio, pagrindinio, </w:t>
            </w:r>
            <w:r w:rsidRPr="00713EAC">
              <w:rPr>
                <w:bCs/>
                <w:lang w:val="lt-LT"/>
              </w:rPr>
              <w:lastRenderedPageBreak/>
              <w:t>vidurinio ar profesinio mokymo programas</w:t>
            </w:r>
          </w:p>
        </w:tc>
        <w:tc>
          <w:tcPr>
            <w:tcW w:w="3433" w:type="dxa"/>
            <w:shd w:val="clear" w:color="auto" w:fill="auto"/>
          </w:tcPr>
          <w:p w:rsidR="00663F71" w:rsidRPr="00713EAC" w:rsidRDefault="00663F71" w:rsidP="00713EAC">
            <w:pPr>
              <w:jc w:val="center"/>
              <w:outlineLvl w:val="0"/>
              <w:rPr>
                <w:b/>
                <w:bCs/>
                <w:lang w:val="lt-LT"/>
              </w:rPr>
            </w:pPr>
            <w:r w:rsidRPr="00713EAC">
              <w:rPr>
                <w:b/>
                <w:bCs/>
                <w:lang w:val="lt-LT"/>
              </w:rPr>
              <w:lastRenderedPageBreak/>
              <w:t>14</w:t>
            </w:r>
          </w:p>
        </w:tc>
      </w:tr>
      <w:tr w:rsidR="00713EAC" w:rsidRPr="003E6D18" w:rsidTr="00713EAC">
        <w:trPr>
          <w:trHeight w:val="151"/>
        </w:trPr>
        <w:tc>
          <w:tcPr>
            <w:tcW w:w="556" w:type="dxa"/>
            <w:shd w:val="clear" w:color="auto" w:fill="F2F2F2"/>
            <w:hideMark/>
          </w:tcPr>
          <w:p w:rsidR="00663F71" w:rsidRPr="00713EAC" w:rsidRDefault="00663F71" w:rsidP="00713EAC">
            <w:pPr>
              <w:jc w:val="center"/>
              <w:outlineLvl w:val="0"/>
              <w:rPr>
                <w:b/>
                <w:bCs/>
                <w:lang w:val="lt-LT"/>
              </w:rPr>
            </w:pPr>
            <w:r w:rsidRPr="00713EAC">
              <w:rPr>
                <w:b/>
                <w:bCs/>
                <w:lang w:val="lt-LT"/>
              </w:rPr>
              <w:lastRenderedPageBreak/>
              <w:t>3.</w:t>
            </w:r>
          </w:p>
        </w:tc>
        <w:tc>
          <w:tcPr>
            <w:tcW w:w="5789" w:type="dxa"/>
            <w:shd w:val="clear" w:color="auto" w:fill="F2F2F2"/>
            <w:hideMark/>
          </w:tcPr>
          <w:p w:rsidR="00663F71" w:rsidRPr="00713EAC" w:rsidRDefault="00663F71" w:rsidP="00713EAC">
            <w:pPr>
              <w:outlineLvl w:val="0"/>
              <w:rPr>
                <w:bCs/>
                <w:lang w:val="lt-LT"/>
              </w:rPr>
            </w:pPr>
            <w:r w:rsidRPr="00713EAC">
              <w:rPr>
                <w:bCs/>
                <w:lang w:val="lt-LT"/>
              </w:rPr>
              <w:t>Įpareigojimas tęsti mokymąsi kitoje mokykloje</w:t>
            </w:r>
          </w:p>
        </w:tc>
        <w:tc>
          <w:tcPr>
            <w:tcW w:w="3433" w:type="dxa"/>
            <w:shd w:val="clear" w:color="auto" w:fill="F2F2F2"/>
          </w:tcPr>
          <w:p w:rsidR="00663F71" w:rsidRPr="00713EAC" w:rsidRDefault="00663F71" w:rsidP="00713EAC">
            <w:pPr>
              <w:jc w:val="center"/>
              <w:outlineLvl w:val="0"/>
              <w:rPr>
                <w:b/>
                <w:bCs/>
                <w:lang w:val="lt-LT"/>
              </w:rPr>
            </w:pPr>
            <w:r w:rsidRPr="00713EAC">
              <w:rPr>
                <w:b/>
                <w:bCs/>
                <w:lang w:val="lt-LT"/>
              </w:rPr>
              <w:t>1</w:t>
            </w:r>
          </w:p>
        </w:tc>
      </w:tr>
      <w:tr w:rsidR="00713EAC" w:rsidRPr="003E6D18" w:rsidTr="00713EAC">
        <w:trPr>
          <w:trHeight w:val="413"/>
        </w:trPr>
        <w:tc>
          <w:tcPr>
            <w:tcW w:w="556" w:type="dxa"/>
            <w:shd w:val="clear" w:color="auto" w:fill="auto"/>
            <w:hideMark/>
          </w:tcPr>
          <w:p w:rsidR="00663F71" w:rsidRPr="00713EAC" w:rsidRDefault="00663F71" w:rsidP="00713EAC">
            <w:pPr>
              <w:jc w:val="center"/>
              <w:outlineLvl w:val="0"/>
              <w:rPr>
                <w:b/>
                <w:bCs/>
                <w:lang w:val="lt-LT"/>
              </w:rPr>
            </w:pPr>
            <w:r w:rsidRPr="00713EAC">
              <w:rPr>
                <w:b/>
                <w:bCs/>
                <w:lang w:val="lt-LT"/>
              </w:rPr>
              <w:t>4.</w:t>
            </w:r>
          </w:p>
        </w:tc>
        <w:tc>
          <w:tcPr>
            <w:tcW w:w="5789" w:type="dxa"/>
            <w:shd w:val="clear" w:color="auto" w:fill="F2F2F2"/>
            <w:hideMark/>
          </w:tcPr>
          <w:p w:rsidR="00663F71" w:rsidRPr="00713EAC" w:rsidRDefault="00663F71" w:rsidP="00713EAC">
            <w:pPr>
              <w:outlineLvl w:val="0"/>
              <w:rPr>
                <w:bCs/>
                <w:lang w:val="lt-LT"/>
              </w:rPr>
            </w:pPr>
            <w:r w:rsidRPr="00713EAC">
              <w:rPr>
                <w:bCs/>
                <w:lang w:val="lt-LT"/>
              </w:rPr>
              <w:t>Įpareigojimas dalyvauti socialinio ugdymo, reabilitacijos, integracijos, prevencijos, edukacinėse ir kitose programose</w:t>
            </w:r>
          </w:p>
        </w:tc>
        <w:tc>
          <w:tcPr>
            <w:tcW w:w="3433" w:type="dxa"/>
            <w:shd w:val="clear" w:color="auto" w:fill="auto"/>
          </w:tcPr>
          <w:p w:rsidR="00663F71" w:rsidRPr="00713EAC" w:rsidRDefault="00663F71" w:rsidP="00713EAC">
            <w:pPr>
              <w:jc w:val="center"/>
              <w:outlineLvl w:val="0"/>
              <w:rPr>
                <w:b/>
                <w:bCs/>
                <w:lang w:val="lt-LT"/>
              </w:rPr>
            </w:pPr>
            <w:r w:rsidRPr="00713EAC">
              <w:rPr>
                <w:b/>
                <w:bCs/>
                <w:lang w:val="lt-LT"/>
              </w:rPr>
              <w:t>3</w:t>
            </w:r>
          </w:p>
        </w:tc>
      </w:tr>
      <w:tr w:rsidR="00713EAC" w:rsidRPr="003E6D18" w:rsidTr="00713EAC">
        <w:trPr>
          <w:trHeight w:val="309"/>
        </w:trPr>
        <w:tc>
          <w:tcPr>
            <w:tcW w:w="556" w:type="dxa"/>
            <w:shd w:val="clear" w:color="auto" w:fill="F2F2F2"/>
          </w:tcPr>
          <w:p w:rsidR="00663F71" w:rsidRPr="00713EAC" w:rsidRDefault="00663F71" w:rsidP="00713EAC">
            <w:pPr>
              <w:jc w:val="center"/>
              <w:outlineLvl w:val="0"/>
              <w:rPr>
                <w:b/>
                <w:bCs/>
                <w:lang w:val="lt-LT"/>
              </w:rPr>
            </w:pPr>
            <w:r w:rsidRPr="00713EAC">
              <w:rPr>
                <w:b/>
                <w:bCs/>
                <w:lang w:val="lt-LT"/>
              </w:rPr>
              <w:t>5.</w:t>
            </w:r>
          </w:p>
        </w:tc>
        <w:tc>
          <w:tcPr>
            <w:tcW w:w="5789" w:type="dxa"/>
            <w:shd w:val="clear" w:color="auto" w:fill="F2F2F2"/>
          </w:tcPr>
          <w:p w:rsidR="00663F71" w:rsidRPr="00713EAC" w:rsidRDefault="00663F71" w:rsidP="00713EAC">
            <w:pPr>
              <w:outlineLvl w:val="0"/>
              <w:rPr>
                <w:bCs/>
                <w:lang w:val="lt-LT"/>
              </w:rPr>
            </w:pPr>
            <w:r w:rsidRPr="00713EAC">
              <w:rPr>
                <w:bCs/>
                <w:lang w:val="lt-LT"/>
              </w:rPr>
              <w:t>Įpareigojimas lankyti vaikų dienos centrą</w:t>
            </w:r>
          </w:p>
        </w:tc>
        <w:tc>
          <w:tcPr>
            <w:tcW w:w="3433" w:type="dxa"/>
            <w:shd w:val="clear" w:color="auto" w:fill="F2F2F2"/>
          </w:tcPr>
          <w:p w:rsidR="00663F71" w:rsidRPr="00713EAC" w:rsidRDefault="00663F71" w:rsidP="00713EAC">
            <w:pPr>
              <w:jc w:val="center"/>
              <w:outlineLvl w:val="0"/>
              <w:rPr>
                <w:b/>
                <w:bCs/>
                <w:lang w:val="lt-LT"/>
              </w:rPr>
            </w:pPr>
            <w:r w:rsidRPr="00713EAC">
              <w:rPr>
                <w:b/>
                <w:bCs/>
                <w:lang w:val="lt-LT"/>
              </w:rPr>
              <w:t>2</w:t>
            </w:r>
          </w:p>
        </w:tc>
      </w:tr>
      <w:tr w:rsidR="00713EAC" w:rsidRPr="003E6D18" w:rsidTr="00713EAC">
        <w:trPr>
          <w:trHeight w:val="130"/>
        </w:trPr>
        <w:tc>
          <w:tcPr>
            <w:tcW w:w="556" w:type="dxa"/>
            <w:tcBorders>
              <w:top w:val="double" w:sz="4" w:space="0" w:color="BFBFBF"/>
            </w:tcBorders>
            <w:shd w:val="clear" w:color="auto" w:fill="auto"/>
            <w:hideMark/>
          </w:tcPr>
          <w:p w:rsidR="00663F71" w:rsidRPr="00713EAC" w:rsidRDefault="00663F71" w:rsidP="00713EAC">
            <w:pPr>
              <w:jc w:val="center"/>
              <w:outlineLvl w:val="0"/>
              <w:rPr>
                <w:b/>
                <w:bCs/>
                <w:lang w:val="lt-LT"/>
              </w:rPr>
            </w:pPr>
            <w:r w:rsidRPr="00713EAC">
              <w:rPr>
                <w:b/>
                <w:bCs/>
                <w:lang w:val="lt-LT"/>
              </w:rPr>
              <w:t>6.</w:t>
            </w:r>
          </w:p>
        </w:tc>
        <w:tc>
          <w:tcPr>
            <w:tcW w:w="5789" w:type="dxa"/>
            <w:tcBorders>
              <w:top w:val="double" w:sz="4" w:space="0" w:color="BFBFBF"/>
            </w:tcBorders>
            <w:shd w:val="clear" w:color="auto" w:fill="F2F2F2"/>
            <w:hideMark/>
          </w:tcPr>
          <w:p w:rsidR="00663F71" w:rsidRPr="00E1050A" w:rsidRDefault="00663F71" w:rsidP="00713EAC">
            <w:pPr>
              <w:outlineLvl w:val="0"/>
              <w:rPr>
                <w:bCs/>
                <w:lang w:val="lt-LT"/>
              </w:rPr>
            </w:pPr>
            <w:r w:rsidRPr="00E1050A">
              <w:rPr>
                <w:bCs/>
                <w:lang w:val="lt-LT"/>
              </w:rPr>
              <w:t>Vidutinė priežiūros priemonė</w:t>
            </w:r>
          </w:p>
        </w:tc>
        <w:tc>
          <w:tcPr>
            <w:tcW w:w="3433" w:type="dxa"/>
            <w:tcBorders>
              <w:top w:val="double" w:sz="4" w:space="0" w:color="BFBFBF"/>
            </w:tcBorders>
            <w:shd w:val="clear" w:color="auto" w:fill="auto"/>
          </w:tcPr>
          <w:p w:rsidR="00663F71" w:rsidRPr="00713EAC" w:rsidRDefault="00663F71" w:rsidP="00713EAC">
            <w:pPr>
              <w:jc w:val="center"/>
              <w:outlineLvl w:val="0"/>
              <w:rPr>
                <w:b/>
                <w:bCs/>
                <w:lang w:val="lt-LT"/>
              </w:rPr>
            </w:pPr>
            <w:r w:rsidRPr="00713EAC">
              <w:rPr>
                <w:b/>
                <w:bCs/>
                <w:lang w:val="lt-LT"/>
              </w:rPr>
              <w:t>8</w:t>
            </w:r>
          </w:p>
        </w:tc>
      </w:tr>
    </w:tbl>
    <w:p w:rsidR="00F04ABB" w:rsidRDefault="00F04ABB" w:rsidP="00663F71">
      <w:pPr>
        <w:tabs>
          <w:tab w:val="left" w:pos="567"/>
        </w:tabs>
        <w:ind w:firstLine="567"/>
        <w:jc w:val="both"/>
        <w:rPr>
          <w:lang w:val="lt-LT"/>
        </w:rPr>
      </w:pPr>
    </w:p>
    <w:p w:rsidR="000D7507" w:rsidRDefault="00FE659D" w:rsidP="000D7507">
      <w:pPr>
        <w:tabs>
          <w:tab w:val="left" w:pos="567"/>
        </w:tabs>
        <w:jc w:val="center"/>
        <w:rPr>
          <w:lang w:val="lt-LT"/>
        </w:rPr>
      </w:pPr>
      <w:r>
        <w:rPr>
          <w:noProof/>
          <w:lang w:val="lt-LT" w:eastAsia="lt-LT"/>
        </w:rPr>
        <w:drawing>
          <wp:inline distT="0" distB="0" distL="0" distR="0">
            <wp:extent cx="5486400" cy="3200400"/>
            <wp:effectExtent l="0" t="0" r="0" b="0"/>
            <wp:docPr id="8"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63F71" w:rsidRPr="003E6D18" w:rsidRDefault="00663F71" w:rsidP="00663F71">
      <w:pPr>
        <w:tabs>
          <w:tab w:val="left" w:pos="567"/>
        </w:tabs>
        <w:ind w:firstLine="567"/>
        <w:jc w:val="both"/>
        <w:rPr>
          <w:lang w:val="lt-LT"/>
        </w:rPr>
      </w:pPr>
      <w:r w:rsidRPr="003E6D18">
        <w:rPr>
          <w:lang w:val="lt-LT"/>
        </w:rPr>
        <w:t>Vaikų skaičius, kuriems skirta minimali ar vidutinė priežiūros priemonė, palyginus su 2014 metais išlieka panašus, tačiau savivaldybės administracijos vaiko gerovės komisija nagrinėja vis sudėtingesnius atvejus, susijusius ne tik su problemomis dėl mokymosi bei mokyklos lankymo, tačiau ir su nepilnamečių nusikalstamumu: vagystėmis, turto sugadinimais, alkoholio ir narkotinių medžiagų vartojimu, bėgimu iš namų, smurtu ir prievarta prieš kitus asmenis.</w:t>
      </w:r>
    </w:p>
    <w:p w:rsidR="00663F71" w:rsidRPr="003E6D18" w:rsidRDefault="00663F71" w:rsidP="00663F71">
      <w:pPr>
        <w:tabs>
          <w:tab w:val="left" w:pos="567"/>
        </w:tabs>
        <w:ind w:firstLine="567"/>
        <w:jc w:val="both"/>
        <w:rPr>
          <w:lang w:val="lt-LT"/>
        </w:rPr>
      </w:pPr>
    </w:p>
    <w:p w:rsidR="00F44543" w:rsidRDefault="00F44543" w:rsidP="00B421A8">
      <w:pPr>
        <w:tabs>
          <w:tab w:val="left" w:pos="567"/>
        </w:tabs>
        <w:ind w:firstLine="567"/>
        <w:jc w:val="center"/>
        <w:rPr>
          <w:b/>
          <w:lang w:val="lt-LT"/>
        </w:rPr>
      </w:pPr>
      <w:r w:rsidRPr="003E6D18">
        <w:rPr>
          <w:b/>
          <w:lang w:val="lt-LT"/>
        </w:rPr>
        <w:t>Prevencija</w:t>
      </w:r>
    </w:p>
    <w:p w:rsidR="005B3C9B" w:rsidRPr="00B421A8" w:rsidRDefault="005B3C9B" w:rsidP="00B421A8">
      <w:pPr>
        <w:tabs>
          <w:tab w:val="left" w:pos="567"/>
        </w:tabs>
        <w:ind w:firstLine="567"/>
        <w:jc w:val="center"/>
        <w:rPr>
          <w:b/>
          <w:lang w:val="lt-LT"/>
        </w:rPr>
      </w:pPr>
    </w:p>
    <w:p w:rsidR="00F44543" w:rsidRPr="003E6D18" w:rsidRDefault="00F44543" w:rsidP="00F44543">
      <w:pPr>
        <w:tabs>
          <w:tab w:val="left" w:pos="567"/>
        </w:tabs>
        <w:ind w:firstLine="567"/>
        <w:jc w:val="both"/>
        <w:rPr>
          <w:lang w:val="lt-LT"/>
        </w:rPr>
      </w:pPr>
      <w:r w:rsidRPr="003E6D18">
        <w:rPr>
          <w:lang w:val="lt-LT"/>
        </w:rPr>
        <w:t>Vilniaus rajono švietimo įstaigose vykdomos ankstyvosios prevencijos, socialinių įgūdžių ugdymo programos bei mokyklos nelankymo, alkoholio, tabako ir kitų psichiką veikiančių medžiagų vartojimo prevencinės programos. Taip pat dauguma švietimo įstaigų dalyvauja tokiose tęstinėse ankstyvosiose smurto ir patyčių prevencijos programose kaip „Zipio draugai“, „Obuolio draugai“ bei „Įveikime kartu“. 2014-2015 m. m. Bezdonių Julijaus Slovackio ir Maišiagalos Ldk Algirdo gimnazijos dalyvavo vienoje žinomiausių patyčių prevencijos programoje „Olweus“. 2015</w:t>
      </w:r>
      <w:r w:rsidR="006D43FE">
        <w:rPr>
          <w:lang w:val="lt-LT"/>
        </w:rPr>
        <w:t>-</w:t>
      </w:r>
      <w:r w:rsidRPr="003E6D18">
        <w:rPr>
          <w:lang w:val="lt-LT"/>
        </w:rPr>
        <w:t>2016 m. m. ši programa pradėta įgyvendinti Pagirių gimnazijoje ir Sudervės Mariano Zdziechovskio pagrindinėje mokykloje.</w:t>
      </w:r>
    </w:p>
    <w:p w:rsidR="00F44543" w:rsidRPr="003E6D18" w:rsidRDefault="00F44543" w:rsidP="00F44543">
      <w:pPr>
        <w:tabs>
          <w:tab w:val="left" w:pos="567"/>
        </w:tabs>
        <w:ind w:firstLine="567"/>
        <w:jc w:val="both"/>
        <w:rPr>
          <w:lang w:val="lt-LT"/>
        </w:rPr>
      </w:pPr>
      <w:r w:rsidRPr="003E6D18">
        <w:rPr>
          <w:lang w:val="lt-LT"/>
        </w:rPr>
        <w:t xml:space="preserve">Kovo mėnesį jau 6-ą kartą Lietuvoje vyko veiksmo savaitė „Be patyčių“. Prie šios iniciatyvos prisidėjo ir Vilniaus rajono savivaldybės ugdymo įstaigos. Veiksmo savaitės metu buvo rengiami seminarai, užsiėmimai ir renginiai, orientuoti į patyčių prevenciją, dalintasi gerumo ir patyčių mažinimo idėjomis, skatintas draugiškumas, tolerancija bei pagarba vienas kitam. </w:t>
      </w:r>
    </w:p>
    <w:p w:rsidR="00F44543" w:rsidRPr="003E6D18" w:rsidRDefault="00F44543" w:rsidP="00F44543">
      <w:pPr>
        <w:tabs>
          <w:tab w:val="left" w:pos="567"/>
        </w:tabs>
        <w:ind w:firstLine="567"/>
        <w:jc w:val="both"/>
        <w:rPr>
          <w:lang w:val="lt-LT"/>
        </w:rPr>
      </w:pPr>
    </w:p>
    <w:p w:rsidR="00F44543" w:rsidRDefault="00F44543" w:rsidP="00B421A8">
      <w:pPr>
        <w:tabs>
          <w:tab w:val="left" w:pos="567"/>
        </w:tabs>
        <w:ind w:firstLine="567"/>
        <w:jc w:val="center"/>
        <w:rPr>
          <w:b/>
          <w:lang w:val="lt-LT"/>
        </w:rPr>
      </w:pPr>
      <w:r w:rsidRPr="003E6D18">
        <w:rPr>
          <w:b/>
          <w:lang w:val="lt-LT"/>
        </w:rPr>
        <w:t>Vaikų vasaros poilsio organizavimas</w:t>
      </w:r>
    </w:p>
    <w:p w:rsidR="005B3C9B" w:rsidRPr="00B421A8" w:rsidRDefault="005B3C9B" w:rsidP="00B421A8">
      <w:pPr>
        <w:tabs>
          <w:tab w:val="left" w:pos="567"/>
        </w:tabs>
        <w:ind w:firstLine="567"/>
        <w:jc w:val="center"/>
        <w:rPr>
          <w:b/>
          <w:lang w:val="lt-LT"/>
        </w:rPr>
      </w:pPr>
    </w:p>
    <w:p w:rsidR="00F44543" w:rsidRPr="003E6D18" w:rsidRDefault="00F44543" w:rsidP="00F44543">
      <w:pPr>
        <w:tabs>
          <w:tab w:val="left" w:pos="567"/>
        </w:tabs>
        <w:ind w:firstLine="567"/>
        <w:jc w:val="both"/>
        <w:rPr>
          <w:lang w:val="lt-LT"/>
        </w:rPr>
      </w:pPr>
      <w:r w:rsidRPr="003E6D18">
        <w:rPr>
          <w:lang w:val="lt-LT"/>
        </w:rPr>
        <w:t xml:space="preserve">Vilniaus rajono savivaldybės administracija kasmet finansuoja vaikų ir jaunimo socializacijos programas per viešai skelbiamą Vaikų ir jaunimo socializacijos programų rėmimo konkursą. 2015 </w:t>
      </w:r>
      <w:r w:rsidRPr="003E6D18">
        <w:rPr>
          <w:lang w:val="lt-LT"/>
        </w:rPr>
        <w:lastRenderedPageBreak/>
        <w:t xml:space="preserve">metais vaikų ir jaunimo socializacijai vasaros atostogų metu gautos 44 paraiškos iš 37 bendrojo ugdymo įstaigų bei 7 visuomeninių organizacijų. Dieninėse ir išvažiuojamosiose stovyklose šiais metais iš viso dalyvavo 1 424 Vilniaus rajono savivaldybės vaikai ir jaunuoliai. Šių programų finansavimui buvo skirta 14 980,15 Eur. </w:t>
      </w:r>
    </w:p>
    <w:p w:rsidR="00F44543" w:rsidRPr="003E6D18" w:rsidRDefault="00F44543" w:rsidP="00F44543">
      <w:pPr>
        <w:tabs>
          <w:tab w:val="left" w:pos="567"/>
        </w:tabs>
        <w:ind w:firstLine="567"/>
        <w:jc w:val="both"/>
        <w:rPr>
          <w:lang w:val="lt-LT"/>
        </w:rPr>
      </w:pPr>
      <w:r w:rsidRPr="003E6D18">
        <w:rPr>
          <w:lang w:val="lt-LT"/>
        </w:rPr>
        <w:t xml:space="preserve">Be to, Vilniaus rajono savivaldybės administracija iš dalies finansavo ir rajono savivaldybės mokyklų  išvykas į tarptautines varžybas bei stovyklas. </w:t>
      </w:r>
    </w:p>
    <w:p w:rsidR="00F44543" w:rsidRPr="003E6D18" w:rsidRDefault="00F44543" w:rsidP="00F44543">
      <w:pPr>
        <w:tabs>
          <w:tab w:val="left" w:pos="567"/>
        </w:tabs>
        <w:ind w:firstLine="567"/>
        <w:jc w:val="both"/>
        <w:rPr>
          <w:lang w:val="lt-LT"/>
        </w:rPr>
      </w:pPr>
    </w:p>
    <w:p w:rsidR="00F44543" w:rsidRDefault="00F44543" w:rsidP="00B421A8">
      <w:pPr>
        <w:tabs>
          <w:tab w:val="left" w:pos="567"/>
        </w:tabs>
        <w:ind w:firstLine="567"/>
        <w:jc w:val="center"/>
        <w:rPr>
          <w:b/>
          <w:lang w:val="lt-LT"/>
        </w:rPr>
      </w:pPr>
      <w:r w:rsidRPr="003E6D18">
        <w:rPr>
          <w:b/>
          <w:lang w:val="lt-LT"/>
        </w:rPr>
        <w:t>Jaunimo reikalų koordinavimas</w:t>
      </w:r>
    </w:p>
    <w:p w:rsidR="005B3C9B" w:rsidRPr="003E6D18" w:rsidRDefault="005B3C9B" w:rsidP="00B421A8">
      <w:pPr>
        <w:tabs>
          <w:tab w:val="left" w:pos="567"/>
        </w:tabs>
        <w:ind w:firstLine="567"/>
        <w:jc w:val="center"/>
        <w:rPr>
          <w:b/>
          <w:lang w:val="lt-LT"/>
        </w:rPr>
      </w:pPr>
    </w:p>
    <w:p w:rsidR="00640C43" w:rsidRPr="00640C43" w:rsidRDefault="00640C43" w:rsidP="00640C43">
      <w:pPr>
        <w:tabs>
          <w:tab w:val="left" w:pos="567"/>
        </w:tabs>
        <w:ind w:firstLine="567"/>
        <w:jc w:val="both"/>
        <w:rPr>
          <w:lang w:val="lt-LT"/>
        </w:rPr>
      </w:pPr>
      <w:r w:rsidRPr="00640C43">
        <w:rPr>
          <w:lang w:val="lt-LT"/>
        </w:rPr>
        <w:t>Vilniaus rajono savivaldybėje formuoti ir įgyvendinti jaunimo politiką padeda jaunimo reikalų koordinatorius. 2015 m. pradėjus įgyvendinti Jaunimo garantijų iniciatyvą daugiau dėmesio skirta niekur nedirbančio, nesimokančio ir mokymuose nedalyvaujančio jaunimo užimtumo problemai, todėl bendradarbiaujant su Vilniaus rajono savivaldybės seniūnijų darbuotojais bei jaunimo ir su jaunimu dirbančiomis organizacijomis buvo periodiškai renkama informacija apie neaktyvius jaunus žmones, kurie turės galimybę gauti pirminės intervencijos paslaugas. Jaunimo reikalų departamento prie SADM ir Lietuvos darbo biržos partneriais įgyvendinant Jaunimo garantijų iniciatyvą Vilniaus rajono savivaldybėje tapo Vilniaus r. Karvio šv. Juozapo parapijos atvira jaunimo erdvė „kitOks kaimas“ ir VŠĮ ,,Projektų valdymo ir mokymo centras”. Bendradarbiaujant su Vilniaus teritorinės darbo biržos Vilniaus rajono skyriumi, Jaunimo reikalų departamentu prie Socialinės apsaugos ir darbo ministerijos, Karvio Šv. Juozapo parapijos atvira jaunimo erdve „kitOks kaimas“ bei VšĮ „Projektų valdymo ir mokymo centru“ 2015 m. rugsėjo 21 d. organizuotas informacinis seminaras „Jaunimo garantijų iniciatyvos įgyvendinimas Vilniaus rajono savivaldybėje“. Seminaro tikslas – pristatyti Jaunimo garantijų iniciatyvos programą, jos siūlomas galimybes visiems nedirbantiems, nesimokantiems ir mokymuose nedalyvaujantiems 15–24 m</w:t>
      </w:r>
      <w:r>
        <w:rPr>
          <w:lang w:val="lt-LT"/>
        </w:rPr>
        <w:t>etų</w:t>
      </w:r>
      <w:r w:rsidRPr="00640C43">
        <w:rPr>
          <w:lang w:val="lt-LT"/>
        </w:rPr>
        <w:t xml:space="preserve"> jaunuoliams.</w:t>
      </w:r>
    </w:p>
    <w:p w:rsidR="00640C43" w:rsidRPr="00640C43" w:rsidRDefault="00640C43" w:rsidP="00640C43">
      <w:pPr>
        <w:tabs>
          <w:tab w:val="left" w:pos="567"/>
        </w:tabs>
        <w:ind w:firstLine="567"/>
        <w:jc w:val="both"/>
        <w:rPr>
          <w:lang w:val="lt-LT"/>
        </w:rPr>
      </w:pPr>
      <w:r w:rsidRPr="00640C43">
        <w:rPr>
          <w:lang w:val="lt-LT"/>
        </w:rPr>
        <w:t>Vilniaus rajono švietimo ir viešosios įstaigos bei nevyriausybinės organizacijos skatintos dalyvauti įvairiose akcijose bei projektuose, paragintos teikti paraiškas Lietuvos ir Lenkijos jaunimo mainų fondo projektų finansavimo 2015 m. konkursui, kurį paskelbė Jaunimo reikalų departamentas prie SADM. Paraiškas konkursui pateikė 2 Vilniaus rajono gimnazijos bei VšĮ „Vaikų ir paauglių socialinis centras“, kurio projektas „Susidraugaukime“ gavo finansavimą.</w:t>
      </w:r>
    </w:p>
    <w:p w:rsidR="00640C43" w:rsidRPr="00640C43" w:rsidRDefault="00640C43" w:rsidP="00640C43">
      <w:pPr>
        <w:tabs>
          <w:tab w:val="left" w:pos="567"/>
        </w:tabs>
        <w:ind w:firstLine="567"/>
        <w:jc w:val="both"/>
        <w:rPr>
          <w:lang w:val="lt-LT"/>
        </w:rPr>
      </w:pPr>
      <w:r w:rsidRPr="00640C43">
        <w:rPr>
          <w:lang w:val="lt-LT"/>
        </w:rPr>
        <w:t xml:space="preserve">Siekiant paskatinti Vilniaus rajono jaunimo įsitraukimą bei sustiprinti bendradarbiavimą tarp Vilniaus rajono savivaldybės institucijų ir jaunimo organizacijų liepos 28 d. buvo organizuoti jaunimo atstovų rinkimai į </w:t>
      </w:r>
      <w:r w:rsidR="005A0DD1">
        <w:rPr>
          <w:lang w:val="lt-LT"/>
        </w:rPr>
        <w:t xml:space="preserve">naujai </w:t>
      </w:r>
      <w:r w:rsidRPr="00640C43">
        <w:rPr>
          <w:lang w:val="lt-LT"/>
        </w:rPr>
        <w:t xml:space="preserve">steigiamą Vilniaus rajono savivaldybės jaunimo reikalų tarybą. Susirinkę jaunimo bei su jaunimu dirbančių organizacijų atstovai atviro balsavimo būdu išrinko 4 savo atstovus, kurie kartu su Vilniaus rajono savivaldybės administracijos atstovais visuomeniniais pagrindais veiks prie Vilniaus rajono savivaldybės tarybos kaip nuolatinis kolegialus jaunimo reikalus koordinuojantis organas. Patvirtintos Vilniaus rajono </w:t>
      </w:r>
      <w:r w:rsidR="005F7AEF">
        <w:rPr>
          <w:lang w:val="lt-LT"/>
        </w:rPr>
        <w:t xml:space="preserve">savivaldybės </w:t>
      </w:r>
      <w:r w:rsidRPr="00640C43">
        <w:rPr>
          <w:lang w:val="lt-LT"/>
        </w:rPr>
        <w:t xml:space="preserve">jaunimo reikalų tarybos sudėtis: </w:t>
      </w:r>
    </w:p>
    <w:p w:rsidR="00640C43" w:rsidRPr="00640C43" w:rsidRDefault="00640C43" w:rsidP="00640C43">
      <w:pPr>
        <w:tabs>
          <w:tab w:val="left" w:pos="567"/>
        </w:tabs>
        <w:ind w:firstLine="567"/>
        <w:jc w:val="both"/>
        <w:rPr>
          <w:lang w:val="lt-LT"/>
        </w:rPr>
      </w:pPr>
      <w:r w:rsidRPr="00640C43">
        <w:rPr>
          <w:lang w:val="lt-LT"/>
        </w:rPr>
        <w:t xml:space="preserve">Robert Komarovski, Vilniaus rajono savivaldybės administracijos direktoriaus pavaduotojas; </w:t>
      </w:r>
    </w:p>
    <w:p w:rsidR="00640C43" w:rsidRPr="00640C43" w:rsidRDefault="00640C43" w:rsidP="00640C43">
      <w:pPr>
        <w:tabs>
          <w:tab w:val="left" w:pos="567"/>
        </w:tabs>
        <w:ind w:firstLine="567"/>
        <w:jc w:val="both"/>
        <w:rPr>
          <w:lang w:val="lt-LT"/>
        </w:rPr>
      </w:pPr>
      <w:r w:rsidRPr="00640C43">
        <w:rPr>
          <w:lang w:val="lt-LT"/>
        </w:rPr>
        <w:t xml:space="preserve">Dorota Levko, Vilniaus rajono savivaldybės administracijos Užsienio ryšių ir informacijos skyriaus vedėja; </w:t>
      </w:r>
    </w:p>
    <w:p w:rsidR="00640C43" w:rsidRPr="00640C43" w:rsidRDefault="00640C43" w:rsidP="00640C43">
      <w:pPr>
        <w:tabs>
          <w:tab w:val="left" w:pos="567"/>
        </w:tabs>
        <w:ind w:firstLine="567"/>
        <w:jc w:val="both"/>
        <w:rPr>
          <w:lang w:val="lt-LT"/>
        </w:rPr>
      </w:pPr>
      <w:r w:rsidRPr="00640C43">
        <w:rPr>
          <w:lang w:val="lt-LT"/>
        </w:rPr>
        <w:t xml:space="preserve">Agnė Aškelianec, Vilniaus rajono savivaldybės administracijos Investicijų skyriaus vyriausioji specialistė; </w:t>
      </w:r>
    </w:p>
    <w:p w:rsidR="00640C43" w:rsidRPr="00640C43" w:rsidRDefault="00640C43" w:rsidP="00640C43">
      <w:pPr>
        <w:tabs>
          <w:tab w:val="left" w:pos="567"/>
        </w:tabs>
        <w:ind w:firstLine="567"/>
        <w:jc w:val="both"/>
        <w:rPr>
          <w:lang w:val="lt-LT"/>
        </w:rPr>
      </w:pPr>
      <w:r w:rsidRPr="00640C43">
        <w:rPr>
          <w:lang w:val="lt-LT"/>
        </w:rPr>
        <w:t>Česlava Zadranovič, Vilniaus rajono savivaldybės administracijos Mickūnų seniūnijos vyriausioji raštvedė;</w:t>
      </w:r>
    </w:p>
    <w:p w:rsidR="00640C43" w:rsidRPr="00640C43" w:rsidRDefault="00640C43" w:rsidP="00640C43">
      <w:pPr>
        <w:tabs>
          <w:tab w:val="left" w:pos="567"/>
        </w:tabs>
        <w:ind w:firstLine="567"/>
        <w:jc w:val="both"/>
        <w:rPr>
          <w:lang w:val="lt-LT"/>
        </w:rPr>
      </w:pPr>
      <w:r w:rsidRPr="00640C43">
        <w:rPr>
          <w:lang w:val="lt-LT"/>
        </w:rPr>
        <w:t>Eva Gedris, VšĮ „Vaikų ir paauglių socialinis centras“ jaunimo užimtumo specialistė;</w:t>
      </w:r>
    </w:p>
    <w:p w:rsidR="00640C43" w:rsidRPr="00640C43" w:rsidRDefault="00640C43" w:rsidP="00640C43">
      <w:pPr>
        <w:tabs>
          <w:tab w:val="left" w:pos="567"/>
        </w:tabs>
        <w:ind w:firstLine="567"/>
        <w:jc w:val="both"/>
        <w:rPr>
          <w:lang w:val="lt-LT"/>
        </w:rPr>
      </w:pPr>
      <w:r w:rsidRPr="00640C43">
        <w:rPr>
          <w:lang w:val="lt-LT"/>
        </w:rPr>
        <w:t>Andžej Lonski, asociacijos „Hobby Folk“ narys;</w:t>
      </w:r>
    </w:p>
    <w:p w:rsidR="00640C43" w:rsidRPr="00640C43" w:rsidRDefault="00640C43" w:rsidP="00640C43">
      <w:pPr>
        <w:tabs>
          <w:tab w:val="left" w:pos="567"/>
        </w:tabs>
        <w:ind w:firstLine="567"/>
        <w:jc w:val="both"/>
        <w:rPr>
          <w:lang w:val="lt-LT"/>
        </w:rPr>
      </w:pPr>
      <w:r w:rsidRPr="00640C43">
        <w:rPr>
          <w:lang w:val="lt-LT"/>
        </w:rPr>
        <w:t>Augustyna Grejciun, neformalios jaunimo grupės „Randeo Anima“ vadovė;</w:t>
      </w:r>
    </w:p>
    <w:p w:rsidR="00640C43" w:rsidRPr="00640C43" w:rsidRDefault="00640C43" w:rsidP="00640C43">
      <w:pPr>
        <w:tabs>
          <w:tab w:val="left" w:pos="567"/>
        </w:tabs>
        <w:ind w:firstLine="567"/>
        <w:jc w:val="both"/>
        <w:rPr>
          <w:lang w:val="lt-LT"/>
        </w:rPr>
      </w:pPr>
      <w:r w:rsidRPr="00640C43">
        <w:rPr>
          <w:lang w:val="lt-LT"/>
        </w:rPr>
        <w:t>Daniel Liminovič, Lietuvos lenkų sąjungos Vilniaus rajono skyriaus Maišiagalos jaunimo ratelio pirmininkas ir Lietuvos lenkų sąjungos Statuto komisijos narys.</w:t>
      </w:r>
    </w:p>
    <w:p w:rsidR="00640C43" w:rsidRDefault="00640C43" w:rsidP="00640C43">
      <w:pPr>
        <w:tabs>
          <w:tab w:val="left" w:pos="567"/>
        </w:tabs>
        <w:ind w:firstLine="567"/>
        <w:jc w:val="both"/>
        <w:rPr>
          <w:lang w:val="lt-LT"/>
        </w:rPr>
      </w:pPr>
      <w:r w:rsidRPr="00640C43">
        <w:rPr>
          <w:lang w:val="lt-LT"/>
        </w:rPr>
        <w:t xml:space="preserve">Bendradarbiaujant su Jaunimo reikalų departamentu prie SADM naujai išrinktos </w:t>
      </w:r>
      <w:r w:rsidR="00103F83" w:rsidRPr="00103F83">
        <w:rPr>
          <w:lang w:val="lt-LT"/>
        </w:rPr>
        <w:t xml:space="preserve">Vilniaus rajono savivaldybės </w:t>
      </w:r>
      <w:r w:rsidRPr="00640C43">
        <w:rPr>
          <w:lang w:val="lt-LT"/>
        </w:rPr>
        <w:t xml:space="preserve">jaunimo reikalų tarybos nariams rugsėjo 30 d. buvo organizuota grupinė </w:t>
      </w:r>
      <w:r w:rsidRPr="00640C43">
        <w:rPr>
          <w:lang w:val="lt-LT"/>
        </w:rPr>
        <w:lastRenderedPageBreak/>
        <w:t>konsultacija, kurios metu suteikta informacij</w:t>
      </w:r>
      <w:r w:rsidR="005F7AEF">
        <w:rPr>
          <w:lang w:val="lt-LT"/>
        </w:rPr>
        <w:t>a</w:t>
      </w:r>
      <w:r w:rsidRPr="00640C43">
        <w:rPr>
          <w:lang w:val="lt-LT"/>
        </w:rPr>
        <w:t xml:space="preserve"> apie jaunimo tarybos veiklos galimybes, aptartos Vilniaus rajono jaunimo problem</w:t>
      </w:r>
      <w:r w:rsidR="005F7AEF">
        <w:rPr>
          <w:lang w:val="lt-LT"/>
        </w:rPr>
        <w:t>o</w:t>
      </w:r>
      <w:r w:rsidRPr="00640C43">
        <w:rPr>
          <w:lang w:val="lt-LT"/>
        </w:rPr>
        <w:t xml:space="preserve">s ir galimi jų sprendimo būdai. 2015 metais įvyko </w:t>
      </w:r>
      <w:r w:rsidR="005F7AEF">
        <w:rPr>
          <w:lang w:val="lt-LT"/>
        </w:rPr>
        <w:t>du</w:t>
      </w:r>
      <w:r w:rsidRPr="00640C43">
        <w:rPr>
          <w:lang w:val="lt-LT"/>
        </w:rPr>
        <w:t xml:space="preserve"> Jaunimo reikalų tarybos posėdžiai, kurių metu išrinkti jaunimo reikalų tarybos pirmininkas ir pirmininko pavaduotojas, aptartos Vilniaus rajono </w:t>
      </w:r>
      <w:r w:rsidR="005F7AEF">
        <w:rPr>
          <w:lang w:val="lt-LT"/>
        </w:rPr>
        <w:t xml:space="preserve">savivaldybės </w:t>
      </w:r>
      <w:r w:rsidRPr="00640C43">
        <w:rPr>
          <w:lang w:val="lt-LT"/>
        </w:rPr>
        <w:t xml:space="preserve">jaunimo reikalų tarybos veiklos sritys.  </w:t>
      </w:r>
      <w:r>
        <w:rPr>
          <w:lang w:val="lt-LT"/>
        </w:rPr>
        <w:t xml:space="preserve"> </w:t>
      </w:r>
    </w:p>
    <w:p w:rsidR="002114E0" w:rsidRPr="00640C43" w:rsidRDefault="002114E0" w:rsidP="00640C43">
      <w:pPr>
        <w:tabs>
          <w:tab w:val="left" w:pos="567"/>
        </w:tabs>
        <w:ind w:firstLine="567"/>
        <w:jc w:val="both"/>
        <w:rPr>
          <w:lang w:val="lt-LT"/>
        </w:rPr>
      </w:pPr>
    </w:p>
    <w:p w:rsidR="006D43FE" w:rsidRPr="006D43FE" w:rsidRDefault="006D43FE" w:rsidP="006D43FE">
      <w:pPr>
        <w:tabs>
          <w:tab w:val="left" w:pos="1134"/>
        </w:tabs>
        <w:ind w:firstLine="709"/>
        <w:jc w:val="center"/>
        <w:rPr>
          <w:rFonts w:eastAsia="Calibri"/>
          <w:b/>
          <w:lang w:val="lt-LT" w:eastAsia="en-US"/>
        </w:rPr>
      </w:pPr>
      <w:r w:rsidRPr="006D43FE">
        <w:rPr>
          <w:rFonts w:eastAsia="Calibri"/>
          <w:b/>
          <w:lang w:val="lt-LT" w:eastAsia="en-US"/>
        </w:rPr>
        <w:t>Socialinė parama mokiniams</w:t>
      </w:r>
    </w:p>
    <w:p w:rsidR="006D43FE" w:rsidRPr="006D43FE" w:rsidRDefault="006D43FE" w:rsidP="006D43FE">
      <w:pPr>
        <w:tabs>
          <w:tab w:val="left" w:pos="1134"/>
        </w:tabs>
        <w:ind w:firstLine="709"/>
        <w:jc w:val="center"/>
        <w:rPr>
          <w:rFonts w:eastAsia="Calibri"/>
          <w:b/>
          <w:lang w:val="lt-LT" w:eastAsia="en-US"/>
        </w:rPr>
      </w:pPr>
    </w:p>
    <w:p w:rsidR="00625F18" w:rsidRDefault="00625F18" w:rsidP="00625F18">
      <w:pPr>
        <w:tabs>
          <w:tab w:val="left" w:pos="1134"/>
        </w:tabs>
        <w:ind w:firstLine="709"/>
        <w:jc w:val="both"/>
        <w:rPr>
          <w:rFonts w:eastAsia="Times New Roman"/>
          <w:lang w:val="lt-LT" w:eastAsia="lt-LT"/>
        </w:rPr>
      </w:pPr>
      <w:r w:rsidRPr="00625F18">
        <w:rPr>
          <w:rFonts w:eastAsia="Times New Roman"/>
          <w:lang w:val="lt-LT" w:eastAsia="lt-LT"/>
        </w:rPr>
        <w:t xml:space="preserve">Mokiniai turi teisę į nemokamą maitinimą ir į paramą mokinio reikmenims įsigyti, jeigu vidutinės pajamos vienam iš bendrai gyvenančių asmenų ar vienam gyvenančiam asmeniui per mėnesį yra mažesnės kaip 1,5 valstybės remiamų pajamų dydžio. </w:t>
      </w:r>
    </w:p>
    <w:p w:rsidR="00625F18" w:rsidRDefault="00625F18" w:rsidP="00625F18">
      <w:pPr>
        <w:tabs>
          <w:tab w:val="left" w:pos="1134"/>
        </w:tabs>
        <w:ind w:firstLine="709"/>
        <w:jc w:val="both"/>
        <w:rPr>
          <w:rFonts w:eastAsia="Times New Roman"/>
          <w:lang w:val="lt-LT" w:eastAsia="lt-LT"/>
        </w:rPr>
      </w:pPr>
      <w:r w:rsidRPr="00625F18">
        <w:rPr>
          <w:rFonts w:eastAsia="Times New Roman"/>
          <w:lang w:val="lt-LT" w:eastAsia="lt-LT"/>
        </w:rPr>
        <w:t>Švietimo skyrius, vadovaudamasis Vilniaus rajono savivaldybės tarybos 2014-08-29 sprendimu T3-301 patvirtintu Socialinės paramos mokiniams organizavimo ir teikimo tvarkos aprašu, nustatyta tvarka rūpinosi, kad visi socialiai remtini mokiniai gautų kokybišką maistą. 2015 m. gegužės mėn. įvykusiame švietimo įstaigų vadovų pasitarime buvo aptartos Lietuvos Respublikos valstybės kontrolės pažymoje „Dėl audito metu nustatytų klaidų, pažeidimų, neatitikimų“ pateiktos pastabos, pasidalinta patirtimi, kaip organizuoti maisto produktų ar maitinimo paslaugų viešuosius pirkimus bei teisingai parengti sutartis.</w:t>
      </w:r>
    </w:p>
    <w:p w:rsidR="002114E0" w:rsidRDefault="002114E0" w:rsidP="00625F18">
      <w:pPr>
        <w:tabs>
          <w:tab w:val="left" w:pos="1134"/>
        </w:tabs>
        <w:ind w:firstLine="709"/>
        <w:jc w:val="both"/>
        <w:rPr>
          <w:rFonts w:eastAsia="Times New Roman"/>
          <w:lang w:val="lt-LT" w:eastAsia="lt-LT"/>
        </w:rPr>
      </w:pPr>
      <w:r w:rsidRPr="002114E0">
        <w:rPr>
          <w:rFonts w:eastAsia="Times New Roman"/>
          <w:lang w:val="lt-LT" w:eastAsia="lt-LT"/>
        </w:rPr>
        <w:t xml:space="preserve">Vilniaus rajono švietimo įstaigose kasmet mažėja mokinių, gaunančių nemokamą maitinimą, skaičius. Jeigu 2013 m. nemokamus pietus gavo 3763 mokiniai,  2014 m. - 3227 mokiniai, tai  2015 m. nemokamus pietus gavo jau tik 2785 mokiniai. </w:t>
      </w:r>
      <w:r w:rsidR="00880BA0">
        <w:rPr>
          <w:rFonts w:eastAsia="Times New Roman"/>
          <w:lang w:val="lt-LT" w:eastAsia="lt-LT"/>
        </w:rPr>
        <w:t xml:space="preserve">Iš jų 628 mokiniai dalyvavo dieninėse stovyklose. </w:t>
      </w:r>
      <w:r w:rsidRPr="002114E0">
        <w:rPr>
          <w:rFonts w:eastAsia="Times New Roman"/>
          <w:lang w:val="lt-LT" w:eastAsia="lt-LT"/>
        </w:rPr>
        <w:t xml:space="preserve">Mažėjimo tendencija gali būti susijusi su minimalios algos augimu, nedarbo lygio mažėjimu. </w:t>
      </w:r>
      <w:r w:rsidR="00535F07">
        <w:rPr>
          <w:rFonts w:eastAsia="Times New Roman"/>
          <w:lang w:val="lt-LT" w:eastAsia="lt-LT"/>
        </w:rPr>
        <w:t>Todėl g</w:t>
      </w:r>
      <w:r w:rsidRPr="002114E0">
        <w:rPr>
          <w:rFonts w:eastAsia="Times New Roman"/>
          <w:lang w:val="lt-LT" w:eastAsia="lt-LT"/>
        </w:rPr>
        <w:t>alima teigti, kad Vilniaus rajone mažėja socialiai rem</w:t>
      </w:r>
      <w:r w:rsidR="00535F07">
        <w:rPr>
          <w:rFonts w:eastAsia="Times New Roman"/>
          <w:lang w:val="lt-LT" w:eastAsia="lt-LT"/>
        </w:rPr>
        <w:t>t</w:t>
      </w:r>
      <w:r w:rsidRPr="002114E0">
        <w:rPr>
          <w:rFonts w:eastAsia="Times New Roman"/>
          <w:lang w:val="lt-LT" w:eastAsia="lt-LT"/>
        </w:rPr>
        <w:t>i</w:t>
      </w:r>
      <w:r w:rsidR="00535F07">
        <w:rPr>
          <w:rFonts w:eastAsia="Times New Roman"/>
          <w:lang w:val="lt-LT" w:eastAsia="lt-LT"/>
        </w:rPr>
        <w:t>n</w:t>
      </w:r>
      <w:r w:rsidRPr="002114E0">
        <w:rPr>
          <w:rFonts w:eastAsia="Times New Roman"/>
          <w:lang w:val="lt-LT" w:eastAsia="lt-LT"/>
        </w:rPr>
        <w:t>ų šeimų.</w:t>
      </w:r>
    </w:p>
    <w:p w:rsidR="00880BA0" w:rsidRPr="00625F18" w:rsidRDefault="00880BA0" w:rsidP="00625F18">
      <w:pPr>
        <w:tabs>
          <w:tab w:val="left" w:pos="1134"/>
        </w:tabs>
        <w:ind w:firstLine="709"/>
        <w:jc w:val="both"/>
        <w:rPr>
          <w:rFonts w:eastAsia="Times New Roman"/>
          <w:lang w:val="lt-LT" w:eastAsia="lt-LT"/>
        </w:rPr>
      </w:pPr>
    </w:p>
    <w:p w:rsidR="00625F18" w:rsidRPr="00625F18" w:rsidRDefault="00FE659D" w:rsidP="002114E0">
      <w:pPr>
        <w:tabs>
          <w:tab w:val="left" w:pos="1134"/>
        </w:tabs>
        <w:jc w:val="both"/>
        <w:rPr>
          <w:rFonts w:eastAsia="Calibri"/>
          <w:b/>
          <w:lang w:val="lt-LT" w:eastAsia="en-US"/>
        </w:rPr>
      </w:pPr>
      <w:r>
        <w:rPr>
          <w:rFonts w:eastAsia="Times New Roman"/>
          <w:noProof/>
          <w:sz w:val="20"/>
          <w:szCs w:val="20"/>
          <w:lang w:val="lt-LT" w:eastAsia="lt-LT"/>
        </w:rPr>
        <w:drawing>
          <wp:inline distT="0" distB="0" distL="0" distR="0">
            <wp:extent cx="5890260" cy="2301240"/>
            <wp:effectExtent l="0" t="0" r="0" b="0"/>
            <wp:docPr id="9" name="Objektas 9" descr="Antraštė: Nemokamas mokinių maitinima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35F07" w:rsidRDefault="00535F07" w:rsidP="00B421A8">
      <w:pPr>
        <w:ind w:firstLine="709"/>
        <w:jc w:val="center"/>
        <w:rPr>
          <w:b/>
          <w:lang w:val="lt-LT"/>
        </w:rPr>
      </w:pPr>
    </w:p>
    <w:p w:rsidR="00E04E53" w:rsidRDefault="0050049E" w:rsidP="00B421A8">
      <w:pPr>
        <w:ind w:firstLine="709"/>
        <w:jc w:val="center"/>
        <w:rPr>
          <w:b/>
          <w:lang w:val="lt-LT"/>
        </w:rPr>
      </w:pPr>
      <w:r w:rsidRPr="003E6D18">
        <w:rPr>
          <w:b/>
          <w:lang w:val="lt-LT"/>
        </w:rPr>
        <w:t>Ugdymo aplinka</w:t>
      </w:r>
    </w:p>
    <w:p w:rsidR="005B3C9B" w:rsidRPr="003E6D18" w:rsidRDefault="005B3C9B" w:rsidP="00B421A8">
      <w:pPr>
        <w:ind w:firstLine="709"/>
        <w:jc w:val="center"/>
        <w:rPr>
          <w:b/>
          <w:lang w:val="lt-LT"/>
        </w:rPr>
      </w:pPr>
    </w:p>
    <w:p w:rsidR="0050049E" w:rsidRPr="003E6D18" w:rsidRDefault="0050049E" w:rsidP="00BC0CAF">
      <w:pPr>
        <w:ind w:firstLine="567"/>
        <w:jc w:val="both"/>
        <w:rPr>
          <w:lang w:val="lt-LT"/>
        </w:rPr>
      </w:pPr>
      <w:r w:rsidRPr="003E6D18">
        <w:rPr>
          <w:lang w:val="lt-LT"/>
        </w:rPr>
        <w:t>Rajono savivaldybės mokyklose veikia 4</w:t>
      </w:r>
      <w:r w:rsidR="007B667E" w:rsidRPr="003E6D18">
        <w:rPr>
          <w:lang w:val="lt-LT"/>
        </w:rPr>
        <w:t xml:space="preserve">5 </w:t>
      </w:r>
      <w:r w:rsidRPr="003E6D18">
        <w:rPr>
          <w:lang w:val="lt-LT"/>
        </w:rPr>
        <w:t xml:space="preserve">mokyklų bei jų skyrių bibliotekos, kurių bendras fondas sudaro </w:t>
      </w:r>
      <w:r w:rsidR="00177110" w:rsidRPr="003E6D18">
        <w:rPr>
          <w:lang w:val="lt-LT"/>
        </w:rPr>
        <w:t>301,3</w:t>
      </w:r>
      <w:r w:rsidRPr="003E6D18">
        <w:rPr>
          <w:lang w:val="lt-LT"/>
        </w:rPr>
        <w:t xml:space="preserve"> tūkst. vnt. dokumentų, iš jų 4</w:t>
      </w:r>
      <w:r w:rsidR="00177110" w:rsidRPr="003E6D18">
        <w:rPr>
          <w:lang w:val="lt-LT"/>
        </w:rPr>
        <w:t>,5 tūkst.</w:t>
      </w:r>
      <w:r w:rsidRPr="003E6D18">
        <w:rPr>
          <w:lang w:val="lt-LT"/>
        </w:rPr>
        <w:t xml:space="preserve"> vnt. skaitmeninių</w:t>
      </w:r>
      <w:r w:rsidR="001955A5" w:rsidRPr="003E6D18">
        <w:rPr>
          <w:lang w:val="lt-LT"/>
        </w:rPr>
        <w:t xml:space="preserve"> laikmenų</w:t>
      </w:r>
      <w:r w:rsidRPr="003E6D18">
        <w:rPr>
          <w:lang w:val="lt-LT"/>
        </w:rPr>
        <w:t>. Bibliotekose įrengt</w:t>
      </w:r>
      <w:r w:rsidR="00177110" w:rsidRPr="003E6D18">
        <w:rPr>
          <w:lang w:val="lt-LT"/>
        </w:rPr>
        <w:t>os</w:t>
      </w:r>
      <w:r w:rsidRPr="003E6D18">
        <w:rPr>
          <w:lang w:val="lt-LT"/>
        </w:rPr>
        <w:t xml:space="preserve"> 2</w:t>
      </w:r>
      <w:r w:rsidR="00177110" w:rsidRPr="003E6D18">
        <w:rPr>
          <w:lang w:val="lt-LT"/>
        </w:rPr>
        <w:t>3</w:t>
      </w:r>
      <w:r w:rsidRPr="003E6D18">
        <w:rPr>
          <w:lang w:val="lt-LT"/>
        </w:rPr>
        <w:t>5 kompiuterizuot</w:t>
      </w:r>
      <w:r w:rsidR="00177110" w:rsidRPr="003E6D18">
        <w:rPr>
          <w:lang w:val="lt-LT"/>
        </w:rPr>
        <w:t>os</w:t>
      </w:r>
      <w:r w:rsidRPr="003E6D18">
        <w:rPr>
          <w:lang w:val="lt-LT"/>
        </w:rPr>
        <w:t xml:space="preserve"> skaitytojų darbo viet</w:t>
      </w:r>
      <w:r w:rsidR="00177110" w:rsidRPr="003E6D18">
        <w:rPr>
          <w:lang w:val="lt-LT"/>
        </w:rPr>
        <w:t>os</w:t>
      </w:r>
      <w:r w:rsidRPr="003E6D18">
        <w:rPr>
          <w:lang w:val="lt-LT"/>
        </w:rPr>
        <w:t xml:space="preserve"> su interneto prieiga. </w:t>
      </w:r>
    </w:p>
    <w:p w:rsidR="0050049E" w:rsidRPr="003E6D18" w:rsidRDefault="0050049E" w:rsidP="00BC0CAF">
      <w:pPr>
        <w:ind w:firstLine="567"/>
        <w:jc w:val="both"/>
        <w:rPr>
          <w:lang w:val="lt-LT"/>
        </w:rPr>
      </w:pPr>
      <w:r w:rsidRPr="003E6D18">
        <w:rPr>
          <w:lang w:val="lt-LT"/>
        </w:rPr>
        <w:t xml:space="preserve">Savivaldybės </w:t>
      </w:r>
      <w:r w:rsidR="006C4ADC" w:rsidRPr="003E6D18">
        <w:rPr>
          <w:lang w:val="lt-LT"/>
        </w:rPr>
        <w:t xml:space="preserve">švietimo įstaigose jau </w:t>
      </w:r>
      <w:r w:rsidRPr="003E6D18">
        <w:rPr>
          <w:lang w:val="lt-LT"/>
        </w:rPr>
        <w:t xml:space="preserve">yra </w:t>
      </w:r>
      <w:r w:rsidR="002621B8" w:rsidRPr="003E6D18">
        <w:rPr>
          <w:lang w:val="lt-LT"/>
        </w:rPr>
        <w:t>99</w:t>
      </w:r>
      <w:r w:rsidRPr="003E6D18">
        <w:rPr>
          <w:lang w:val="lt-LT"/>
        </w:rPr>
        <w:t xml:space="preserve"> interaktyvi</w:t>
      </w:r>
      <w:r w:rsidR="00177110" w:rsidRPr="003E6D18">
        <w:rPr>
          <w:lang w:val="lt-LT"/>
        </w:rPr>
        <w:t>os</w:t>
      </w:r>
      <w:r w:rsidRPr="003E6D18">
        <w:rPr>
          <w:lang w:val="lt-LT"/>
        </w:rPr>
        <w:t xml:space="preserve"> lent</w:t>
      </w:r>
      <w:r w:rsidR="00177110" w:rsidRPr="003E6D18">
        <w:rPr>
          <w:lang w:val="lt-LT"/>
        </w:rPr>
        <w:t>os</w:t>
      </w:r>
      <w:r w:rsidRPr="003E6D18">
        <w:rPr>
          <w:lang w:val="lt-LT"/>
        </w:rPr>
        <w:t xml:space="preserve">, </w:t>
      </w:r>
      <w:r w:rsidR="002621B8" w:rsidRPr="003E6D18">
        <w:rPr>
          <w:lang w:val="lt-LT"/>
        </w:rPr>
        <w:t>458</w:t>
      </w:r>
      <w:r w:rsidR="00177110" w:rsidRPr="003E6D18">
        <w:rPr>
          <w:lang w:val="lt-LT"/>
        </w:rPr>
        <w:t xml:space="preserve"> daugialypės terpės projektori</w:t>
      </w:r>
      <w:r w:rsidR="002621B8" w:rsidRPr="003E6D18">
        <w:rPr>
          <w:lang w:val="lt-LT"/>
        </w:rPr>
        <w:t>ai</w:t>
      </w:r>
      <w:r w:rsidR="00177110" w:rsidRPr="003E6D18">
        <w:rPr>
          <w:lang w:val="lt-LT"/>
        </w:rPr>
        <w:t xml:space="preserve">, </w:t>
      </w:r>
      <w:r w:rsidR="002621B8" w:rsidRPr="003E6D18">
        <w:rPr>
          <w:lang w:val="lt-LT"/>
        </w:rPr>
        <w:t>2192</w:t>
      </w:r>
      <w:r w:rsidRPr="003E6D18">
        <w:rPr>
          <w:lang w:val="lt-LT"/>
        </w:rPr>
        <w:t xml:space="preserve"> kompiuteri</w:t>
      </w:r>
      <w:r w:rsidR="002621B8" w:rsidRPr="003E6D18">
        <w:rPr>
          <w:lang w:val="lt-LT"/>
        </w:rPr>
        <w:t>ai</w:t>
      </w:r>
      <w:r w:rsidRPr="003E6D18">
        <w:rPr>
          <w:lang w:val="lt-LT"/>
        </w:rPr>
        <w:t xml:space="preserve">, iš kurių </w:t>
      </w:r>
      <w:r w:rsidR="002621B8" w:rsidRPr="003E6D18">
        <w:rPr>
          <w:lang w:val="lt-LT"/>
        </w:rPr>
        <w:t>2053</w:t>
      </w:r>
      <w:r w:rsidRPr="003E6D18">
        <w:rPr>
          <w:lang w:val="lt-LT"/>
        </w:rPr>
        <w:t xml:space="preserve"> prijungti prie interneto</w:t>
      </w:r>
      <w:r w:rsidR="00177110" w:rsidRPr="003E6D18">
        <w:rPr>
          <w:lang w:val="lt-LT"/>
        </w:rPr>
        <w:t>, 3</w:t>
      </w:r>
      <w:r w:rsidR="002621B8" w:rsidRPr="003E6D18">
        <w:rPr>
          <w:lang w:val="lt-LT"/>
        </w:rPr>
        <w:t>6</w:t>
      </w:r>
      <w:r w:rsidR="00177110" w:rsidRPr="003E6D18">
        <w:rPr>
          <w:lang w:val="lt-LT"/>
        </w:rPr>
        <w:t xml:space="preserve"> mokyklose veikia belaidžio interneto </w:t>
      </w:r>
      <w:r w:rsidR="007F4DF0" w:rsidRPr="003E6D18">
        <w:rPr>
          <w:lang w:val="lt-LT"/>
        </w:rPr>
        <w:t>ryšy</w:t>
      </w:r>
      <w:r w:rsidR="00177110" w:rsidRPr="003E6D18">
        <w:rPr>
          <w:lang w:val="lt-LT"/>
        </w:rPr>
        <w:t>s.</w:t>
      </w:r>
      <w:r w:rsidR="00FF59B2">
        <w:rPr>
          <w:lang w:val="lt-LT"/>
        </w:rPr>
        <w:t xml:space="preserve"> </w:t>
      </w:r>
      <w:r w:rsidRPr="003E6D18">
        <w:rPr>
          <w:lang w:val="lt-LT"/>
        </w:rPr>
        <w:t xml:space="preserve">Elektroninį dienyną naudoja </w:t>
      </w:r>
      <w:r w:rsidR="00B92CA5" w:rsidRPr="003E6D18">
        <w:rPr>
          <w:lang w:val="lt-LT"/>
        </w:rPr>
        <w:t>31</w:t>
      </w:r>
      <w:r w:rsidRPr="003E6D18">
        <w:rPr>
          <w:lang w:val="lt-LT"/>
        </w:rPr>
        <w:t xml:space="preserve"> </w:t>
      </w:r>
      <w:r w:rsidR="00572B61">
        <w:rPr>
          <w:lang w:val="lt-LT"/>
        </w:rPr>
        <w:t xml:space="preserve">rajono </w:t>
      </w:r>
      <w:r w:rsidRPr="003E6D18">
        <w:rPr>
          <w:lang w:val="lt-LT"/>
        </w:rPr>
        <w:t>savivaldybės mokykl</w:t>
      </w:r>
      <w:r w:rsidR="00B92CA5" w:rsidRPr="003E6D18">
        <w:rPr>
          <w:lang w:val="lt-LT"/>
        </w:rPr>
        <w:t>a</w:t>
      </w:r>
      <w:r w:rsidR="00BC0CAF" w:rsidRPr="003E6D18">
        <w:rPr>
          <w:lang w:val="lt-LT"/>
        </w:rPr>
        <w:t xml:space="preserve">. </w:t>
      </w:r>
    </w:p>
    <w:p w:rsidR="0076422D" w:rsidRDefault="0076422D" w:rsidP="00B421A8">
      <w:pPr>
        <w:jc w:val="center"/>
        <w:rPr>
          <w:b/>
          <w:lang w:val="lt-LT"/>
        </w:rPr>
      </w:pPr>
    </w:p>
    <w:p w:rsidR="00880BA0" w:rsidRDefault="00880BA0" w:rsidP="00880BA0">
      <w:pPr>
        <w:jc w:val="center"/>
        <w:rPr>
          <w:b/>
          <w:lang w:val="lt-LT"/>
        </w:rPr>
      </w:pPr>
      <w:r>
        <w:rPr>
          <w:b/>
          <w:lang w:val="lt-LT"/>
        </w:rPr>
        <w:t>Projektinė veikla</w:t>
      </w:r>
    </w:p>
    <w:p w:rsidR="00880BA0" w:rsidRDefault="00880BA0" w:rsidP="00880BA0">
      <w:pPr>
        <w:jc w:val="center"/>
        <w:rPr>
          <w:b/>
          <w:lang w:val="lt-LT"/>
        </w:rPr>
      </w:pPr>
    </w:p>
    <w:p w:rsidR="00880BA0" w:rsidRDefault="00880BA0" w:rsidP="00880BA0">
      <w:pPr>
        <w:tabs>
          <w:tab w:val="left" w:pos="567"/>
        </w:tabs>
        <w:jc w:val="both"/>
        <w:rPr>
          <w:lang w:val="lt-LT"/>
        </w:rPr>
      </w:pPr>
      <w:r>
        <w:rPr>
          <w:lang w:val="lt-LT"/>
        </w:rPr>
        <w:tab/>
      </w:r>
      <w:r>
        <w:rPr>
          <w:lang w:val="lt-LT"/>
        </w:rPr>
        <w:tab/>
        <w:t xml:space="preserve">Vilniaus rajono savivaldybės švietimo </w:t>
      </w:r>
      <w:r w:rsidRPr="00794FF2">
        <w:rPr>
          <w:lang w:val="lt-LT"/>
        </w:rPr>
        <w:t xml:space="preserve">įstaigos </w:t>
      </w:r>
      <w:r>
        <w:rPr>
          <w:lang w:val="lt-LT"/>
        </w:rPr>
        <w:t xml:space="preserve">aktyviai </w:t>
      </w:r>
      <w:r w:rsidRPr="00794FF2">
        <w:rPr>
          <w:lang w:val="lt-LT"/>
        </w:rPr>
        <w:t>dalyva</w:t>
      </w:r>
      <w:r>
        <w:rPr>
          <w:lang w:val="lt-LT"/>
        </w:rPr>
        <w:t>uja</w:t>
      </w:r>
      <w:r w:rsidRPr="00794FF2">
        <w:rPr>
          <w:lang w:val="lt-LT"/>
        </w:rPr>
        <w:t xml:space="preserve"> </w:t>
      </w:r>
      <w:r>
        <w:rPr>
          <w:lang w:val="lt-LT"/>
        </w:rPr>
        <w:t xml:space="preserve">tarptautiniuose mokyklų partnerysčių </w:t>
      </w:r>
      <w:r w:rsidRPr="00791E36">
        <w:rPr>
          <w:lang w:val="lt-LT"/>
        </w:rPr>
        <w:t>projektuose</w:t>
      </w:r>
      <w:r>
        <w:rPr>
          <w:lang w:val="lt-LT"/>
        </w:rPr>
        <w:t xml:space="preserve"> </w:t>
      </w:r>
      <w:r w:rsidRPr="00794FF2">
        <w:rPr>
          <w:lang w:val="lt-LT"/>
        </w:rPr>
        <w:t xml:space="preserve">,,Comenius“, </w:t>
      </w:r>
      <w:r>
        <w:rPr>
          <w:lang w:val="lt-LT"/>
        </w:rPr>
        <w:t xml:space="preserve">,,eTwinning“ bei </w:t>
      </w:r>
      <w:r w:rsidRPr="00794FF2">
        <w:rPr>
          <w:lang w:val="lt-LT"/>
        </w:rPr>
        <w:t>,,Nordplus“</w:t>
      </w:r>
      <w:r>
        <w:rPr>
          <w:lang w:val="lt-LT"/>
        </w:rPr>
        <w:t>.</w:t>
      </w:r>
    </w:p>
    <w:p w:rsidR="00572B61" w:rsidRDefault="00880BA0" w:rsidP="006866E9">
      <w:pPr>
        <w:tabs>
          <w:tab w:val="left" w:pos="567"/>
        </w:tabs>
        <w:jc w:val="both"/>
        <w:rPr>
          <w:b/>
          <w:lang w:val="lt-LT"/>
        </w:rPr>
      </w:pPr>
      <w:r>
        <w:rPr>
          <w:lang w:val="lt-LT"/>
        </w:rPr>
        <w:tab/>
      </w:r>
      <w:r>
        <w:rPr>
          <w:lang w:val="lt-LT"/>
        </w:rPr>
        <w:tab/>
      </w:r>
      <w:r w:rsidRPr="005908A6">
        <w:rPr>
          <w:lang w:val="lt-LT"/>
        </w:rPr>
        <w:t xml:space="preserve">Vilniaus rajono savivaldybės sporto mokykla dalyvauja vietos projekte „Aktyvaus laisvalaikio leidimo formų, susijusių su sveikatingumu, užsiėmimų organizavimas Mostiškių </w:t>
      </w:r>
      <w:r w:rsidRPr="005908A6">
        <w:rPr>
          <w:lang w:val="lt-LT"/>
        </w:rPr>
        <w:lastRenderedPageBreak/>
        <w:t>kaime“ Nr. LEADER-11VILNIUS-02-017, finansuojamame iš Europos Sąjungos ir Lietuvos Respublikos biudžeto lėšų.</w:t>
      </w:r>
    </w:p>
    <w:p w:rsidR="00B421A8" w:rsidRDefault="00EB7B92" w:rsidP="00B421A8">
      <w:pPr>
        <w:jc w:val="center"/>
        <w:rPr>
          <w:b/>
          <w:lang w:val="lt-LT"/>
        </w:rPr>
      </w:pPr>
      <w:r w:rsidRPr="003E6D18">
        <w:rPr>
          <w:b/>
          <w:lang w:val="lt-LT"/>
        </w:rPr>
        <w:t>Pasiekimai</w:t>
      </w:r>
    </w:p>
    <w:p w:rsidR="005B3C9B" w:rsidRPr="003E6D18" w:rsidRDefault="005B3C9B" w:rsidP="00B421A8">
      <w:pPr>
        <w:jc w:val="center"/>
        <w:rPr>
          <w:b/>
          <w:lang w:val="lt-LT"/>
        </w:rPr>
      </w:pPr>
    </w:p>
    <w:p w:rsidR="009B3A79" w:rsidRPr="003E6D18" w:rsidRDefault="009D09ED" w:rsidP="009D09ED">
      <w:pPr>
        <w:jc w:val="both"/>
        <w:rPr>
          <w:lang w:val="lt-LT"/>
        </w:rPr>
      </w:pPr>
      <w:r w:rsidRPr="003E6D18">
        <w:rPr>
          <w:lang w:val="lt-LT"/>
        </w:rPr>
        <w:t xml:space="preserve">          </w:t>
      </w:r>
      <w:r w:rsidR="00BA265B" w:rsidRPr="003E6D18">
        <w:rPr>
          <w:lang w:val="lt-LT"/>
        </w:rPr>
        <w:t xml:space="preserve">Vilniaus rajono mokiniai sėkmingai dalyvavo </w:t>
      </w:r>
      <w:r w:rsidR="00103F83">
        <w:rPr>
          <w:lang w:val="lt-LT"/>
        </w:rPr>
        <w:t>įvairi</w:t>
      </w:r>
      <w:r w:rsidR="00BA265B" w:rsidRPr="003E6D18">
        <w:rPr>
          <w:lang w:val="lt-LT"/>
        </w:rPr>
        <w:t xml:space="preserve">ų mokomųjų dalykų rajoninėse, </w:t>
      </w:r>
      <w:r w:rsidR="00D710DD" w:rsidRPr="003E6D18">
        <w:rPr>
          <w:lang w:val="lt-LT"/>
        </w:rPr>
        <w:t>regioninėse</w:t>
      </w:r>
      <w:r w:rsidR="00BA265B" w:rsidRPr="003E6D18">
        <w:rPr>
          <w:lang w:val="lt-LT"/>
        </w:rPr>
        <w:t>, respublikinėse ir tarptautinėse olimpiadose bei konkursuose.</w:t>
      </w:r>
    </w:p>
    <w:p w:rsidR="00F04ABB" w:rsidRDefault="00F04ABB" w:rsidP="006F42B2">
      <w:pPr>
        <w:jc w:val="center"/>
        <w:rPr>
          <w:b/>
          <w:lang w:val="lt-LT"/>
        </w:rPr>
      </w:pPr>
    </w:p>
    <w:p w:rsidR="00F04ABB" w:rsidRPr="003E6D18" w:rsidRDefault="009B3A79" w:rsidP="006F42B2">
      <w:pPr>
        <w:jc w:val="center"/>
        <w:rPr>
          <w:b/>
          <w:bCs/>
          <w:lang w:val="lt-LT"/>
        </w:rPr>
      </w:pPr>
      <w:r w:rsidRPr="003E6D18">
        <w:rPr>
          <w:b/>
          <w:lang w:val="lt-LT"/>
        </w:rPr>
        <w:t>201</w:t>
      </w:r>
      <w:r w:rsidR="009120A3" w:rsidRPr="003E6D18">
        <w:rPr>
          <w:b/>
          <w:lang w:val="lt-LT"/>
        </w:rPr>
        <w:t>5</w:t>
      </w:r>
      <w:r w:rsidRPr="003E6D18">
        <w:rPr>
          <w:b/>
          <w:lang w:val="lt-LT"/>
        </w:rPr>
        <w:t xml:space="preserve"> m. r</w:t>
      </w:r>
      <w:r w:rsidRPr="003E6D18">
        <w:rPr>
          <w:b/>
          <w:bCs/>
          <w:lang w:val="lt-LT"/>
        </w:rPr>
        <w:t>espublikinių bei tarptautinių olimpiadų</w:t>
      </w:r>
      <w:r w:rsidR="00B12AB0" w:rsidRPr="003E6D18">
        <w:rPr>
          <w:b/>
          <w:bCs/>
          <w:lang w:val="lt-LT"/>
        </w:rPr>
        <w:t xml:space="preserve"> ir konkursų </w:t>
      </w:r>
      <w:r w:rsidRPr="003E6D18">
        <w:rPr>
          <w:b/>
          <w:bCs/>
          <w:lang w:val="lt-LT"/>
        </w:rPr>
        <w:t>rezultatai</w:t>
      </w:r>
      <w:r w:rsidR="009120A3" w:rsidRPr="003E6D18">
        <w:rPr>
          <w:b/>
          <w:bCs/>
          <w:lang w:val="lt-LT"/>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416"/>
        <w:gridCol w:w="2839"/>
        <w:gridCol w:w="3825"/>
        <w:gridCol w:w="20"/>
        <w:gridCol w:w="14"/>
      </w:tblGrid>
      <w:tr w:rsidR="00713EAC" w:rsidRPr="00713EAC" w:rsidTr="00B07DFD">
        <w:trPr>
          <w:trHeight w:val="68"/>
          <w:jc w:val="center"/>
        </w:trPr>
        <w:tc>
          <w:tcPr>
            <w:tcW w:w="3083" w:type="dxa"/>
            <w:gridSpan w:val="2"/>
            <w:shd w:val="clear" w:color="auto" w:fill="auto"/>
          </w:tcPr>
          <w:p w:rsidR="009B3A79" w:rsidRPr="00713EAC" w:rsidRDefault="009B3A79" w:rsidP="00713EAC">
            <w:pPr>
              <w:jc w:val="center"/>
              <w:rPr>
                <w:b/>
                <w:bCs/>
                <w:i/>
                <w:lang w:val="lt-LT"/>
              </w:rPr>
            </w:pPr>
            <w:r w:rsidRPr="00713EAC">
              <w:rPr>
                <w:b/>
                <w:bCs/>
                <w:i/>
                <w:lang w:val="lt-LT"/>
              </w:rPr>
              <w:t>Dalykas</w:t>
            </w:r>
          </w:p>
        </w:tc>
        <w:tc>
          <w:tcPr>
            <w:tcW w:w="2839" w:type="dxa"/>
            <w:shd w:val="clear" w:color="auto" w:fill="auto"/>
          </w:tcPr>
          <w:p w:rsidR="009B3A79" w:rsidRPr="00713EAC" w:rsidRDefault="009B3A79" w:rsidP="00713EAC">
            <w:pPr>
              <w:jc w:val="center"/>
              <w:rPr>
                <w:b/>
                <w:bCs/>
                <w:i/>
                <w:lang w:val="lt-LT"/>
              </w:rPr>
            </w:pPr>
            <w:r w:rsidRPr="00713EAC">
              <w:rPr>
                <w:b/>
                <w:bCs/>
                <w:i/>
                <w:lang w:val="lt-LT"/>
              </w:rPr>
              <w:t>Vieta</w:t>
            </w:r>
          </w:p>
        </w:tc>
        <w:tc>
          <w:tcPr>
            <w:tcW w:w="3859" w:type="dxa"/>
            <w:gridSpan w:val="3"/>
            <w:shd w:val="clear" w:color="auto" w:fill="auto"/>
          </w:tcPr>
          <w:p w:rsidR="009B3A79" w:rsidRPr="00713EAC" w:rsidRDefault="00B12AB0" w:rsidP="00713EAC">
            <w:pPr>
              <w:jc w:val="center"/>
              <w:rPr>
                <w:b/>
                <w:bCs/>
                <w:i/>
                <w:lang w:val="lt-LT"/>
              </w:rPr>
            </w:pPr>
            <w:r w:rsidRPr="00713EAC">
              <w:rPr>
                <w:b/>
                <w:bCs/>
                <w:i/>
                <w:lang w:val="lt-LT"/>
              </w:rPr>
              <w:t>Laimėtojas</w:t>
            </w:r>
          </w:p>
        </w:tc>
      </w:tr>
      <w:tr w:rsidR="00713EAC" w:rsidRPr="00713EAC" w:rsidTr="00B07DFD">
        <w:trPr>
          <w:trHeight w:val="68"/>
          <w:jc w:val="center"/>
        </w:trPr>
        <w:tc>
          <w:tcPr>
            <w:tcW w:w="3085" w:type="dxa"/>
            <w:gridSpan w:val="2"/>
            <w:shd w:val="clear" w:color="auto" w:fill="auto"/>
          </w:tcPr>
          <w:p w:rsidR="007B7106" w:rsidRPr="00713EAC" w:rsidRDefault="00B40871" w:rsidP="00713EAC">
            <w:pPr>
              <w:jc w:val="center"/>
              <w:rPr>
                <w:b/>
                <w:bCs/>
                <w:i/>
                <w:lang w:val="lt-LT"/>
              </w:rPr>
            </w:pPr>
            <w:r w:rsidRPr="00713EAC">
              <w:rPr>
                <w:b/>
                <w:bCs/>
                <w:i/>
                <w:lang w:val="lt-LT"/>
              </w:rPr>
              <w:t>Respublikinė l</w:t>
            </w:r>
            <w:r w:rsidR="007B7106" w:rsidRPr="00713EAC">
              <w:rPr>
                <w:b/>
                <w:bCs/>
                <w:i/>
                <w:lang w:val="lt-LT"/>
              </w:rPr>
              <w:t>enkų kalb</w:t>
            </w:r>
            <w:r w:rsidRPr="00713EAC">
              <w:rPr>
                <w:b/>
                <w:bCs/>
                <w:i/>
                <w:lang w:val="lt-LT"/>
              </w:rPr>
              <w:t>os olimpiada</w:t>
            </w:r>
          </w:p>
        </w:tc>
        <w:tc>
          <w:tcPr>
            <w:tcW w:w="2835" w:type="dxa"/>
            <w:shd w:val="clear" w:color="auto" w:fill="auto"/>
          </w:tcPr>
          <w:p w:rsidR="007B7106" w:rsidRPr="00713EAC" w:rsidRDefault="00F10016" w:rsidP="00713EAC">
            <w:pPr>
              <w:jc w:val="center"/>
              <w:rPr>
                <w:i/>
                <w:lang w:val="lt-LT"/>
              </w:rPr>
            </w:pPr>
            <w:r w:rsidRPr="00713EAC">
              <w:rPr>
                <w:i/>
                <w:lang w:val="lt-LT"/>
              </w:rPr>
              <w:t>III</w:t>
            </w:r>
            <w:r w:rsidR="00532491" w:rsidRPr="00713EAC">
              <w:rPr>
                <w:i/>
                <w:lang w:val="lt-LT"/>
              </w:rPr>
              <w:t xml:space="preserve"> vieta</w:t>
            </w:r>
          </w:p>
        </w:tc>
        <w:tc>
          <w:tcPr>
            <w:tcW w:w="3861" w:type="dxa"/>
            <w:gridSpan w:val="3"/>
            <w:shd w:val="clear" w:color="auto" w:fill="auto"/>
          </w:tcPr>
          <w:p w:rsidR="00464BEE" w:rsidRPr="00713EAC" w:rsidRDefault="00532491" w:rsidP="00B12AB0">
            <w:pPr>
              <w:rPr>
                <w:lang w:val="lt-LT"/>
              </w:rPr>
            </w:pPr>
            <w:r w:rsidRPr="00713EAC">
              <w:rPr>
                <w:bCs/>
                <w:spacing w:val="-2"/>
                <w:lang w:val="lt-LT"/>
              </w:rPr>
              <w:t>Nemėžio šv. Rapolo Kalinausko gimnazija</w:t>
            </w:r>
            <w:r w:rsidRPr="00713EAC">
              <w:rPr>
                <w:i/>
                <w:lang w:val="lt-LT"/>
              </w:rPr>
              <w:t xml:space="preserve"> </w:t>
            </w:r>
            <w:r w:rsidR="00B12AB0" w:rsidRPr="00713EAC">
              <w:rPr>
                <w:lang w:val="lt-LT"/>
              </w:rPr>
              <w:t xml:space="preserve">– Agnieška Sobieska, </w:t>
            </w:r>
          </w:p>
          <w:p w:rsidR="007B7106" w:rsidRPr="00713EAC" w:rsidRDefault="00B12AB0" w:rsidP="00747987">
            <w:pPr>
              <w:rPr>
                <w:i/>
                <w:lang w:val="lt-LT"/>
              </w:rPr>
            </w:pPr>
            <w:r w:rsidRPr="00713EAC">
              <w:rPr>
                <w:lang w:val="lt-LT"/>
              </w:rPr>
              <w:t>III G kl</w:t>
            </w:r>
            <w:r w:rsidR="00747987" w:rsidRPr="00713EAC">
              <w:rPr>
                <w:lang w:val="lt-LT"/>
              </w:rPr>
              <w:t>asė</w:t>
            </w:r>
          </w:p>
        </w:tc>
      </w:tr>
      <w:tr w:rsidR="00280704" w:rsidRPr="00713EAC" w:rsidTr="00B07DFD">
        <w:trPr>
          <w:trHeight w:val="68"/>
          <w:jc w:val="center"/>
        </w:trPr>
        <w:tc>
          <w:tcPr>
            <w:tcW w:w="3085" w:type="dxa"/>
            <w:gridSpan w:val="2"/>
            <w:shd w:val="clear" w:color="auto" w:fill="auto"/>
          </w:tcPr>
          <w:p w:rsidR="00280704" w:rsidRPr="00713EAC" w:rsidRDefault="00280704" w:rsidP="00713EAC">
            <w:pPr>
              <w:jc w:val="center"/>
              <w:rPr>
                <w:b/>
                <w:bCs/>
                <w:i/>
                <w:lang w:val="lt-LT"/>
              </w:rPr>
            </w:pPr>
            <w:r w:rsidRPr="00713EAC">
              <w:rPr>
                <w:b/>
                <w:bCs/>
                <w:i/>
                <w:lang w:val="lt-LT"/>
              </w:rPr>
              <w:t>Respublikinė muzikos olimpiada</w:t>
            </w:r>
          </w:p>
        </w:tc>
        <w:tc>
          <w:tcPr>
            <w:tcW w:w="2835" w:type="dxa"/>
            <w:shd w:val="clear" w:color="auto" w:fill="auto"/>
          </w:tcPr>
          <w:p w:rsidR="00280704" w:rsidRPr="00713EAC" w:rsidRDefault="00280704" w:rsidP="00713EAC">
            <w:pPr>
              <w:jc w:val="center"/>
              <w:rPr>
                <w:i/>
                <w:lang w:val="lt-LT"/>
              </w:rPr>
            </w:pPr>
            <w:r w:rsidRPr="00713EAC">
              <w:rPr>
                <w:i/>
                <w:lang w:val="lt-LT"/>
              </w:rPr>
              <w:t>III vieta</w:t>
            </w:r>
          </w:p>
        </w:tc>
        <w:tc>
          <w:tcPr>
            <w:tcW w:w="3861" w:type="dxa"/>
            <w:gridSpan w:val="3"/>
            <w:shd w:val="clear" w:color="auto" w:fill="auto"/>
          </w:tcPr>
          <w:p w:rsidR="00280704" w:rsidRPr="00713EAC" w:rsidRDefault="00280704" w:rsidP="00782162">
            <w:pPr>
              <w:rPr>
                <w:lang w:val="lt-LT"/>
              </w:rPr>
            </w:pPr>
            <w:r w:rsidRPr="00713EAC">
              <w:rPr>
                <w:lang w:val="lt-LT"/>
              </w:rPr>
              <w:t>Nemenčinės Konstanto Parčevskio gimnazija – Julijan Germanovič, II G klasė</w:t>
            </w:r>
          </w:p>
        </w:tc>
      </w:tr>
      <w:tr w:rsidR="00713EAC" w:rsidRPr="00713EAC" w:rsidTr="00B07DFD">
        <w:trPr>
          <w:gridAfter w:val="1"/>
          <w:wAfter w:w="14" w:type="dxa"/>
          <w:trHeight w:val="108"/>
          <w:jc w:val="center"/>
        </w:trPr>
        <w:tc>
          <w:tcPr>
            <w:tcW w:w="3085" w:type="dxa"/>
            <w:gridSpan w:val="2"/>
            <w:vMerge w:val="restart"/>
            <w:shd w:val="clear" w:color="auto" w:fill="auto"/>
          </w:tcPr>
          <w:p w:rsidR="00280704" w:rsidRPr="00713EAC" w:rsidRDefault="00280704" w:rsidP="00713EAC">
            <w:pPr>
              <w:jc w:val="center"/>
              <w:rPr>
                <w:b/>
                <w:bCs/>
                <w:i/>
                <w:lang w:val="lt-LT"/>
              </w:rPr>
            </w:pPr>
            <w:r w:rsidRPr="00713EAC">
              <w:rPr>
                <w:b/>
                <w:bCs/>
                <w:i/>
                <w:lang w:val="lt-LT"/>
              </w:rPr>
              <w:t>Respublikinė biologijos olimpiada</w:t>
            </w:r>
          </w:p>
        </w:tc>
        <w:tc>
          <w:tcPr>
            <w:tcW w:w="2835" w:type="dxa"/>
            <w:vMerge w:val="restart"/>
            <w:shd w:val="clear" w:color="auto" w:fill="auto"/>
          </w:tcPr>
          <w:p w:rsidR="00280704" w:rsidRPr="00713EAC" w:rsidRDefault="00280704" w:rsidP="00713EAC">
            <w:pPr>
              <w:jc w:val="center"/>
              <w:rPr>
                <w:lang w:val="lt-LT"/>
              </w:rPr>
            </w:pPr>
            <w:r w:rsidRPr="00713EAC">
              <w:rPr>
                <w:lang w:val="lt-LT"/>
              </w:rPr>
              <w:t>Lietuvos Respublikos švietimo ir mokslo ministro pagyrimo raštas</w:t>
            </w:r>
          </w:p>
        </w:tc>
        <w:tc>
          <w:tcPr>
            <w:tcW w:w="3847" w:type="dxa"/>
            <w:gridSpan w:val="2"/>
            <w:shd w:val="clear" w:color="auto" w:fill="auto"/>
          </w:tcPr>
          <w:p w:rsidR="00280704" w:rsidRPr="00713EAC" w:rsidRDefault="00280704" w:rsidP="00747987">
            <w:pPr>
              <w:rPr>
                <w:lang w:val="lt-LT"/>
              </w:rPr>
            </w:pPr>
            <w:r w:rsidRPr="00713EAC">
              <w:rPr>
                <w:lang w:val="lt-LT"/>
              </w:rPr>
              <w:t>Nemenčinės Konstanto Parčevskio gimnazija – Julijan Germanovič,  II G klasė</w:t>
            </w:r>
          </w:p>
        </w:tc>
      </w:tr>
      <w:tr w:rsidR="00280704" w:rsidRPr="00713EAC" w:rsidTr="00B07DFD">
        <w:trPr>
          <w:gridAfter w:val="1"/>
          <w:wAfter w:w="14" w:type="dxa"/>
          <w:trHeight w:val="108"/>
          <w:jc w:val="center"/>
        </w:trPr>
        <w:tc>
          <w:tcPr>
            <w:tcW w:w="3085" w:type="dxa"/>
            <w:gridSpan w:val="2"/>
            <w:vMerge/>
            <w:shd w:val="clear" w:color="auto" w:fill="auto"/>
          </w:tcPr>
          <w:p w:rsidR="00280704" w:rsidRPr="00713EAC" w:rsidRDefault="00280704" w:rsidP="00713EAC">
            <w:pPr>
              <w:jc w:val="center"/>
              <w:rPr>
                <w:b/>
                <w:bCs/>
                <w:i/>
                <w:lang w:val="lt-LT"/>
              </w:rPr>
            </w:pPr>
          </w:p>
        </w:tc>
        <w:tc>
          <w:tcPr>
            <w:tcW w:w="2835" w:type="dxa"/>
            <w:vMerge/>
            <w:shd w:val="clear" w:color="auto" w:fill="auto"/>
          </w:tcPr>
          <w:p w:rsidR="00280704" w:rsidRPr="00713EAC" w:rsidRDefault="00280704" w:rsidP="00713EAC">
            <w:pPr>
              <w:jc w:val="center"/>
              <w:rPr>
                <w:lang w:val="lt-LT"/>
              </w:rPr>
            </w:pPr>
          </w:p>
        </w:tc>
        <w:tc>
          <w:tcPr>
            <w:tcW w:w="3847" w:type="dxa"/>
            <w:gridSpan w:val="2"/>
            <w:shd w:val="clear" w:color="auto" w:fill="auto"/>
          </w:tcPr>
          <w:p w:rsidR="00280704" w:rsidRPr="00713EAC" w:rsidRDefault="00280704" w:rsidP="00747987">
            <w:pPr>
              <w:rPr>
                <w:lang w:val="lt-LT"/>
              </w:rPr>
            </w:pPr>
            <w:r w:rsidRPr="00713EAC">
              <w:rPr>
                <w:lang w:val="lt-LT"/>
              </w:rPr>
              <w:t>Mickūnų vidurinė mokykla – Konstanty Keda, 10 klasė</w:t>
            </w:r>
          </w:p>
        </w:tc>
      </w:tr>
      <w:tr w:rsidR="00713EAC" w:rsidRPr="00713EAC" w:rsidTr="00B07DFD">
        <w:trPr>
          <w:trHeight w:val="108"/>
          <w:jc w:val="center"/>
        </w:trPr>
        <w:tc>
          <w:tcPr>
            <w:tcW w:w="3085" w:type="dxa"/>
            <w:gridSpan w:val="2"/>
            <w:shd w:val="clear" w:color="auto" w:fill="auto"/>
          </w:tcPr>
          <w:p w:rsidR="00280704" w:rsidRPr="00713EAC" w:rsidRDefault="00280704" w:rsidP="00713EAC">
            <w:pPr>
              <w:jc w:val="center"/>
              <w:rPr>
                <w:b/>
                <w:bCs/>
                <w:lang w:val="lt-LT"/>
              </w:rPr>
            </w:pPr>
            <w:r w:rsidRPr="00713EAC">
              <w:rPr>
                <w:b/>
                <w:bCs/>
                <w:i/>
                <w:lang w:val="lt-LT"/>
              </w:rPr>
              <w:t>Respublikinė rusų kalbos (užsienio) olimpiada</w:t>
            </w:r>
          </w:p>
        </w:tc>
        <w:tc>
          <w:tcPr>
            <w:tcW w:w="2835" w:type="dxa"/>
            <w:shd w:val="clear" w:color="auto" w:fill="auto"/>
          </w:tcPr>
          <w:p w:rsidR="00280704" w:rsidRPr="00713EAC" w:rsidRDefault="00280704" w:rsidP="00713EAC">
            <w:pPr>
              <w:jc w:val="center"/>
              <w:rPr>
                <w:lang w:val="lt-LT"/>
              </w:rPr>
            </w:pPr>
            <w:r w:rsidRPr="00713EAC">
              <w:rPr>
                <w:lang w:val="lt-LT"/>
              </w:rPr>
              <w:t>Lietuvos Respublikos švietimo ir mokslo ministro pagyrimo raštas</w:t>
            </w:r>
          </w:p>
        </w:tc>
        <w:tc>
          <w:tcPr>
            <w:tcW w:w="3861" w:type="dxa"/>
            <w:gridSpan w:val="3"/>
            <w:shd w:val="clear" w:color="auto" w:fill="auto"/>
          </w:tcPr>
          <w:p w:rsidR="00280704" w:rsidRPr="00713EAC" w:rsidRDefault="00280704" w:rsidP="009D09ED">
            <w:pPr>
              <w:rPr>
                <w:lang w:val="lt-LT"/>
              </w:rPr>
            </w:pPr>
            <w:r w:rsidRPr="00713EAC">
              <w:rPr>
                <w:lang w:val="lt-LT"/>
              </w:rPr>
              <w:t>Avižienių gimnazija -  specialiojo prizo laimėtoja (už rašto užduotį) – Evelina Tovianska, III G klasė</w:t>
            </w:r>
          </w:p>
        </w:tc>
      </w:tr>
      <w:tr w:rsidR="00280704" w:rsidRPr="00713EAC" w:rsidTr="00B07DFD">
        <w:trPr>
          <w:trHeight w:val="108"/>
          <w:jc w:val="center"/>
        </w:trPr>
        <w:tc>
          <w:tcPr>
            <w:tcW w:w="3085" w:type="dxa"/>
            <w:gridSpan w:val="2"/>
            <w:shd w:val="clear" w:color="auto" w:fill="auto"/>
          </w:tcPr>
          <w:p w:rsidR="00280704" w:rsidRPr="00713EAC" w:rsidRDefault="00280704" w:rsidP="00713EAC">
            <w:pPr>
              <w:jc w:val="center"/>
              <w:rPr>
                <w:b/>
                <w:bCs/>
                <w:i/>
                <w:lang w:val="lt-LT"/>
              </w:rPr>
            </w:pPr>
            <w:r w:rsidRPr="00713EAC">
              <w:rPr>
                <w:b/>
                <w:bCs/>
                <w:i/>
                <w:lang w:val="lt-LT"/>
              </w:rPr>
              <w:t>Respublikinis anglų kalbos konkursas</w:t>
            </w:r>
          </w:p>
          <w:p w:rsidR="00280704" w:rsidRPr="00713EAC" w:rsidRDefault="00280704" w:rsidP="00713EAC">
            <w:pPr>
              <w:jc w:val="center"/>
              <w:rPr>
                <w:b/>
                <w:bCs/>
                <w:lang w:val="lt-LT"/>
              </w:rPr>
            </w:pPr>
            <w:r w:rsidRPr="00713EAC">
              <w:rPr>
                <w:b/>
                <w:bCs/>
                <w:i/>
                <w:lang w:val="lt-LT"/>
              </w:rPr>
              <w:t>(9-10 kl.)</w:t>
            </w:r>
          </w:p>
        </w:tc>
        <w:tc>
          <w:tcPr>
            <w:tcW w:w="2835" w:type="dxa"/>
            <w:shd w:val="clear" w:color="auto" w:fill="auto"/>
          </w:tcPr>
          <w:p w:rsidR="00280704" w:rsidRPr="00713EAC" w:rsidRDefault="00280704" w:rsidP="00713EAC">
            <w:pPr>
              <w:jc w:val="center"/>
              <w:rPr>
                <w:lang w:val="lt-LT"/>
              </w:rPr>
            </w:pPr>
            <w:r w:rsidRPr="00713EAC">
              <w:rPr>
                <w:lang w:val="lt-LT"/>
              </w:rPr>
              <w:t>Lietuvos Respublikos švietimo ir mokslo ministro pagyrimo raštas</w:t>
            </w:r>
          </w:p>
        </w:tc>
        <w:tc>
          <w:tcPr>
            <w:tcW w:w="3861" w:type="dxa"/>
            <w:gridSpan w:val="3"/>
            <w:shd w:val="clear" w:color="auto" w:fill="auto"/>
          </w:tcPr>
          <w:p w:rsidR="00280704" w:rsidRPr="00713EAC" w:rsidRDefault="00280704" w:rsidP="00747987">
            <w:pPr>
              <w:rPr>
                <w:lang w:val="lt-LT"/>
              </w:rPr>
            </w:pPr>
            <w:r w:rsidRPr="00713EAC">
              <w:rPr>
                <w:lang w:val="lt-LT"/>
              </w:rPr>
              <w:t>Rudaminos ,,Ryto“ gimnazija  - specialiojo prizo laimėtoja (už šaunų kryžiažodžių sprendimą) – Marijus Jasinskas, I G klasė</w:t>
            </w:r>
          </w:p>
        </w:tc>
      </w:tr>
      <w:tr w:rsidR="00713EAC" w:rsidRPr="00713EAC" w:rsidTr="00B07DFD">
        <w:trPr>
          <w:trHeight w:val="669"/>
          <w:jc w:val="center"/>
        </w:trPr>
        <w:tc>
          <w:tcPr>
            <w:tcW w:w="3085" w:type="dxa"/>
            <w:gridSpan w:val="2"/>
            <w:vMerge w:val="restart"/>
            <w:shd w:val="clear" w:color="auto" w:fill="auto"/>
          </w:tcPr>
          <w:p w:rsidR="00280704" w:rsidRPr="00713EAC" w:rsidRDefault="00280704" w:rsidP="0021424D">
            <w:pPr>
              <w:rPr>
                <w:b/>
                <w:bCs/>
                <w:lang w:val="lt-LT"/>
              </w:rPr>
            </w:pPr>
          </w:p>
          <w:p w:rsidR="00280704" w:rsidRPr="00713EAC" w:rsidRDefault="00280704" w:rsidP="00713EAC">
            <w:pPr>
              <w:jc w:val="center"/>
              <w:rPr>
                <w:b/>
                <w:bCs/>
                <w:i/>
                <w:lang w:val="lt-LT"/>
              </w:rPr>
            </w:pPr>
            <w:r w:rsidRPr="00713EAC">
              <w:rPr>
                <w:b/>
                <w:bCs/>
                <w:i/>
                <w:lang w:val="lt-LT"/>
              </w:rPr>
              <w:t>Tarptautinis matematikos konkursas „Kengūra‘2015“</w:t>
            </w:r>
          </w:p>
        </w:tc>
        <w:tc>
          <w:tcPr>
            <w:tcW w:w="2835" w:type="dxa"/>
            <w:vMerge w:val="restart"/>
            <w:shd w:val="clear" w:color="auto" w:fill="auto"/>
          </w:tcPr>
          <w:p w:rsidR="00280704" w:rsidRPr="00713EAC" w:rsidRDefault="00280704" w:rsidP="0021424D">
            <w:pPr>
              <w:rPr>
                <w:lang w:val="lt-LT"/>
              </w:rPr>
            </w:pPr>
          </w:p>
          <w:p w:rsidR="00280704" w:rsidRPr="00713EAC" w:rsidRDefault="00280704" w:rsidP="00713EAC">
            <w:pPr>
              <w:jc w:val="center"/>
              <w:rPr>
                <w:lang w:val="lt-LT"/>
              </w:rPr>
            </w:pPr>
            <w:r w:rsidRPr="00713EAC">
              <w:rPr>
                <w:lang w:val="lt-LT"/>
              </w:rPr>
              <w:t>Pateko į 50-tuką geriausių Lietuvoje</w:t>
            </w:r>
          </w:p>
        </w:tc>
        <w:tc>
          <w:tcPr>
            <w:tcW w:w="3861" w:type="dxa"/>
            <w:gridSpan w:val="3"/>
            <w:shd w:val="clear" w:color="auto" w:fill="auto"/>
          </w:tcPr>
          <w:p w:rsidR="00280704" w:rsidRPr="00713EAC" w:rsidRDefault="00280704" w:rsidP="00E12BC0">
            <w:pPr>
              <w:rPr>
                <w:lang w:val="lt-LT"/>
              </w:rPr>
            </w:pPr>
            <w:r w:rsidRPr="00713EAC">
              <w:rPr>
                <w:lang w:val="lt-LT"/>
              </w:rPr>
              <w:t xml:space="preserve">Marijampolio Meilės Lukšienės gimnazija – Kotryna Grybauskaitė, </w:t>
            </w:r>
          </w:p>
          <w:p w:rsidR="00280704" w:rsidRPr="00713EAC" w:rsidRDefault="00280704" w:rsidP="00E12BC0">
            <w:pPr>
              <w:rPr>
                <w:lang w:val="lt-LT"/>
              </w:rPr>
            </w:pPr>
            <w:r w:rsidRPr="00713EAC">
              <w:rPr>
                <w:lang w:val="lt-LT"/>
              </w:rPr>
              <w:t>1 klasė, Nykštuko grupė</w:t>
            </w:r>
          </w:p>
        </w:tc>
      </w:tr>
      <w:tr w:rsidR="00280704" w:rsidRPr="00713EAC" w:rsidTr="00B07DFD">
        <w:trPr>
          <w:trHeight w:val="562"/>
          <w:jc w:val="center"/>
        </w:trPr>
        <w:tc>
          <w:tcPr>
            <w:tcW w:w="3085" w:type="dxa"/>
            <w:gridSpan w:val="2"/>
            <w:vMerge/>
            <w:shd w:val="clear" w:color="auto" w:fill="auto"/>
          </w:tcPr>
          <w:p w:rsidR="00280704" w:rsidRPr="00713EAC" w:rsidRDefault="00280704" w:rsidP="00713EAC">
            <w:pPr>
              <w:jc w:val="center"/>
              <w:rPr>
                <w:b/>
                <w:bCs/>
                <w:lang w:val="lt-LT"/>
              </w:rPr>
            </w:pPr>
          </w:p>
        </w:tc>
        <w:tc>
          <w:tcPr>
            <w:tcW w:w="2835" w:type="dxa"/>
            <w:vMerge/>
            <w:shd w:val="clear" w:color="auto" w:fill="auto"/>
          </w:tcPr>
          <w:p w:rsidR="00280704" w:rsidRPr="00713EAC" w:rsidRDefault="00280704" w:rsidP="00713EAC">
            <w:pPr>
              <w:jc w:val="center"/>
              <w:rPr>
                <w:lang w:val="lt-LT"/>
              </w:rPr>
            </w:pPr>
          </w:p>
        </w:tc>
        <w:tc>
          <w:tcPr>
            <w:tcW w:w="3861" w:type="dxa"/>
            <w:gridSpan w:val="3"/>
            <w:shd w:val="clear" w:color="auto" w:fill="auto"/>
          </w:tcPr>
          <w:p w:rsidR="00280704" w:rsidRPr="00713EAC" w:rsidRDefault="00280704" w:rsidP="00E12BC0">
            <w:pPr>
              <w:rPr>
                <w:lang w:val="lt-LT"/>
              </w:rPr>
            </w:pPr>
            <w:r w:rsidRPr="00713EAC">
              <w:rPr>
                <w:lang w:val="lt-LT"/>
              </w:rPr>
              <w:t>Pagirių gimnazija – Ryčard Lebed, 10 (II G) klasė, Junioro grupė</w:t>
            </w:r>
          </w:p>
        </w:tc>
      </w:tr>
      <w:tr w:rsidR="00713EAC" w:rsidRPr="00713EAC" w:rsidTr="00B07DFD">
        <w:trPr>
          <w:gridAfter w:val="2"/>
          <w:wAfter w:w="29" w:type="dxa"/>
          <w:jc w:val="center"/>
        </w:trPr>
        <w:tc>
          <w:tcPr>
            <w:tcW w:w="1668" w:type="dxa"/>
            <w:shd w:val="clear" w:color="auto" w:fill="auto"/>
          </w:tcPr>
          <w:p w:rsidR="00280704" w:rsidRPr="00713EAC" w:rsidRDefault="00280704" w:rsidP="00713EAC">
            <w:pPr>
              <w:jc w:val="center"/>
              <w:rPr>
                <w:b/>
                <w:bCs/>
                <w:i/>
                <w:lang w:val="lt-LT"/>
              </w:rPr>
            </w:pPr>
            <w:r w:rsidRPr="00713EAC">
              <w:rPr>
                <w:b/>
                <w:bCs/>
                <w:i/>
                <w:lang w:val="lt-LT"/>
              </w:rPr>
              <w:t>Konkurso pavadinimas</w:t>
            </w:r>
          </w:p>
        </w:tc>
        <w:tc>
          <w:tcPr>
            <w:tcW w:w="1417" w:type="dxa"/>
            <w:shd w:val="clear" w:color="auto" w:fill="auto"/>
          </w:tcPr>
          <w:p w:rsidR="00280704" w:rsidRPr="00713EAC" w:rsidRDefault="00280704" w:rsidP="00713EAC">
            <w:pPr>
              <w:jc w:val="center"/>
              <w:rPr>
                <w:b/>
                <w:i/>
                <w:lang w:val="lt-LT"/>
              </w:rPr>
            </w:pPr>
            <w:r w:rsidRPr="00713EAC">
              <w:rPr>
                <w:b/>
                <w:i/>
                <w:lang w:val="lt-LT"/>
              </w:rPr>
              <w:t>Amžius, kategorija</w:t>
            </w:r>
          </w:p>
        </w:tc>
        <w:tc>
          <w:tcPr>
            <w:tcW w:w="2840" w:type="dxa"/>
            <w:shd w:val="clear" w:color="auto" w:fill="auto"/>
          </w:tcPr>
          <w:p w:rsidR="00280704" w:rsidRPr="00713EAC" w:rsidRDefault="00280704" w:rsidP="00713EAC">
            <w:pPr>
              <w:jc w:val="center"/>
              <w:rPr>
                <w:b/>
                <w:i/>
                <w:lang w:val="lt-LT"/>
              </w:rPr>
            </w:pPr>
            <w:r w:rsidRPr="00713EAC">
              <w:rPr>
                <w:b/>
                <w:i/>
                <w:lang w:val="lt-LT"/>
              </w:rPr>
              <w:t>Vieta</w:t>
            </w:r>
          </w:p>
        </w:tc>
        <w:tc>
          <w:tcPr>
            <w:tcW w:w="3827" w:type="dxa"/>
            <w:shd w:val="clear" w:color="auto" w:fill="auto"/>
          </w:tcPr>
          <w:p w:rsidR="00280704" w:rsidRPr="00713EAC" w:rsidRDefault="00280704" w:rsidP="00713EAC">
            <w:pPr>
              <w:jc w:val="center"/>
              <w:rPr>
                <w:b/>
                <w:i/>
                <w:lang w:val="lt-LT"/>
              </w:rPr>
            </w:pPr>
            <w:r w:rsidRPr="00713EAC">
              <w:rPr>
                <w:b/>
                <w:i/>
                <w:lang w:val="lt-LT"/>
              </w:rPr>
              <w:t>Laimėtojas</w:t>
            </w:r>
          </w:p>
        </w:tc>
      </w:tr>
      <w:tr w:rsidR="00713EAC" w:rsidRPr="00713EAC" w:rsidTr="00B07DFD">
        <w:trPr>
          <w:gridAfter w:val="2"/>
          <w:wAfter w:w="29" w:type="dxa"/>
          <w:jc w:val="center"/>
        </w:trPr>
        <w:tc>
          <w:tcPr>
            <w:tcW w:w="1668" w:type="dxa"/>
            <w:vMerge w:val="restart"/>
            <w:shd w:val="clear" w:color="auto" w:fill="auto"/>
            <w:vAlign w:val="center"/>
          </w:tcPr>
          <w:p w:rsidR="00280704" w:rsidRPr="00713EAC" w:rsidRDefault="00280704" w:rsidP="00713EAC">
            <w:pPr>
              <w:jc w:val="center"/>
              <w:rPr>
                <w:b/>
                <w:bCs/>
                <w:lang w:val="lt-LT"/>
              </w:rPr>
            </w:pPr>
            <w:r w:rsidRPr="00713EAC">
              <w:rPr>
                <w:rFonts w:eastAsia="Times New Roman"/>
                <w:b/>
                <w:bCs/>
                <w:lang w:val="lt-LT" w:eastAsia="pl-PL"/>
              </w:rPr>
              <w:t xml:space="preserve">Respublikinis skaitovų konkursas </w:t>
            </w:r>
            <w:r w:rsidRPr="00B07DFD">
              <w:rPr>
                <w:rFonts w:eastAsia="Times New Roman"/>
                <w:b/>
                <w:bCs/>
                <w:sz w:val="20"/>
                <w:szCs w:val="20"/>
                <w:lang w:val="lt-LT" w:eastAsia="pl-PL"/>
              </w:rPr>
              <w:t>„KRESY‘2015“</w:t>
            </w:r>
          </w:p>
        </w:tc>
        <w:tc>
          <w:tcPr>
            <w:tcW w:w="1417" w:type="dxa"/>
            <w:vMerge w:val="restart"/>
            <w:shd w:val="clear" w:color="auto" w:fill="auto"/>
            <w:vAlign w:val="center"/>
          </w:tcPr>
          <w:p w:rsidR="00280704" w:rsidRPr="00713EAC" w:rsidRDefault="006866E9" w:rsidP="00713EAC">
            <w:pPr>
              <w:jc w:val="center"/>
              <w:rPr>
                <w:lang w:val="lt-LT"/>
              </w:rPr>
            </w:pPr>
            <w:r>
              <w:rPr>
                <w:rFonts w:eastAsia="Times New Roman"/>
                <w:bCs/>
                <w:lang w:val="lt-LT" w:eastAsia="pl-PL"/>
              </w:rPr>
              <w:t>i</w:t>
            </w:r>
            <w:r w:rsidR="00280704" w:rsidRPr="00713EAC">
              <w:rPr>
                <w:rFonts w:eastAsia="Times New Roman"/>
                <w:bCs/>
                <w:lang w:val="lt-LT" w:eastAsia="pl-PL"/>
              </w:rPr>
              <w:t>ki 12 m.</w:t>
            </w:r>
          </w:p>
        </w:tc>
        <w:tc>
          <w:tcPr>
            <w:tcW w:w="2840" w:type="dxa"/>
            <w:shd w:val="clear" w:color="auto" w:fill="auto"/>
          </w:tcPr>
          <w:p w:rsidR="00280704" w:rsidRPr="00713EAC" w:rsidRDefault="00280704" w:rsidP="00713EAC">
            <w:pPr>
              <w:jc w:val="center"/>
              <w:rPr>
                <w:lang w:val="lt-LT"/>
              </w:rPr>
            </w:pPr>
            <w:r w:rsidRPr="00713EAC">
              <w:rPr>
                <w:lang w:val="lt-LT"/>
              </w:rPr>
              <w:t>II</w:t>
            </w:r>
          </w:p>
        </w:tc>
        <w:tc>
          <w:tcPr>
            <w:tcW w:w="3827" w:type="dxa"/>
            <w:shd w:val="clear" w:color="auto" w:fill="auto"/>
          </w:tcPr>
          <w:p w:rsidR="00280704" w:rsidRPr="00713EAC" w:rsidRDefault="00280704" w:rsidP="00866669">
            <w:pPr>
              <w:pStyle w:val="Betarp"/>
              <w:rPr>
                <w:rFonts w:ascii="Times New Roman" w:hAnsi="Times New Roman"/>
                <w:sz w:val="24"/>
                <w:szCs w:val="24"/>
              </w:rPr>
            </w:pPr>
            <w:r w:rsidRPr="00713EAC">
              <w:rPr>
                <w:rFonts w:ascii="Times New Roman" w:hAnsi="Times New Roman"/>
                <w:sz w:val="24"/>
                <w:szCs w:val="24"/>
              </w:rPr>
              <w:t xml:space="preserve">Pakenės Česlavo Milošo pagrindinė mokykla  </w:t>
            </w:r>
            <w:r w:rsidRPr="003E6D18">
              <w:t xml:space="preserve">– </w:t>
            </w:r>
            <w:r w:rsidRPr="00713EAC">
              <w:rPr>
                <w:rFonts w:ascii="Times New Roman" w:hAnsi="Times New Roman"/>
                <w:sz w:val="24"/>
                <w:szCs w:val="24"/>
              </w:rPr>
              <w:t>Diana Savanevičiūtė, 6 klasė</w:t>
            </w:r>
          </w:p>
        </w:tc>
      </w:tr>
      <w:tr w:rsidR="00713EAC" w:rsidRPr="00713EAC" w:rsidTr="00B07DFD">
        <w:trPr>
          <w:gridAfter w:val="2"/>
          <w:wAfter w:w="29" w:type="dxa"/>
          <w:trHeight w:val="306"/>
          <w:jc w:val="center"/>
        </w:trPr>
        <w:tc>
          <w:tcPr>
            <w:tcW w:w="1668" w:type="dxa"/>
            <w:vMerge/>
            <w:shd w:val="clear" w:color="auto" w:fill="auto"/>
          </w:tcPr>
          <w:p w:rsidR="00280704" w:rsidRPr="00713EAC" w:rsidRDefault="00280704" w:rsidP="00866669">
            <w:pPr>
              <w:rPr>
                <w:b/>
                <w:bCs/>
                <w:lang w:val="lt-LT"/>
              </w:rPr>
            </w:pPr>
          </w:p>
        </w:tc>
        <w:tc>
          <w:tcPr>
            <w:tcW w:w="1417" w:type="dxa"/>
            <w:vMerge/>
            <w:shd w:val="clear" w:color="auto" w:fill="auto"/>
          </w:tcPr>
          <w:p w:rsidR="00280704" w:rsidRPr="00713EAC" w:rsidRDefault="00280704" w:rsidP="00713EAC">
            <w:pPr>
              <w:jc w:val="center"/>
              <w:rPr>
                <w:lang w:val="lt-LT"/>
              </w:rPr>
            </w:pPr>
          </w:p>
        </w:tc>
        <w:tc>
          <w:tcPr>
            <w:tcW w:w="2840" w:type="dxa"/>
            <w:shd w:val="clear" w:color="auto" w:fill="auto"/>
          </w:tcPr>
          <w:p w:rsidR="00280704" w:rsidRPr="00713EAC" w:rsidRDefault="00D52E34" w:rsidP="00D52E34">
            <w:pPr>
              <w:jc w:val="center"/>
              <w:rPr>
                <w:lang w:val="lt-LT"/>
              </w:rPr>
            </w:pPr>
            <w:r>
              <w:rPr>
                <w:lang w:val="lt-LT"/>
              </w:rPr>
              <w:t>Pagyrimo</w:t>
            </w:r>
            <w:r w:rsidR="00280704" w:rsidRPr="00713EAC">
              <w:rPr>
                <w:lang w:val="lt-LT"/>
              </w:rPr>
              <w:t xml:space="preserve"> raštas</w:t>
            </w:r>
          </w:p>
        </w:tc>
        <w:tc>
          <w:tcPr>
            <w:tcW w:w="3827" w:type="dxa"/>
            <w:shd w:val="clear" w:color="auto" w:fill="auto"/>
          </w:tcPr>
          <w:p w:rsidR="00280704" w:rsidRPr="00713EAC" w:rsidRDefault="00280704" w:rsidP="00866669">
            <w:pPr>
              <w:rPr>
                <w:lang w:val="lt-LT"/>
              </w:rPr>
            </w:pPr>
            <w:r w:rsidRPr="00713EAC">
              <w:rPr>
                <w:lang w:val="lt-LT"/>
              </w:rPr>
              <w:t>Mostiškių pagrindinė mokykla – Kinga Levko, 6 klasė</w:t>
            </w:r>
          </w:p>
        </w:tc>
      </w:tr>
      <w:tr w:rsidR="00713EAC" w:rsidRPr="00713EAC" w:rsidTr="00B07DFD">
        <w:trPr>
          <w:gridAfter w:val="2"/>
          <w:wAfter w:w="29" w:type="dxa"/>
          <w:trHeight w:val="259"/>
          <w:jc w:val="center"/>
        </w:trPr>
        <w:tc>
          <w:tcPr>
            <w:tcW w:w="1668" w:type="dxa"/>
            <w:vMerge/>
            <w:shd w:val="clear" w:color="auto" w:fill="auto"/>
          </w:tcPr>
          <w:p w:rsidR="00280704" w:rsidRPr="00713EAC" w:rsidRDefault="00280704" w:rsidP="00866669">
            <w:pPr>
              <w:rPr>
                <w:b/>
                <w:bCs/>
                <w:lang w:val="lt-LT"/>
              </w:rPr>
            </w:pPr>
          </w:p>
        </w:tc>
        <w:tc>
          <w:tcPr>
            <w:tcW w:w="1417" w:type="dxa"/>
            <w:shd w:val="clear" w:color="auto" w:fill="auto"/>
          </w:tcPr>
          <w:p w:rsidR="00280704" w:rsidRPr="00713EAC" w:rsidRDefault="00280704" w:rsidP="00713EAC">
            <w:pPr>
              <w:jc w:val="center"/>
              <w:rPr>
                <w:lang w:val="lt-LT"/>
              </w:rPr>
            </w:pPr>
            <w:r w:rsidRPr="00713EAC">
              <w:rPr>
                <w:lang w:val="lt-LT"/>
              </w:rPr>
              <w:t>12-16 m.</w:t>
            </w:r>
          </w:p>
        </w:tc>
        <w:tc>
          <w:tcPr>
            <w:tcW w:w="2840" w:type="dxa"/>
            <w:shd w:val="clear" w:color="auto" w:fill="auto"/>
          </w:tcPr>
          <w:p w:rsidR="00280704" w:rsidRPr="00713EAC" w:rsidRDefault="00280704" w:rsidP="00713EAC">
            <w:pPr>
              <w:jc w:val="center"/>
              <w:rPr>
                <w:lang w:val="lt-LT"/>
              </w:rPr>
            </w:pPr>
            <w:r w:rsidRPr="00713EAC">
              <w:rPr>
                <w:lang w:val="lt-LT"/>
              </w:rPr>
              <w:t>III</w:t>
            </w:r>
          </w:p>
        </w:tc>
        <w:tc>
          <w:tcPr>
            <w:tcW w:w="3827" w:type="dxa"/>
            <w:shd w:val="clear" w:color="auto" w:fill="auto"/>
          </w:tcPr>
          <w:p w:rsidR="00280704" w:rsidRPr="00713EAC" w:rsidRDefault="00280704" w:rsidP="00866669">
            <w:pPr>
              <w:rPr>
                <w:rFonts w:eastAsia="Times New Roman"/>
                <w:bCs/>
                <w:lang w:val="lt-LT" w:eastAsia="pl-PL"/>
              </w:rPr>
            </w:pPr>
            <w:r w:rsidRPr="00713EAC">
              <w:rPr>
                <w:lang w:val="lt-LT"/>
              </w:rPr>
              <w:t>Egliškių šv. Jono Bosko gimnazija, –Dorota Biel</w:t>
            </w:r>
            <w:r w:rsidR="00E6564E">
              <w:rPr>
                <w:lang w:val="lt-LT"/>
              </w:rPr>
              <w:t>i</w:t>
            </w:r>
            <w:r w:rsidRPr="00713EAC">
              <w:rPr>
                <w:lang w:val="lt-LT"/>
              </w:rPr>
              <w:t>avska, 6 klasė</w:t>
            </w:r>
          </w:p>
        </w:tc>
      </w:tr>
      <w:tr w:rsidR="00B07DFD" w:rsidRPr="00713EAC" w:rsidTr="00B07DFD">
        <w:trPr>
          <w:gridAfter w:val="2"/>
          <w:wAfter w:w="29" w:type="dxa"/>
          <w:trHeight w:val="443"/>
          <w:jc w:val="center"/>
        </w:trPr>
        <w:tc>
          <w:tcPr>
            <w:tcW w:w="1668" w:type="dxa"/>
            <w:vMerge/>
            <w:shd w:val="clear" w:color="auto" w:fill="auto"/>
          </w:tcPr>
          <w:p w:rsidR="00B07DFD" w:rsidRPr="00713EAC" w:rsidRDefault="00B07DFD" w:rsidP="00866669">
            <w:pPr>
              <w:rPr>
                <w:b/>
                <w:bCs/>
                <w:lang w:val="lt-LT"/>
              </w:rPr>
            </w:pPr>
          </w:p>
        </w:tc>
        <w:tc>
          <w:tcPr>
            <w:tcW w:w="1417" w:type="dxa"/>
            <w:vMerge w:val="restart"/>
            <w:shd w:val="clear" w:color="auto" w:fill="auto"/>
            <w:vAlign w:val="center"/>
          </w:tcPr>
          <w:p w:rsidR="00B07DFD" w:rsidRPr="00713EAC" w:rsidRDefault="00B07DFD" w:rsidP="00713EAC">
            <w:pPr>
              <w:jc w:val="center"/>
              <w:rPr>
                <w:lang w:val="lt-LT"/>
              </w:rPr>
            </w:pPr>
            <w:r w:rsidRPr="00713EAC">
              <w:rPr>
                <w:bCs/>
                <w:lang w:val="lt-LT"/>
              </w:rPr>
              <w:t>virš 16 m.</w:t>
            </w:r>
          </w:p>
          <w:p w:rsidR="00B07DFD" w:rsidRPr="00713EAC" w:rsidRDefault="00B07DFD" w:rsidP="00713EAC">
            <w:pPr>
              <w:jc w:val="center"/>
              <w:rPr>
                <w:lang w:val="lt-LT"/>
              </w:rPr>
            </w:pPr>
          </w:p>
        </w:tc>
        <w:tc>
          <w:tcPr>
            <w:tcW w:w="2840" w:type="dxa"/>
            <w:shd w:val="clear" w:color="auto" w:fill="auto"/>
          </w:tcPr>
          <w:p w:rsidR="00B07DFD" w:rsidRPr="00713EAC" w:rsidRDefault="00B07DFD" w:rsidP="00713EAC">
            <w:pPr>
              <w:jc w:val="center"/>
              <w:rPr>
                <w:lang w:val="lt-LT"/>
              </w:rPr>
            </w:pPr>
            <w:r w:rsidRPr="00713EAC">
              <w:rPr>
                <w:lang w:val="lt-LT"/>
              </w:rPr>
              <w:t>I</w:t>
            </w:r>
          </w:p>
        </w:tc>
        <w:tc>
          <w:tcPr>
            <w:tcW w:w="3827" w:type="dxa"/>
            <w:shd w:val="clear" w:color="auto" w:fill="auto"/>
          </w:tcPr>
          <w:p w:rsidR="00B07DFD" w:rsidRPr="00713EAC" w:rsidRDefault="00B07DFD" w:rsidP="00866669">
            <w:pPr>
              <w:rPr>
                <w:rFonts w:eastAsia="Times New Roman"/>
                <w:bCs/>
                <w:lang w:val="lt-LT" w:eastAsia="pl-PL"/>
              </w:rPr>
            </w:pPr>
            <w:r w:rsidRPr="00713EAC">
              <w:rPr>
                <w:lang w:val="lt-LT"/>
              </w:rPr>
              <w:t>Nemenčinės Konstanto Parčevskio gimnazija – Edgar Kreivelis, IV G klasė</w:t>
            </w:r>
          </w:p>
        </w:tc>
      </w:tr>
      <w:tr w:rsidR="00B07DFD" w:rsidRPr="00713EAC" w:rsidTr="00B07DFD">
        <w:trPr>
          <w:gridAfter w:val="2"/>
          <w:wAfter w:w="34" w:type="dxa"/>
          <w:trHeight w:val="224"/>
          <w:jc w:val="center"/>
        </w:trPr>
        <w:tc>
          <w:tcPr>
            <w:tcW w:w="1667" w:type="dxa"/>
            <w:vMerge/>
            <w:shd w:val="clear" w:color="auto" w:fill="auto"/>
          </w:tcPr>
          <w:p w:rsidR="00B07DFD" w:rsidRPr="00713EAC" w:rsidRDefault="00B07DFD" w:rsidP="00866669">
            <w:pPr>
              <w:rPr>
                <w:b/>
                <w:bCs/>
                <w:lang w:val="lt-LT"/>
              </w:rPr>
            </w:pPr>
          </w:p>
        </w:tc>
        <w:tc>
          <w:tcPr>
            <w:tcW w:w="1416" w:type="dxa"/>
            <w:vMerge/>
            <w:shd w:val="clear" w:color="auto" w:fill="auto"/>
          </w:tcPr>
          <w:p w:rsidR="00B07DFD" w:rsidRPr="00713EAC" w:rsidRDefault="00B07DFD" w:rsidP="00713EAC">
            <w:pPr>
              <w:jc w:val="center"/>
              <w:rPr>
                <w:lang w:val="lt-LT"/>
              </w:rPr>
            </w:pPr>
          </w:p>
        </w:tc>
        <w:tc>
          <w:tcPr>
            <w:tcW w:w="2839" w:type="dxa"/>
            <w:shd w:val="clear" w:color="auto" w:fill="auto"/>
          </w:tcPr>
          <w:p w:rsidR="00B07DFD" w:rsidRPr="00713EAC" w:rsidRDefault="00B07DFD" w:rsidP="00D52E34">
            <w:pPr>
              <w:jc w:val="center"/>
              <w:rPr>
                <w:lang w:val="lt-LT"/>
              </w:rPr>
            </w:pPr>
            <w:r w:rsidRPr="00713EAC">
              <w:rPr>
                <w:lang w:val="lt-LT"/>
              </w:rPr>
              <w:t>Pa</w:t>
            </w:r>
            <w:r w:rsidR="00D52E34">
              <w:rPr>
                <w:lang w:val="lt-LT"/>
              </w:rPr>
              <w:t>gyrimo</w:t>
            </w:r>
            <w:r w:rsidRPr="00713EAC">
              <w:rPr>
                <w:lang w:val="lt-LT"/>
              </w:rPr>
              <w:t xml:space="preserve"> raštas</w:t>
            </w:r>
          </w:p>
        </w:tc>
        <w:tc>
          <w:tcPr>
            <w:tcW w:w="3825" w:type="dxa"/>
            <w:shd w:val="clear" w:color="auto" w:fill="auto"/>
          </w:tcPr>
          <w:p w:rsidR="00B07DFD" w:rsidRPr="00713EAC" w:rsidRDefault="00B07DFD" w:rsidP="00866669">
            <w:pPr>
              <w:rPr>
                <w:lang w:val="lt-LT"/>
              </w:rPr>
            </w:pPr>
            <w:r w:rsidRPr="00713EAC">
              <w:rPr>
                <w:rFonts w:eastAsia="Times New Roman"/>
                <w:bCs/>
                <w:lang w:val="lt-LT" w:eastAsia="pl-PL"/>
              </w:rPr>
              <w:t>Nemėžio šv. Rapolo Kalinausko gimnazijos absolventas – Adam Artur Markevič</w:t>
            </w:r>
          </w:p>
        </w:tc>
      </w:tr>
      <w:tr w:rsidR="00D52E34" w:rsidRPr="00713EAC" w:rsidTr="00B07DFD">
        <w:trPr>
          <w:gridAfter w:val="2"/>
          <w:wAfter w:w="34" w:type="dxa"/>
          <w:trHeight w:val="224"/>
          <w:jc w:val="center"/>
        </w:trPr>
        <w:tc>
          <w:tcPr>
            <w:tcW w:w="1667" w:type="dxa"/>
            <w:shd w:val="clear" w:color="auto" w:fill="auto"/>
          </w:tcPr>
          <w:p w:rsidR="00D52E34" w:rsidRPr="00713EAC" w:rsidRDefault="00D52E34" w:rsidP="006866E9">
            <w:pPr>
              <w:jc w:val="center"/>
              <w:rPr>
                <w:b/>
                <w:bCs/>
                <w:lang w:val="lt-LT"/>
              </w:rPr>
            </w:pPr>
            <w:r>
              <w:rPr>
                <w:b/>
                <w:bCs/>
                <w:lang w:val="lt-LT"/>
              </w:rPr>
              <w:t xml:space="preserve">Tarptautinis </w:t>
            </w:r>
            <w:r w:rsidRPr="00D52E34">
              <w:rPr>
                <w:b/>
                <w:bCs/>
                <w:lang w:val="lt-LT"/>
              </w:rPr>
              <w:t xml:space="preserve">skaitovų konkursas </w:t>
            </w:r>
            <w:r w:rsidRPr="006866E9">
              <w:rPr>
                <w:b/>
                <w:bCs/>
                <w:sz w:val="20"/>
                <w:szCs w:val="20"/>
                <w:lang w:val="lt-LT"/>
              </w:rPr>
              <w:t>„KRESY‘2015“</w:t>
            </w:r>
          </w:p>
        </w:tc>
        <w:tc>
          <w:tcPr>
            <w:tcW w:w="1416" w:type="dxa"/>
            <w:shd w:val="clear" w:color="auto" w:fill="auto"/>
          </w:tcPr>
          <w:p w:rsidR="00D52E34" w:rsidRPr="00713EAC" w:rsidRDefault="00D52E34" w:rsidP="00713EAC">
            <w:pPr>
              <w:jc w:val="center"/>
              <w:rPr>
                <w:lang w:val="lt-LT"/>
              </w:rPr>
            </w:pPr>
          </w:p>
        </w:tc>
        <w:tc>
          <w:tcPr>
            <w:tcW w:w="2839" w:type="dxa"/>
            <w:shd w:val="clear" w:color="auto" w:fill="auto"/>
          </w:tcPr>
          <w:p w:rsidR="00D52E34" w:rsidRPr="00713EAC" w:rsidRDefault="00D52E34" w:rsidP="00D52E34">
            <w:pPr>
              <w:jc w:val="center"/>
              <w:rPr>
                <w:lang w:val="lt-LT"/>
              </w:rPr>
            </w:pPr>
            <w:r w:rsidRPr="00D52E34">
              <w:rPr>
                <w:lang w:val="lt-LT"/>
              </w:rPr>
              <w:t>Pagyrimo raštas</w:t>
            </w:r>
          </w:p>
        </w:tc>
        <w:tc>
          <w:tcPr>
            <w:tcW w:w="3825" w:type="dxa"/>
            <w:shd w:val="clear" w:color="auto" w:fill="auto"/>
          </w:tcPr>
          <w:p w:rsidR="00D52E34" w:rsidRPr="00713EAC" w:rsidRDefault="00D52E34" w:rsidP="00866669">
            <w:pPr>
              <w:rPr>
                <w:rFonts w:eastAsia="Times New Roman"/>
                <w:bCs/>
                <w:lang w:val="lt-LT" w:eastAsia="pl-PL"/>
              </w:rPr>
            </w:pPr>
            <w:r w:rsidRPr="00D52E34">
              <w:rPr>
                <w:rFonts w:eastAsia="Times New Roman"/>
                <w:bCs/>
                <w:lang w:val="lt-LT" w:eastAsia="pl-PL"/>
              </w:rPr>
              <w:t>Nemenčinės Konstanto Parčevskio gimnazija – Edgar Kreivelis, IV G klasė</w:t>
            </w:r>
          </w:p>
        </w:tc>
      </w:tr>
    </w:tbl>
    <w:p w:rsidR="00AE59FE" w:rsidRDefault="00E92DAB" w:rsidP="00742D49">
      <w:pPr>
        <w:ind w:firstLine="1296"/>
        <w:jc w:val="both"/>
        <w:rPr>
          <w:lang w:val="lt-LT"/>
        </w:rPr>
      </w:pPr>
      <w:r w:rsidRPr="003E6D18">
        <w:rPr>
          <w:lang w:val="lt-LT"/>
        </w:rPr>
        <w:lastRenderedPageBreak/>
        <w:t xml:space="preserve">Respublikinio </w:t>
      </w:r>
      <w:r w:rsidR="00103F83">
        <w:rPr>
          <w:lang w:val="lt-LT"/>
        </w:rPr>
        <w:t xml:space="preserve">skaitovų konkurso ,,Kresy 2015“ </w:t>
      </w:r>
      <w:r w:rsidRPr="003E6D18">
        <w:rPr>
          <w:lang w:val="lt-LT"/>
        </w:rPr>
        <w:t>etapo I vietos laimėtojas</w:t>
      </w:r>
      <w:r w:rsidR="00103F83">
        <w:rPr>
          <w:lang w:val="lt-LT"/>
        </w:rPr>
        <w:t>,</w:t>
      </w:r>
      <w:r w:rsidRPr="003E6D18">
        <w:rPr>
          <w:lang w:val="lt-LT"/>
        </w:rPr>
        <w:t xml:space="preserve"> Nemenčinės Konstanto Parčevskio gimnazijos mokinys</w:t>
      </w:r>
      <w:r w:rsidR="00103F83">
        <w:rPr>
          <w:lang w:val="lt-LT"/>
        </w:rPr>
        <w:t>,</w:t>
      </w:r>
      <w:r w:rsidRPr="003E6D18">
        <w:rPr>
          <w:lang w:val="lt-LT"/>
        </w:rPr>
        <w:t xml:space="preserve"> Edgar Kreivelis atstova</w:t>
      </w:r>
      <w:r w:rsidR="00AE59FE">
        <w:rPr>
          <w:lang w:val="lt-LT"/>
        </w:rPr>
        <w:t>vo</w:t>
      </w:r>
      <w:r w:rsidRPr="003E6D18">
        <w:rPr>
          <w:lang w:val="lt-LT"/>
        </w:rPr>
        <w:t xml:space="preserve"> Lietuvai Tarptautiniame skaitovų konkurse „Kresy 2015“ Balstogės mieste, Lenkijos Respublikoje</w:t>
      </w:r>
      <w:r w:rsidR="00E12A29">
        <w:rPr>
          <w:lang w:val="lt-LT"/>
        </w:rPr>
        <w:t xml:space="preserve">, </w:t>
      </w:r>
      <w:r w:rsidR="003A1FC0">
        <w:rPr>
          <w:lang w:val="lt-LT"/>
        </w:rPr>
        <w:t>kuriame gavo Pa</w:t>
      </w:r>
      <w:r w:rsidR="00D52E34">
        <w:rPr>
          <w:lang w:val="lt-LT"/>
        </w:rPr>
        <w:t>gyrimo raštą ir</w:t>
      </w:r>
      <w:r w:rsidR="00E12A29">
        <w:rPr>
          <w:lang w:val="lt-LT"/>
        </w:rPr>
        <w:t xml:space="preserve"> užėmė 8 vietą.</w:t>
      </w:r>
      <w:r w:rsidR="00AE59FE">
        <w:rPr>
          <w:lang w:val="lt-LT"/>
        </w:rPr>
        <w:t xml:space="preserve"> </w:t>
      </w:r>
    </w:p>
    <w:p w:rsidR="00E92DAB" w:rsidRPr="003E6D18" w:rsidRDefault="00AE59FE" w:rsidP="00742D49">
      <w:pPr>
        <w:ind w:firstLine="1296"/>
        <w:jc w:val="both"/>
        <w:rPr>
          <w:b/>
          <w:lang w:val="lt-LT"/>
        </w:rPr>
      </w:pPr>
      <w:r>
        <w:rPr>
          <w:lang w:val="lt-LT"/>
        </w:rPr>
        <w:t xml:space="preserve">28 </w:t>
      </w:r>
      <w:r w:rsidRPr="00AE59FE">
        <w:rPr>
          <w:lang w:val="lt-LT"/>
        </w:rPr>
        <w:t>vyresniųjų klasių mokiniai</w:t>
      </w:r>
      <w:r w:rsidR="00103F83">
        <w:rPr>
          <w:lang w:val="lt-LT"/>
        </w:rPr>
        <w:t xml:space="preserve"> -</w:t>
      </w:r>
      <w:r>
        <w:rPr>
          <w:lang w:val="lt-LT"/>
        </w:rPr>
        <w:t xml:space="preserve"> </w:t>
      </w:r>
      <w:r w:rsidRPr="00AE59FE">
        <w:rPr>
          <w:lang w:val="lt-LT"/>
        </w:rPr>
        <w:t>2015 m. tarptautinių</w:t>
      </w:r>
      <w:r>
        <w:rPr>
          <w:lang w:val="lt-LT"/>
        </w:rPr>
        <w:t xml:space="preserve">, </w:t>
      </w:r>
      <w:r w:rsidRPr="00AE59FE">
        <w:rPr>
          <w:lang w:val="lt-LT"/>
        </w:rPr>
        <w:t>respublikinių</w:t>
      </w:r>
      <w:r>
        <w:rPr>
          <w:lang w:val="lt-LT"/>
        </w:rPr>
        <w:t xml:space="preserve">, rajoninių </w:t>
      </w:r>
      <w:r w:rsidRPr="00AE59FE">
        <w:rPr>
          <w:lang w:val="lt-LT"/>
        </w:rPr>
        <w:t xml:space="preserve">olimpiadų </w:t>
      </w:r>
      <w:r w:rsidR="005908A6">
        <w:rPr>
          <w:lang w:val="lt-LT"/>
        </w:rPr>
        <w:t>bei</w:t>
      </w:r>
      <w:r w:rsidRPr="00AE59FE">
        <w:rPr>
          <w:lang w:val="lt-LT"/>
        </w:rPr>
        <w:t xml:space="preserve"> konkursų laureatai</w:t>
      </w:r>
      <w:r w:rsidR="00103F83">
        <w:rPr>
          <w:lang w:val="lt-LT"/>
        </w:rPr>
        <w:t xml:space="preserve"> -</w:t>
      </w:r>
      <w:r w:rsidRPr="00AE59FE">
        <w:rPr>
          <w:lang w:val="lt-LT"/>
        </w:rPr>
        <w:t xml:space="preserve"> </w:t>
      </w:r>
      <w:r w:rsidR="003F2590" w:rsidRPr="003F2590">
        <w:rPr>
          <w:lang w:val="lt-LT"/>
        </w:rPr>
        <w:t xml:space="preserve">iš Vilniaus rajono savivaldybės mokyklų lenkų mokomąja kalba </w:t>
      </w:r>
      <w:r w:rsidRPr="00AE59FE">
        <w:rPr>
          <w:lang w:val="lt-LT"/>
        </w:rPr>
        <w:t xml:space="preserve">buvo </w:t>
      </w:r>
      <w:r>
        <w:rPr>
          <w:lang w:val="lt-LT"/>
        </w:rPr>
        <w:t>a</w:t>
      </w:r>
      <w:r w:rsidRPr="00AE59FE">
        <w:rPr>
          <w:lang w:val="lt-LT"/>
        </w:rPr>
        <w:t>pdovanoti vertingomis Lenkijos Respublikos privataus rėmėjo dovanomis – planšeti</w:t>
      </w:r>
      <w:r>
        <w:rPr>
          <w:lang w:val="lt-LT"/>
        </w:rPr>
        <w:t>niai</w:t>
      </w:r>
      <w:r w:rsidRPr="00AE59FE">
        <w:rPr>
          <w:lang w:val="lt-LT"/>
        </w:rPr>
        <w:t>s</w:t>
      </w:r>
      <w:r>
        <w:rPr>
          <w:lang w:val="lt-LT"/>
        </w:rPr>
        <w:t xml:space="preserve"> kompiuteriais</w:t>
      </w:r>
      <w:r w:rsidRPr="00AE59FE">
        <w:rPr>
          <w:lang w:val="lt-LT"/>
        </w:rPr>
        <w:t xml:space="preserve">. </w:t>
      </w:r>
    </w:p>
    <w:p w:rsidR="00B421A8" w:rsidRDefault="00423D7D" w:rsidP="00B421A8">
      <w:pPr>
        <w:jc w:val="center"/>
        <w:rPr>
          <w:b/>
          <w:lang w:val="lt-LT"/>
        </w:rPr>
      </w:pPr>
      <w:r w:rsidRPr="003E6D18">
        <w:rPr>
          <w:b/>
          <w:lang w:val="lt-LT"/>
        </w:rPr>
        <w:t>Egzaminai</w:t>
      </w:r>
      <w:r w:rsidR="00DF3A47" w:rsidRPr="003E6D18">
        <w:rPr>
          <w:b/>
          <w:lang w:val="lt-LT"/>
        </w:rPr>
        <w:t xml:space="preserve"> </w:t>
      </w:r>
    </w:p>
    <w:p w:rsidR="005B3C9B" w:rsidRPr="003E6D18" w:rsidRDefault="005B3C9B" w:rsidP="00B421A8">
      <w:pPr>
        <w:jc w:val="center"/>
        <w:rPr>
          <w:b/>
          <w:lang w:val="lt-LT"/>
        </w:rPr>
      </w:pPr>
    </w:p>
    <w:p w:rsidR="00EA20C4" w:rsidRDefault="006F4BB7" w:rsidP="00EA20C4">
      <w:pPr>
        <w:ind w:firstLine="708"/>
        <w:jc w:val="both"/>
        <w:rPr>
          <w:rFonts w:eastAsia="Calibri"/>
          <w:lang w:val="lt-LT" w:eastAsia="en-US"/>
        </w:rPr>
      </w:pPr>
      <w:r w:rsidRPr="003E6D18">
        <w:rPr>
          <w:rFonts w:eastAsia="Calibri"/>
          <w:lang w:val="lt-LT" w:eastAsia="en-US"/>
        </w:rPr>
        <w:t>201</w:t>
      </w:r>
      <w:r w:rsidR="002B28A5" w:rsidRPr="003E6D18">
        <w:rPr>
          <w:rFonts w:eastAsia="Calibri"/>
          <w:lang w:val="lt-LT" w:eastAsia="en-US"/>
        </w:rPr>
        <w:t>5</w:t>
      </w:r>
      <w:r w:rsidRPr="003E6D18">
        <w:rPr>
          <w:rFonts w:eastAsia="Calibri"/>
          <w:lang w:val="lt-LT" w:eastAsia="en-US"/>
        </w:rPr>
        <w:t xml:space="preserve"> metais brandos egzaminus laikė 7</w:t>
      </w:r>
      <w:r w:rsidR="002B28A5" w:rsidRPr="003E6D18">
        <w:rPr>
          <w:rFonts w:eastAsia="Calibri"/>
          <w:lang w:val="lt-LT" w:eastAsia="en-US"/>
        </w:rPr>
        <w:t>25</w:t>
      </w:r>
      <w:r w:rsidRPr="003E6D18">
        <w:rPr>
          <w:rFonts w:eastAsia="Calibri"/>
          <w:lang w:val="lt-LT" w:eastAsia="en-US"/>
        </w:rPr>
        <w:t xml:space="preserve"> (201</w:t>
      </w:r>
      <w:r w:rsidR="002B28A5" w:rsidRPr="003E6D18">
        <w:rPr>
          <w:rFonts w:eastAsia="Calibri"/>
          <w:lang w:val="lt-LT" w:eastAsia="en-US"/>
        </w:rPr>
        <w:t>4</w:t>
      </w:r>
      <w:r w:rsidRPr="003E6D18">
        <w:rPr>
          <w:rFonts w:eastAsia="Calibri"/>
          <w:lang w:val="lt-LT" w:eastAsia="en-US"/>
        </w:rPr>
        <w:t xml:space="preserve"> m</w:t>
      </w:r>
      <w:r w:rsidR="0079574B" w:rsidRPr="003E6D18">
        <w:rPr>
          <w:rFonts w:eastAsia="Calibri"/>
          <w:lang w:val="lt-LT" w:eastAsia="en-US"/>
        </w:rPr>
        <w:t>.</w:t>
      </w:r>
      <w:r w:rsidRPr="003E6D18">
        <w:rPr>
          <w:rFonts w:eastAsia="Calibri"/>
          <w:lang w:val="lt-LT" w:eastAsia="en-US"/>
        </w:rPr>
        <w:t xml:space="preserve"> – </w:t>
      </w:r>
      <w:r w:rsidR="0079574B" w:rsidRPr="003E6D18">
        <w:rPr>
          <w:rFonts w:eastAsia="Calibri"/>
          <w:lang w:val="lt-LT" w:eastAsia="en-US"/>
        </w:rPr>
        <w:t>7</w:t>
      </w:r>
      <w:r w:rsidR="002B28A5" w:rsidRPr="003E6D18">
        <w:rPr>
          <w:rFonts w:eastAsia="Calibri"/>
          <w:lang w:val="lt-LT" w:eastAsia="en-US"/>
        </w:rPr>
        <w:t>44, 2013</w:t>
      </w:r>
      <w:r w:rsidR="0079574B" w:rsidRPr="003E6D18">
        <w:rPr>
          <w:rFonts w:eastAsia="Calibri"/>
          <w:lang w:val="lt-LT" w:eastAsia="en-US"/>
        </w:rPr>
        <w:t xml:space="preserve"> m. - </w:t>
      </w:r>
      <w:r w:rsidR="002B28A5" w:rsidRPr="003E6D18">
        <w:rPr>
          <w:rFonts w:eastAsia="Calibri"/>
          <w:lang w:val="lt-LT" w:eastAsia="en-US"/>
        </w:rPr>
        <w:t>777</w:t>
      </w:r>
      <w:r w:rsidRPr="003E6D18">
        <w:rPr>
          <w:rFonts w:eastAsia="Calibri"/>
          <w:lang w:val="lt-LT" w:eastAsia="en-US"/>
        </w:rPr>
        <w:t>) mokiniai iš visų Vilniaus rajono savivaldybės teritorijoje esančių švietimo įstaigų</w:t>
      </w:r>
      <w:r w:rsidR="00280AF9" w:rsidRPr="003E6D18">
        <w:rPr>
          <w:rFonts w:eastAsia="Calibri"/>
          <w:lang w:val="lt-LT" w:eastAsia="en-US"/>
        </w:rPr>
        <w:t>, i</w:t>
      </w:r>
      <w:r w:rsidRPr="003E6D18">
        <w:rPr>
          <w:rFonts w:eastAsia="Calibri"/>
          <w:lang w:val="lt-LT" w:eastAsia="en-US"/>
        </w:rPr>
        <w:t xml:space="preserve">š jų </w:t>
      </w:r>
      <w:r w:rsidR="002B28A5" w:rsidRPr="003E6D18">
        <w:rPr>
          <w:rFonts w:eastAsia="Calibri"/>
          <w:lang w:val="lt-LT" w:eastAsia="en-US"/>
        </w:rPr>
        <w:t xml:space="preserve">549 </w:t>
      </w:r>
      <w:r w:rsidR="00280AF9" w:rsidRPr="003E6D18">
        <w:rPr>
          <w:rFonts w:eastAsia="Calibri"/>
          <w:lang w:val="lt-LT" w:eastAsia="en-US"/>
        </w:rPr>
        <w:t xml:space="preserve">Vilniaus rajono savivaldybės mokyklų dvyliktokai </w:t>
      </w:r>
      <w:r w:rsidR="002B28A5" w:rsidRPr="003E6D18">
        <w:rPr>
          <w:rFonts w:eastAsia="Calibri"/>
          <w:lang w:val="lt-LT" w:eastAsia="en-US"/>
        </w:rPr>
        <w:t>(2014</w:t>
      </w:r>
      <w:r w:rsidR="0079574B" w:rsidRPr="003E6D18">
        <w:rPr>
          <w:rFonts w:eastAsia="Calibri"/>
          <w:lang w:val="lt-LT" w:eastAsia="en-US"/>
        </w:rPr>
        <w:t xml:space="preserve"> m. – </w:t>
      </w:r>
      <w:r w:rsidRPr="003E6D18">
        <w:rPr>
          <w:rFonts w:eastAsia="Calibri"/>
          <w:lang w:val="lt-LT" w:eastAsia="en-US"/>
        </w:rPr>
        <w:t>5</w:t>
      </w:r>
      <w:r w:rsidR="00A15ECB" w:rsidRPr="003E6D18">
        <w:rPr>
          <w:rFonts w:eastAsia="Calibri"/>
          <w:lang w:val="lt-LT" w:eastAsia="en-US"/>
        </w:rPr>
        <w:t>77</w:t>
      </w:r>
      <w:r w:rsidR="0079574B" w:rsidRPr="003E6D18">
        <w:rPr>
          <w:rFonts w:eastAsia="Calibri"/>
          <w:lang w:val="lt-LT" w:eastAsia="en-US"/>
        </w:rPr>
        <w:t xml:space="preserve">, </w:t>
      </w:r>
      <w:r w:rsidR="002B28A5" w:rsidRPr="003E6D18">
        <w:rPr>
          <w:rFonts w:eastAsia="Calibri"/>
          <w:lang w:val="lt-LT" w:eastAsia="en-US"/>
        </w:rPr>
        <w:t>2013</w:t>
      </w:r>
      <w:r w:rsidR="00A15ECB" w:rsidRPr="003E6D18">
        <w:rPr>
          <w:rFonts w:eastAsia="Calibri"/>
          <w:lang w:val="lt-LT" w:eastAsia="en-US"/>
        </w:rPr>
        <w:t xml:space="preserve"> metais – </w:t>
      </w:r>
      <w:r w:rsidR="002B28A5" w:rsidRPr="003E6D18">
        <w:rPr>
          <w:rFonts w:eastAsia="Calibri"/>
          <w:lang w:val="lt-LT" w:eastAsia="en-US"/>
        </w:rPr>
        <w:t>590</w:t>
      </w:r>
      <w:r w:rsidRPr="003E6D18">
        <w:rPr>
          <w:rFonts w:eastAsia="Calibri"/>
          <w:lang w:val="lt-LT" w:eastAsia="en-US"/>
        </w:rPr>
        <w:t xml:space="preserve">). </w:t>
      </w:r>
    </w:p>
    <w:p w:rsidR="00B421A8" w:rsidRPr="003E6D18" w:rsidRDefault="00B421A8" w:rsidP="00B421A8">
      <w:pPr>
        <w:ind w:firstLine="1296"/>
        <w:jc w:val="both"/>
        <w:rPr>
          <w:rFonts w:eastAsia="Calibri"/>
          <w:lang w:val="lt-LT" w:eastAsia="en-US"/>
        </w:rPr>
      </w:pPr>
      <w:r w:rsidRPr="003E6D18">
        <w:rPr>
          <w:rFonts w:eastAsia="Calibri"/>
          <w:lang w:val="lt-LT" w:eastAsia="en-US"/>
        </w:rPr>
        <w:t>Daugiausia savivaldybės mokyklų abiturientų laikė šiuos valstybinius brandos egzaminus:</w:t>
      </w:r>
    </w:p>
    <w:p w:rsidR="00B421A8" w:rsidRPr="003E6D18" w:rsidRDefault="00B421A8" w:rsidP="00B421A8">
      <w:pPr>
        <w:ind w:firstLine="1296"/>
        <w:jc w:val="both"/>
        <w:rPr>
          <w:rFonts w:eastAsia="Calibri"/>
          <w:lang w:val="lt-LT" w:eastAsia="en-US"/>
        </w:rPr>
      </w:pPr>
      <w:r w:rsidRPr="003E6D18">
        <w:rPr>
          <w:rFonts w:eastAsia="Calibri"/>
          <w:lang w:val="lt-LT" w:eastAsia="en-US"/>
        </w:rPr>
        <w:t xml:space="preserve">užsienio kalba (rusų) – 293 (53,4 %),  </w:t>
      </w:r>
    </w:p>
    <w:p w:rsidR="00B421A8" w:rsidRPr="003E6D18" w:rsidRDefault="00B421A8" w:rsidP="00B421A8">
      <w:pPr>
        <w:ind w:firstLine="1296"/>
        <w:jc w:val="both"/>
        <w:rPr>
          <w:rFonts w:eastAsia="Calibri"/>
          <w:lang w:val="lt-LT" w:eastAsia="en-US"/>
        </w:rPr>
      </w:pPr>
      <w:r w:rsidRPr="003E6D18">
        <w:rPr>
          <w:rFonts w:eastAsia="Calibri"/>
          <w:lang w:val="lt-LT" w:eastAsia="en-US"/>
        </w:rPr>
        <w:t xml:space="preserve">lietuvių kalba ir literatūra – 287 (52,3 %). </w:t>
      </w:r>
    </w:p>
    <w:p w:rsidR="00B421A8" w:rsidRPr="003E6D18" w:rsidRDefault="00B421A8" w:rsidP="00B421A8">
      <w:pPr>
        <w:ind w:firstLine="709"/>
        <w:jc w:val="both"/>
        <w:rPr>
          <w:rFonts w:eastAsia="Calibri"/>
          <w:lang w:val="lt-LT" w:eastAsia="en-US"/>
        </w:rPr>
      </w:pPr>
      <w:r w:rsidRPr="003E6D18">
        <w:rPr>
          <w:rFonts w:eastAsia="Calibri"/>
          <w:lang w:val="lt-LT" w:eastAsia="en-US"/>
        </w:rPr>
        <w:t>Palyginus su praėjusiais metais daugiau abiturientų pasirinko laikyti užsienio (anglų) kalbą – 223 mokiniai (t.y. 40,6 %, 2014 m. – 25,3%) ir matematiką – 188 mokiniai (t.y. 34,2 %, 2014 m. – 35,2%).</w:t>
      </w:r>
    </w:p>
    <w:p w:rsidR="00EA20C4" w:rsidRDefault="00B421A8" w:rsidP="00B421A8">
      <w:pPr>
        <w:ind w:firstLine="851"/>
        <w:jc w:val="both"/>
        <w:rPr>
          <w:rFonts w:eastAsia="Calibri"/>
          <w:lang w:val="lt-LT" w:eastAsia="en-US"/>
        </w:rPr>
      </w:pPr>
      <w:r w:rsidRPr="003E6D18">
        <w:rPr>
          <w:rFonts w:eastAsia="Calibri"/>
          <w:lang w:val="lt-LT" w:eastAsia="en-US"/>
        </w:rPr>
        <w:t>Vilniaus rajono savivaldybės mokyklų abiturientai 2015 metais geriau negu visos Lietuvos abiturientai išlaikė šiuos egzaminus: istorijos, informacinių technologijų, geografijos, užsienio kalbos (anglų), o 2014 metais be aukščiau išvardintų valstybinių brandos egzaminų geriau negu visos Lietuvos abiturientai išlaikė matematikos, fizikos, biologijos, užsienio kalbų (vokiečių, rusų) brandos egzaminus.</w:t>
      </w:r>
    </w:p>
    <w:p w:rsidR="005908A6" w:rsidRPr="003E6D18" w:rsidRDefault="005908A6" w:rsidP="00B421A8">
      <w:pPr>
        <w:ind w:firstLine="851"/>
        <w:jc w:val="both"/>
        <w:rPr>
          <w:rFonts w:eastAsia="Calibri"/>
          <w:lang w:val="lt-LT" w:eastAsia="en-US"/>
        </w:rPr>
      </w:pPr>
    </w:p>
    <w:p w:rsidR="001A3D08" w:rsidRDefault="00FE659D" w:rsidP="001A3D08">
      <w:pPr>
        <w:jc w:val="both"/>
        <w:rPr>
          <w:rFonts w:eastAsia="Calibri"/>
          <w:lang w:val="lt-LT" w:eastAsia="en-US"/>
        </w:rPr>
      </w:pPr>
      <w:r>
        <w:rPr>
          <w:noProof/>
          <w:lang w:val="lt-LT" w:eastAsia="lt-LT"/>
        </w:rPr>
        <w:drawing>
          <wp:inline distT="0" distB="0" distL="0" distR="0">
            <wp:extent cx="5486400" cy="3200400"/>
            <wp:effectExtent l="0" t="0" r="0" b="0"/>
            <wp:docPr id="10"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908A6" w:rsidRDefault="005908A6" w:rsidP="005E1F50">
      <w:pPr>
        <w:ind w:firstLine="851"/>
        <w:jc w:val="both"/>
        <w:rPr>
          <w:rFonts w:eastAsia="Calibri"/>
          <w:lang w:val="lt-LT" w:eastAsia="en-US"/>
        </w:rPr>
      </w:pPr>
    </w:p>
    <w:p w:rsidR="00280AF9" w:rsidRPr="003E6D18" w:rsidRDefault="00280AF9" w:rsidP="005E1F50">
      <w:pPr>
        <w:ind w:firstLine="851"/>
        <w:jc w:val="both"/>
        <w:rPr>
          <w:rFonts w:eastAsia="Calibri"/>
          <w:lang w:val="lt-LT" w:eastAsia="en-US"/>
        </w:rPr>
      </w:pPr>
      <w:r w:rsidRPr="003E6D18">
        <w:rPr>
          <w:rFonts w:eastAsia="Calibri"/>
          <w:lang w:val="lt-LT" w:eastAsia="en-US"/>
        </w:rPr>
        <w:t>2015 metais</w:t>
      </w:r>
      <w:r w:rsidR="009C0C2E" w:rsidRPr="003E6D18">
        <w:rPr>
          <w:rFonts w:eastAsia="Calibri"/>
          <w:lang w:val="lt-LT" w:eastAsia="en-US"/>
        </w:rPr>
        <w:t xml:space="preserve"> </w:t>
      </w:r>
      <w:r w:rsidR="00654E0E" w:rsidRPr="003E6D18">
        <w:rPr>
          <w:rFonts w:eastAsia="Calibri"/>
          <w:lang w:val="lt-LT" w:eastAsia="en-US"/>
        </w:rPr>
        <w:t xml:space="preserve">visi </w:t>
      </w:r>
      <w:r w:rsidR="009C0C2E" w:rsidRPr="003E6D18">
        <w:rPr>
          <w:rFonts w:eastAsia="Calibri"/>
          <w:lang w:val="lt-LT" w:eastAsia="en-US"/>
        </w:rPr>
        <w:t>Vilniaus rajono</w:t>
      </w:r>
      <w:r w:rsidRPr="003E6D18">
        <w:rPr>
          <w:rFonts w:eastAsia="Calibri"/>
          <w:lang w:val="lt-LT" w:eastAsia="en-US"/>
        </w:rPr>
        <w:t xml:space="preserve"> </w:t>
      </w:r>
      <w:r w:rsidR="009C0C2E" w:rsidRPr="003E6D18">
        <w:rPr>
          <w:rFonts w:eastAsia="Calibri"/>
          <w:lang w:val="lt-LT" w:eastAsia="en-US"/>
        </w:rPr>
        <w:t>abiturientai</w:t>
      </w:r>
      <w:r w:rsidR="00654E0E" w:rsidRPr="003E6D18">
        <w:rPr>
          <w:rFonts w:eastAsia="Calibri"/>
          <w:lang w:val="lt-LT" w:eastAsia="en-US"/>
        </w:rPr>
        <w:t>, pasirinkę laikyti</w:t>
      </w:r>
      <w:r w:rsidR="009C0C2E" w:rsidRPr="003E6D18">
        <w:rPr>
          <w:rFonts w:eastAsia="Calibri"/>
          <w:lang w:val="lt-LT" w:eastAsia="en-US"/>
        </w:rPr>
        <w:t xml:space="preserve"> </w:t>
      </w:r>
      <w:r w:rsidRPr="003E6D18">
        <w:rPr>
          <w:rFonts w:eastAsia="Calibri"/>
          <w:lang w:val="lt-LT" w:eastAsia="en-US"/>
        </w:rPr>
        <w:t>valstybinius užsienio kalb</w:t>
      </w:r>
      <w:r w:rsidR="009C0C2E" w:rsidRPr="003E6D18">
        <w:rPr>
          <w:rFonts w:eastAsia="Calibri"/>
          <w:lang w:val="lt-LT" w:eastAsia="en-US"/>
        </w:rPr>
        <w:t>ų</w:t>
      </w:r>
      <w:r w:rsidRPr="003E6D18">
        <w:rPr>
          <w:rFonts w:eastAsia="Calibri"/>
          <w:lang w:val="lt-LT" w:eastAsia="en-US"/>
        </w:rPr>
        <w:t xml:space="preserve"> (</w:t>
      </w:r>
      <w:r w:rsidR="009C0C2E" w:rsidRPr="003E6D18">
        <w:rPr>
          <w:rFonts w:eastAsia="Calibri"/>
          <w:lang w:val="lt-LT" w:eastAsia="en-US"/>
        </w:rPr>
        <w:t xml:space="preserve">anglų, </w:t>
      </w:r>
      <w:r w:rsidRPr="003E6D18">
        <w:rPr>
          <w:rFonts w:eastAsia="Calibri"/>
          <w:lang w:val="lt-LT" w:eastAsia="en-US"/>
        </w:rPr>
        <w:t xml:space="preserve">rusų, </w:t>
      </w:r>
      <w:r w:rsidR="009C0C2E" w:rsidRPr="003E6D18">
        <w:rPr>
          <w:rFonts w:eastAsia="Calibri"/>
          <w:lang w:val="lt-LT" w:eastAsia="en-US"/>
        </w:rPr>
        <w:t>vokiečių)</w:t>
      </w:r>
      <w:r w:rsidRPr="003E6D18">
        <w:rPr>
          <w:rFonts w:eastAsia="Calibri"/>
          <w:lang w:val="lt-LT" w:eastAsia="en-US"/>
        </w:rPr>
        <w:t xml:space="preserve"> ir geografijos brandos egzaminus</w:t>
      </w:r>
      <w:r w:rsidR="00654E0E" w:rsidRPr="003E6D18">
        <w:rPr>
          <w:rFonts w:eastAsia="Calibri"/>
          <w:lang w:val="lt-LT" w:eastAsia="en-US"/>
        </w:rPr>
        <w:t>,</w:t>
      </w:r>
      <w:r w:rsidRPr="003E6D18">
        <w:rPr>
          <w:rFonts w:eastAsia="Calibri"/>
          <w:lang w:val="lt-LT" w:eastAsia="en-US"/>
        </w:rPr>
        <w:t xml:space="preserve"> juos išlaikė, o 2014 metais tarp aukščiau išvardintų ir išlaikytų valstybinių brandos egzaminų buvo ir fizikos valstybinis brandos egzaminas.</w:t>
      </w:r>
      <w:r w:rsidR="009C0C2E" w:rsidRPr="003E6D18">
        <w:rPr>
          <w:rFonts w:eastAsia="Calibri"/>
          <w:lang w:val="lt-LT" w:eastAsia="en-US"/>
        </w:rPr>
        <w:t xml:space="preserve"> </w:t>
      </w:r>
    </w:p>
    <w:p w:rsidR="00165743" w:rsidRPr="003E6D18" w:rsidRDefault="009C0C2E" w:rsidP="005E1F50">
      <w:pPr>
        <w:ind w:firstLine="709"/>
        <w:jc w:val="both"/>
        <w:rPr>
          <w:rFonts w:eastAsia="Calibri"/>
          <w:bCs/>
          <w:lang w:val="lt-LT" w:eastAsia="en-US"/>
        </w:rPr>
      </w:pPr>
      <w:r w:rsidRPr="003E6D18">
        <w:rPr>
          <w:rFonts w:eastAsia="Calibri"/>
          <w:bCs/>
          <w:lang w:val="lt-LT" w:eastAsia="en-US"/>
        </w:rPr>
        <w:t xml:space="preserve">Paminėtina, kad </w:t>
      </w:r>
      <w:r w:rsidR="006363D3" w:rsidRPr="003E6D18">
        <w:rPr>
          <w:rFonts w:eastAsia="Calibri"/>
          <w:bCs/>
          <w:lang w:val="lt-LT" w:eastAsia="en-US"/>
        </w:rPr>
        <w:t xml:space="preserve">100 proc. </w:t>
      </w:r>
      <w:r w:rsidR="00280AF9" w:rsidRPr="003E6D18">
        <w:rPr>
          <w:rFonts w:eastAsia="Calibri"/>
          <w:bCs/>
          <w:lang w:val="lt-LT" w:eastAsia="en-US"/>
        </w:rPr>
        <w:t xml:space="preserve">savivaldybės mokyklų </w:t>
      </w:r>
      <w:r w:rsidR="006363D3" w:rsidRPr="003E6D18">
        <w:rPr>
          <w:rFonts w:eastAsia="Calibri"/>
          <w:bCs/>
          <w:lang w:val="lt-LT" w:eastAsia="en-US"/>
        </w:rPr>
        <w:t>mokinių laikė g</w:t>
      </w:r>
      <w:r w:rsidR="006F4BB7" w:rsidRPr="003E6D18">
        <w:rPr>
          <w:rFonts w:eastAsia="Calibri"/>
          <w:bCs/>
          <w:lang w:val="lt-LT" w:eastAsia="en-US"/>
        </w:rPr>
        <w:t xml:space="preserve">imtosios </w:t>
      </w:r>
      <w:r w:rsidR="006363D3" w:rsidRPr="003E6D18">
        <w:rPr>
          <w:rFonts w:eastAsia="Calibri"/>
          <w:bCs/>
          <w:lang w:val="lt-LT" w:eastAsia="en-US"/>
        </w:rPr>
        <w:t xml:space="preserve">lenkų </w:t>
      </w:r>
      <w:r w:rsidR="006F4BB7" w:rsidRPr="003E6D18">
        <w:rPr>
          <w:rFonts w:eastAsia="Calibri"/>
          <w:bCs/>
          <w:lang w:val="lt-LT" w:eastAsia="en-US"/>
        </w:rPr>
        <w:t xml:space="preserve">kalbos </w:t>
      </w:r>
      <w:r w:rsidR="006363D3" w:rsidRPr="003E6D18">
        <w:rPr>
          <w:rFonts w:eastAsia="Calibri"/>
          <w:bCs/>
          <w:lang w:val="lt-LT" w:eastAsia="en-US"/>
        </w:rPr>
        <w:t>(3</w:t>
      </w:r>
      <w:r w:rsidR="00C622CD" w:rsidRPr="003E6D18">
        <w:rPr>
          <w:rFonts w:eastAsia="Calibri"/>
          <w:bCs/>
          <w:lang w:val="lt-LT" w:eastAsia="en-US"/>
        </w:rPr>
        <w:t>22</w:t>
      </w:r>
      <w:r w:rsidR="006363D3" w:rsidRPr="003E6D18">
        <w:rPr>
          <w:rFonts w:eastAsia="Calibri"/>
          <w:bCs/>
          <w:lang w:val="lt-LT" w:eastAsia="en-US"/>
        </w:rPr>
        <w:t>) ir gimtosios rusų kalbos (1</w:t>
      </w:r>
      <w:r w:rsidR="00C622CD" w:rsidRPr="003E6D18">
        <w:rPr>
          <w:rFonts w:eastAsia="Calibri"/>
          <w:bCs/>
          <w:lang w:val="lt-LT" w:eastAsia="en-US"/>
        </w:rPr>
        <w:t>6</w:t>
      </w:r>
      <w:r w:rsidR="006363D3" w:rsidRPr="003E6D18">
        <w:rPr>
          <w:rFonts w:eastAsia="Calibri"/>
          <w:bCs/>
          <w:lang w:val="lt-LT" w:eastAsia="en-US"/>
        </w:rPr>
        <w:t>) mokyklinį brandos egzaminą</w:t>
      </w:r>
      <w:r w:rsidR="006F4BB7" w:rsidRPr="003E6D18">
        <w:rPr>
          <w:rFonts w:eastAsia="Calibri"/>
          <w:bCs/>
          <w:lang w:val="lt-LT" w:eastAsia="en-US"/>
        </w:rPr>
        <w:t>.</w:t>
      </w:r>
    </w:p>
    <w:p w:rsidR="0046109F" w:rsidRDefault="00F60EFE" w:rsidP="0046109F">
      <w:pPr>
        <w:ind w:firstLine="709"/>
        <w:jc w:val="both"/>
        <w:rPr>
          <w:rFonts w:eastAsia="Calibri"/>
          <w:bCs/>
          <w:lang w:val="lt-LT" w:eastAsia="en-US"/>
        </w:rPr>
      </w:pPr>
      <w:r w:rsidRPr="003E6D18">
        <w:rPr>
          <w:rFonts w:eastAsia="Calibri"/>
          <w:bCs/>
          <w:lang w:val="lt-LT" w:eastAsia="en-US"/>
        </w:rPr>
        <w:t xml:space="preserve">100 </w:t>
      </w:r>
      <w:r w:rsidR="00654E0E" w:rsidRPr="003E6D18">
        <w:rPr>
          <w:rFonts w:eastAsia="Calibri"/>
          <w:bCs/>
          <w:lang w:val="lt-LT" w:eastAsia="en-US"/>
        </w:rPr>
        <w:t>balų</w:t>
      </w:r>
      <w:r w:rsidRPr="003E6D18">
        <w:rPr>
          <w:rFonts w:eastAsia="Calibri"/>
          <w:bCs/>
          <w:lang w:val="lt-LT" w:eastAsia="en-US"/>
        </w:rPr>
        <w:t xml:space="preserve"> </w:t>
      </w:r>
      <w:r w:rsidR="00280AF9" w:rsidRPr="003E6D18">
        <w:rPr>
          <w:rFonts w:eastAsia="Calibri"/>
          <w:bCs/>
          <w:lang w:val="lt-LT" w:eastAsia="en-US"/>
        </w:rPr>
        <w:t xml:space="preserve">valstybinių brandos egzaminų </w:t>
      </w:r>
      <w:r w:rsidRPr="003E6D18">
        <w:rPr>
          <w:rFonts w:eastAsia="Calibri"/>
          <w:bCs/>
          <w:lang w:val="lt-LT" w:eastAsia="en-US"/>
        </w:rPr>
        <w:t xml:space="preserve">įvertinimus gavo </w:t>
      </w:r>
      <w:r w:rsidR="00B62FDE" w:rsidRPr="003E6D18">
        <w:rPr>
          <w:rFonts w:eastAsia="Calibri"/>
          <w:bCs/>
          <w:lang w:val="lt-LT" w:eastAsia="en-US"/>
        </w:rPr>
        <w:t>1</w:t>
      </w:r>
      <w:r w:rsidR="00280AF9" w:rsidRPr="003E6D18">
        <w:rPr>
          <w:rFonts w:eastAsia="Calibri"/>
          <w:bCs/>
          <w:lang w:val="lt-LT" w:eastAsia="en-US"/>
        </w:rPr>
        <w:t>3</w:t>
      </w:r>
      <w:r w:rsidRPr="003E6D18">
        <w:rPr>
          <w:rFonts w:eastAsia="Calibri"/>
          <w:bCs/>
          <w:lang w:val="lt-LT" w:eastAsia="en-US"/>
        </w:rPr>
        <w:t xml:space="preserve"> Vilniaus rajono savivaldybės mokyklų abiturient</w:t>
      </w:r>
      <w:r w:rsidR="00070C4E" w:rsidRPr="003E6D18">
        <w:rPr>
          <w:rFonts w:eastAsia="Calibri"/>
          <w:bCs/>
          <w:lang w:val="lt-LT" w:eastAsia="en-US"/>
        </w:rPr>
        <w:t>ų</w:t>
      </w:r>
      <w:r w:rsidRPr="003E6D18">
        <w:rPr>
          <w:rFonts w:eastAsia="Calibri"/>
          <w:bCs/>
          <w:lang w:val="lt-LT" w:eastAsia="en-US"/>
        </w:rPr>
        <w:t xml:space="preserve"> iš Pagirių gimnazijos (</w:t>
      </w:r>
      <w:r w:rsidR="00280AF9" w:rsidRPr="003E6D18">
        <w:rPr>
          <w:rFonts w:eastAsia="Calibri"/>
          <w:bCs/>
          <w:lang w:val="lt-LT" w:eastAsia="en-US"/>
        </w:rPr>
        <w:t>3, vienas iš jų už du egzaminus</w:t>
      </w:r>
      <w:r w:rsidRPr="003E6D18">
        <w:rPr>
          <w:rFonts w:eastAsia="Calibri"/>
          <w:bCs/>
          <w:lang w:val="lt-LT" w:eastAsia="en-US"/>
        </w:rPr>
        <w:t xml:space="preserve">), </w:t>
      </w:r>
      <w:r w:rsidR="00C622CD" w:rsidRPr="003E6D18">
        <w:rPr>
          <w:rFonts w:eastAsia="Calibri"/>
          <w:bCs/>
          <w:lang w:val="lt-LT" w:eastAsia="en-US"/>
        </w:rPr>
        <w:t xml:space="preserve">Rudaminos Ferdinando </w:t>
      </w:r>
      <w:r w:rsidR="00C622CD" w:rsidRPr="003E6D18">
        <w:rPr>
          <w:rFonts w:eastAsia="Calibri"/>
          <w:bCs/>
          <w:lang w:val="lt-LT" w:eastAsia="en-US"/>
        </w:rPr>
        <w:lastRenderedPageBreak/>
        <w:t xml:space="preserve">Ruščico gimnazijos (3), Nemėžio šv. Rapolo Kalinausko gimnazijos (2), </w:t>
      </w:r>
      <w:r w:rsidRPr="003E6D18">
        <w:rPr>
          <w:rFonts w:eastAsia="Calibri"/>
          <w:bCs/>
          <w:lang w:val="lt-LT" w:eastAsia="en-US"/>
        </w:rPr>
        <w:t>Kalvelių S</w:t>
      </w:r>
      <w:r w:rsidR="00070C4E" w:rsidRPr="003E6D18">
        <w:rPr>
          <w:rFonts w:eastAsia="Calibri"/>
          <w:bCs/>
          <w:lang w:val="lt-LT" w:eastAsia="en-US"/>
        </w:rPr>
        <w:t>tanislavo</w:t>
      </w:r>
      <w:r w:rsidRPr="003E6D18">
        <w:rPr>
          <w:rFonts w:eastAsia="Calibri"/>
          <w:bCs/>
          <w:lang w:val="lt-LT" w:eastAsia="en-US"/>
        </w:rPr>
        <w:t xml:space="preserve"> Moniuškos gimnazijos (1),</w:t>
      </w:r>
      <w:r w:rsidR="00C622CD" w:rsidRPr="003E6D18">
        <w:rPr>
          <w:rFonts w:eastAsia="Calibri"/>
          <w:bCs/>
          <w:lang w:val="lt-LT" w:eastAsia="en-US"/>
        </w:rPr>
        <w:t xml:space="preserve"> Mickūnų </w:t>
      </w:r>
      <w:r w:rsidR="00FA1D78" w:rsidRPr="003E6D18">
        <w:rPr>
          <w:rFonts w:eastAsia="Calibri"/>
          <w:bCs/>
          <w:lang w:val="lt-LT" w:eastAsia="en-US"/>
        </w:rPr>
        <w:t>gimnazij</w:t>
      </w:r>
      <w:r w:rsidR="00C622CD" w:rsidRPr="003E6D18">
        <w:rPr>
          <w:rFonts w:eastAsia="Calibri"/>
          <w:bCs/>
          <w:lang w:val="lt-LT" w:eastAsia="en-US"/>
        </w:rPr>
        <w:t xml:space="preserve">os (1), </w:t>
      </w:r>
      <w:r w:rsidRPr="003E6D18">
        <w:rPr>
          <w:rFonts w:eastAsia="Calibri"/>
          <w:bCs/>
          <w:lang w:val="lt-LT" w:eastAsia="en-US"/>
        </w:rPr>
        <w:t>Maišiagalos kun. J</w:t>
      </w:r>
      <w:r w:rsidR="00FA1D78" w:rsidRPr="003E6D18">
        <w:rPr>
          <w:rFonts w:eastAsia="Calibri"/>
          <w:bCs/>
          <w:lang w:val="lt-LT" w:eastAsia="en-US"/>
        </w:rPr>
        <w:t>uzefo</w:t>
      </w:r>
      <w:r w:rsidRPr="003E6D18">
        <w:rPr>
          <w:rFonts w:eastAsia="Calibri"/>
          <w:bCs/>
          <w:lang w:val="lt-LT" w:eastAsia="en-US"/>
        </w:rPr>
        <w:t xml:space="preserve"> Obrembskio gimnazijos (1), </w:t>
      </w:r>
      <w:r w:rsidR="00FA1D78" w:rsidRPr="003E6D18">
        <w:rPr>
          <w:rFonts w:eastAsia="Calibri"/>
          <w:bCs/>
          <w:lang w:val="lt-LT" w:eastAsia="en-US"/>
        </w:rPr>
        <w:t>Nemenčinės Konstanto</w:t>
      </w:r>
      <w:r w:rsidR="00C622CD" w:rsidRPr="003E6D18">
        <w:rPr>
          <w:rFonts w:eastAsia="Calibri"/>
          <w:bCs/>
          <w:lang w:val="lt-LT" w:eastAsia="en-US"/>
        </w:rPr>
        <w:t xml:space="preserve"> Parčevskio gimnazijos (1), Rudaminos „Ryto“ gimnazijos (1). </w:t>
      </w:r>
      <w:r w:rsidRPr="003E6D18">
        <w:rPr>
          <w:rFonts w:eastAsia="Calibri"/>
          <w:bCs/>
          <w:lang w:val="lt-LT" w:eastAsia="en-US"/>
        </w:rPr>
        <w:t>Šimtukus abiturientai gavo už užsieni</w:t>
      </w:r>
      <w:r w:rsidR="002855FF" w:rsidRPr="003E6D18">
        <w:rPr>
          <w:rFonts w:eastAsia="Calibri"/>
          <w:bCs/>
          <w:lang w:val="lt-LT" w:eastAsia="en-US"/>
        </w:rPr>
        <w:t>o kalbų</w:t>
      </w:r>
      <w:r w:rsidRPr="003E6D18">
        <w:rPr>
          <w:rFonts w:eastAsia="Calibri"/>
          <w:bCs/>
          <w:lang w:val="lt-LT" w:eastAsia="en-US"/>
        </w:rPr>
        <w:t xml:space="preserve"> (</w:t>
      </w:r>
      <w:r w:rsidR="00EC1F72" w:rsidRPr="003E6D18">
        <w:rPr>
          <w:rFonts w:eastAsia="Calibri"/>
          <w:bCs/>
          <w:lang w:val="lt-LT" w:eastAsia="en-US"/>
        </w:rPr>
        <w:t xml:space="preserve">anglų, </w:t>
      </w:r>
      <w:r w:rsidRPr="003E6D18">
        <w:rPr>
          <w:rFonts w:eastAsia="Calibri"/>
          <w:bCs/>
          <w:lang w:val="lt-LT" w:eastAsia="en-US"/>
        </w:rPr>
        <w:t xml:space="preserve">rusų), </w:t>
      </w:r>
      <w:r w:rsidR="00C622CD" w:rsidRPr="003E6D18">
        <w:rPr>
          <w:rFonts w:eastAsia="Calibri"/>
          <w:bCs/>
          <w:lang w:val="lt-LT" w:eastAsia="en-US"/>
        </w:rPr>
        <w:t>istorijos</w:t>
      </w:r>
      <w:r w:rsidR="00930888" w:rsidRPr="003E6D18">
        <w:rPr>
          <w:rFonts w:eastAsia="Calibri"/>
          <w:bCs/>
          <w:lang w:val="lt-LT" w:eastAsia="en-US"/>
        </w:rPr>
        <w:t xml:space="preserve"> </w:t>
      </w:r>
      <w:r w:rsidR="002855FF" w:rsidRPr="003E6D18">
        <w:rPr>
          <w:rFonts w:eastAsia="Calibri"/>
          <w:bCs/>
          <w:lang w:val="lt-LT" w:eastAsia="en-US"/>
        </w:rPr>
        <w:t>bei</w:t>
      </w:r>
      <w:r w:rsidR="00C622CD" w:rsidRPr="003E6D18">
        <w:rPr>
          <w:rFonts w:eastAsia="Calibri"/>
          <w:bCs/>
          <w:lang w:val="lt-LT" w:eastAsia="en-US"/>
        </w:rPr>
        <w:t xml:space="preserve"> informacinių technologijų </w:t>
      </w:r>
      <w:r w:rsidRPr="003E6D18">
        <w:rPr>
          <w:rFonts w:eastAsia="Calibri"/>
          <w:bCs/>
          <w:lang w:val="lt-LT" w:eastAsia="en-US"/>
        </w:rPr>
        <w:t>valstybinius brandos egzaminus.</w:t>
      </w:r>
      <w:r w:rsidR="005908A6">
        <w:rPr>
          <w:rFonts w:eastAsia="Calibri"/>
          <w:bCs/>
          <w:lang w:val="lt-LT" w:eastAsia="en-US"/>
        </w:rPr>
        <w:t xml:space="preserve"> </w:t>
      </w:r>
    </w:p>
    <w:p w:rsidR="0046109F" w:rsidRDefault="0046109F" w:rsidP="0046109F">
      <w:pPr>
        <w:ind w:firstLine="709"/>
        <w:jc w:val="both"/>
        <w:rPr>
          <w:b/>
          <w:lang w:val="lt-LT"/>
        </w:rPr>
      </w:pPr>
    </w:p>
    <w:p w:rsidR="00017E27" w:rsidRDefault="004B1DAD" w:rsidP="0063585A">
      <w:pPr>
        <w:ind w:firstLine="1296"/>
        <w:rPr>
          <w:b/>
          <w:lang w:val="lt-LT"/>
        </w:rPr>
      </w:pPr>
      <w:r w:rsidRPr="003E6D18">
        <w:rPr>
          <w:b/>
          <w:lang w:val="lt-LT"/>
        </w:rPr>
        <w:t>100 balų</w:t>
      </w:r>
      <w:r w:rsidR="00BD6561" w:rsidRPr="003E6D18">
        <w:rPr>
          <w:b/>
          <w:lang w:val="lt-LT"/>
        </w:rPr>
        <w:t xml:space="preserve"> </w:t>
      </w:r>
      <w:r w:rsidR="002855FF" w:rsidRPr="003E6D18">
        <w:rPr>
          <w:rFonts w:eastAsia="Calibri"/>
          <w:b/>
          <w:bCs/>
          <w:lang w:val="lt-LT" w:eastAsia="en-US"/>
        </w:rPr>
        <w:t>valstybinių brandos egzaminų įvertinimus</w:t>
      </w:r>
      <w:r w:rsidR="002855FF" w:rsidRPr="003E6D18">
        <w:rPr>
          <w:rFonts w:eastAsia="Calibri"/>
          <w:bCs/>
          <w:lang w:val="lt-LT" w:eastAsia="en-US"/>
        </w:rPr>
        <w:t xml:space="preserve"> </w:t>
      </w:r>
      <w:r w:rsidR="00BD6561" w:rsidRPr="003E6D18">
        <w:rPr>
          <w:b/>
          <w:lang w:val="lt-LT"/>
        </w:rPr>
        <w:t>gavo</w:t>
      </w:r>
      <w:r w:rsidRPr="003E6D18">
        <w:rPr>
          <w:b/>
          <w:lang w:val="lt-LT"/>
        </w:rPr>
        <w:t>:</w:t>
      </w:r>
    </w:p>
    <w:p w:rsidR="00EA20C4" w:rsidRPr="003E6D18" w:rsidRDefault="00EA20C4" w:rsidP="0063585A">
      <w:pPr>
        <w:ind w:firstLine="1296"/>
        <w:rPr>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014"/>
        <w:gridCol w:w="1230"/>
        <w:gridCol w:w="1510"/>
        <w:gridCol w:w="2761"/>
      </w:tblGrid>
      <w:tr w:rsidR="00BB29B2" w:rsidRPr="00BB29B2" w:rsidTr="0076422D">
        <w:trPr>
          <w:trHeight w:val="578"/>
        </w:trPr>
        <w:tc>
          <w:tcPr>
            <w:tcW w:w="539" w:type="dxa"/>
            <w:shd w:val="clear" w:color="auto" w:fill="auto"/>
          </w:tcPr>
          <w:p w:rsidR="003B3DAB" w:rsidRPr="00BB29B2" w:rsidRDefault="00017E27" w:rsidP="00BB29B2">
            <w:pPr>
              <w:jc w:val="center"/>
              <w:rPr>
                <w:b/>
                <w:bCs/>
                <w:i/>
                <w:lang w:val="lt-LT"/>
              </w:rPr>
            </w:pPr>
            <w:r w:rsidRPr="00BB29B2">
              <w:rPr>
                <w:b/>
                <w:bCs/>
                <w:i/>
                <w:lang w:val="lt-LT"/>
              </w:rPr>
              <w:t xml:space="preserve">Eil. </w:t>
            </w:r>
            <w:r w:rsidR="003B3DAB" w:rsidRPr="00BB29B2">
              <w:rPr>
                <w:b/>
                <w:bCs/>
                <w:i/>
                <w:lang w:val="lt-LT"/>
              </w:rPr>
              <w:t>Nr.</w:t>
            </w:r>
          </w:p>
        </w:tc>
        <w:tc>
          <w:tcPr>
            <w:tcW w:w="3014" w:type="dxa"/>
            <w:shd w:val="clear" w:color="auto" w:fill="auto"/>
          </w:tcPr>
          <w:p w:rsidR="003B3DAB" w:rsidRPr="00BB29B2" w:rsidRDefault="003B3DAB" w:rsidP="00BB29B2">
            <w:pPr>
              <w:jc w:val="center"/>
              <w:rPr>
                <w:b/>
                <w:bCs/>
                <w:i/>
                <w:lang w:val="lt-LT"/>
              </w:rPr>
            </w:pPr>
            <w:r w:rsidRPr="00BB29B2">
              <w:rPr>
                <w:b/>
                <w:bCs/>
                <w:i/>
                <w:lang w:val="lt-LT"/>
              </w:rPr>
              <w:t>Vardas, pavardė</w:t>
            </w:r>
          </w:p>
        </w:tc>
        <w:tc>
          <w:tcPr>
            <w:tcW w:w="1164" w:type="dxa"/>
            <w:shd w:val="clear" w:color="auto" w:fill="auto"/>
          </w:tcPr>
          <w:p w:rsidR="003B3DAB" w:rsidRPr="00BB29B2" w:rsidRDefault="003B3DAB" w:rsidP="00BB29B2">
            <w:pPr>
              <w:jc w:val="center"/>
              <w:rPr>
                <w:b/>
                <w:bCs/>
                <w:i/>
                <w:lang w:val="lt-LT"/>
              </w:rPr>
            </w:pPr>
            <w:r w:rsidRPr="00BB29B2">
              <w:rPr>
                <w:b/>
                <w:bCs/>
                <w:i/>
                <w:lang w:val="lt-LT"/>
              </w:rPr>
              <w:t>Mokomoji kalba</w:t>
            </w:r>
          </w:p>
        </w:tc>
        <w:tc>
          <w:tcPr>
            <w:tcW w:w="1430" w:type="dxa"/>
            <w:shd w:val="clear" w:color="auto" w:fill="auto"/>
          </w:tcPr>
          <w:p w:rsidR="003B3DAB" w:rsidRPr="00BB29B2" w:rsidRDefault="003B3DAB" w:rsidP="00BB29B2">
            <w:pPr>
              <w:jc w:val="center"/>
              <w:rPr>
                <w:b/>
                <w:bCs/>
                <w:i/>
                <w:lang w:val="lt-LT"/>
              </w:rPr>
            </w:pPr>
            <w:r w:rsidRPr="00BB29B2">
              <w:rPr>
                <w:b/>
                <w:bCs/>
                <w:i/>
                <w:lang w:val="lt-LT"/>
              </w:rPr>
              <w:t>Dalykas</w:t>
            </w:r>
          </w:p>
        </w:tc>
        <w:tc>
          <w:tcPr>
            <w:tcW w:w="2761" w:type="dxa"/>
            <w:shd w:val="clear" w:color="auto" w:fill="auto"/>
          </w:tcPr>
          <w:p w:rsidR="003B3DAB" w:rsidRPr="00BB29B2" w:rsidRDefault="00017E27" w:rsidP="00BB29B2">
            <w:pPr>
              <w:jc w:val="center"/>
              <w:rPr>
                <w:b/>
                <w:bCs/>
                <w:i/>
                <w:lang w:val="lt-LT"/>
              </w:rPr>
            </w:pPr>
            <w:r w:rsidRPr="00BB29B2">
              <w:rPr>
                <w:b/>
                <w:bCs/>
                <w:i/>
                <w:lang w:val="lt-LT"/>
              </w:rPr>
              <w:t>Švietimo į</w:t>
            </w:r>
            <w:r w:rsidR="003B3DAB" w:rsidRPr="00BB29B2">
              <w:rPr>
                <w:b/>
                <w:bCs/>
                <w:i/>
                <w:lang w:val="lt-LT"/>
              </w:rPr>
              <w:t>staiga</w:t>
            </w:r>
          </w:p>
        </w:tc>
      </w:tr>
      <w:tr w:rsidR="00BB29B2" w:rsidRPr="00BB29B2" w:rsidTr="0076422D">
        <w:trPr>
          <w:trHeight w:val="561"/>
        </w:trPr>
        <w:tc>
          <w:tcPr>
            <w:tcW w:w="539" w:type="dxa"/>
            <w:vMerge w:val="restart"/>
            <w:shd w:val="clear" w:color="auto" w:fill="auto"/>
          </w:tcPr>
          <w:p w:rsidR="003B3DAB" w:rsidRPr="00BB29B2" w:rsidRDefault="003B3DAB" w:rsidP="00BB29B2">
            <w:pPr>
              <w:jc w:val="center"/>
              <w:rPr>
                <w:b/>
                <w:bCs/>
                <w:lang w:val="lt-LT"/>
              </w:rPr>
            </w:pPr>
            <w:r w:rsidRPr="00BB29B2">
              <w:rPr>
                <w:b/>
                <w:bCs/>
                <w:lang w:val="lt-LT"/>
              </w:rPr>
              <w:t>1</w:t>
            </w:r>
          </w:p>
        </w:tc>
        <w:tc>
          <w:tcPr>
            <w:tcW w:w="3014" w:type="dxa"/>
            <w:vMerge w:val="restart"/>
            <w:shd w:val="clear" w:color="auto" w:fill="auto"/>
          </w:tcPr>
          <w:p w:rsidR="003B3DAB" w:rsidRPr="00BB29B2" w:rsidRDefault="003B3DAB" w:rsidP="00BF7C1C">
            <w:pPr>
              <w:rPr>
                <w:lang w:val="lt-LT"/>
              </w:rPr>
            </w:pPr>
            <w:r w:rsidRPr="00BB29B2">
              <w:rPr>
                <w:lang w:val="lt-LT"/>
              </w:rPr>
              <w:t>AUGUSTĖ DUDUTYTĖ</w:t>
            </w:r>
          </w:p>
        </w:tc>
        <w:tc>
          <w:tcPr>
            <w:tcW w:w="1164" w:type="dxa"/>
            <w:vMerge w:val="restart"/>
            <w:shd w:val="clear" w:color="auto" w:fill="auto"/>
          </w:tcPr>
          <w:p w:rsidR="003B3DAB" w:rsidRPr="00BB29B2" w:rsidRDefault="003B3DAB" w:rsidP="00BF7C1C">
            <w:pPr>
              <w:rPr>
                <w:lang w:val="lt-LT"/>
              </w:rPr>
            </w:pPr>
            <w:r w:rsidRPr="00BB29B2">
              <w:rPr>
                <w:lang w:val="lt-LT"/>
              </w:rPr>
              <w:t>lietuvių</w:t>
            </w:r>
          </w:p>
        </w:tc>
        <w:tc>
          <w:tcPr>
            <w:tcW w:w="1430" w:type="dxa"/>
            <w:shd w:val="clear" w:color="auto" w:fill="auto"/>
          </w:tcPr>
          <w:p w:rsidR="003B3DAB" w:rsidRPr="00BB29B2" w:rsidRDefault="003B3DAB" w:rsidP="00264F4F">
            <w:pPr>
              <w:rPr>
                <w:lang w:val="lt-LT"/>
              </w:rPr>
            </w:pPr>
            <w:r w:rsidRPr="00BB29B2">
              <w:rPr>
                <w:lang w:val="lt-LT"/>
              </w:rPr>
              <w:t>Užsienio kalba (anglų)</w:t>
            </w:r>
          </w:p>
        </w:tc>
        <w:tc>
          <w:tcPr>
            <w:tcW w:w="2761" w:type="dxa"/>
            <w:vMerge w:val="restart"/>
            <w:shd w:val="clear" w:color="auto" w:fill="auto"/>
          </w:tcPr>
          <w:p w:rsidR="003B3DAB" w:rsidRPr="00BB29B2" w:rsidRDefault="003B3DAB" w:rsidP="00BF7C1C">
            <w:pPr>
              <w:rPr>
                <w:lang w:val="lt-LT"/>
              </w:rPr>
            </w:pPr>
            <w:r w:rsidRPr="00BB29B2">
              <w:rPr>
                <w:lang w:val="lt-LT"/>
              </w:rPr>
              <w:t>Pagirių gimnazija</w:t>
            </w:r>
          </w:p>
        </w:tc>
      </w:tr>
      <w:tr w:rsidR="00BB29B2" w:rsidRPr="003E6D18" w:rsidTr="0076422D">
        <w:trPr>
          <w:trHeight w:val="298"/>
        </w:trPr>
        <w:tc>
          <w:tcPr>
            <w:tcW w:w="539" w:type="dxa"/>
            <w:vMerge/>
            <w:shd w:val="clear" w:color="auto" w:fill="auto"/>
          </w:tcPr>
          <w:p w:rsidR="003B3DAB" w:rsidRPr="00BB29B2" w:rsidRDefault="003B3DAB" w:rsidP="00BB29B2">
            <w:pPr>
              <w:jc w:val="center"/>
              <w:rPr>
                <w:b/>
                <w:bCs/>
                <w:i/>
                <w:lang w:val="lt-LT"/>
              </w:rPr>
            </w:pPr>
          </w:p>
        </w:tc>
        <w:tc>
          <w:tcPr>
            <w:tcW w:w="3014" w:type="dxa"/>
            <w:vMerge/>
            <w:shd w:val="clear" w:color="auto" w:fill="auto"/>
          </w:tcPr>
          <w:p w:rsidR="003B3DAB" w:rsidRPr="00BB29B2" w:rsidRDefault="003B3DAB" w:rsidP="00BB29B2">
            <w:pPr>
              <w:jc w:val="center"/>
              <w:rPr>
                <w:b/>
                <w:i/>
                <w:lang w:val="lt-LT"/>
              </w:rPr>
            </w:pPr>
          </w:p>
        </w:tc>
        <w:tc>
          <w:tcPr>
            <w:tcW w:w="1164" w:type="dxa"/>
            <w:vMerge/>
            <w:shd w:val="clear" w:color="auto" w:fill="auto"/>
          </w:tcPr>
          <w:p w:rsidR="003B3DAB" w:rsidRPr="00BB29B2" w:rsidRDefault="003B3DAB" w:rsidP="00264F4F">
            <w:pPr>
              <w:rPr>
                <w:lang w:val="lt-LT"/>
              </w:rPr>
            </w:pPr>
          </w:p>
        </w:tc>
        <w:tc>
          <w:tcPr>
            <w:tcW w:w="1430" w:type="dxa"/>
            <w:shd w:val="clear" w:color="auto" w:fill="auto"/>
          </w:tcPr>
          <w:p w:rsidR="003B3DAB" w:rsidRPr="00BB29B2" w:rsidRDefault="003B3DAB" w:rsidP="00264F4F">
            <w:pPr>
              <w:rPr>
                <w:lang w:val="lt-LT"/>
              </w:rPr>
            </w:pPr>
            <w:r w:rsidRPr="00BB29B2">
              <w:rPr>
                <w:lang w:val="lt-LT"/>
              </w:rPr>
              <w:t>Istorija</w:t>
            </w:r>
          </w:p>
        </w:tc>
        <w:tc>
          <w:tcPr>
            <w:tcW w:w="2761" w:type="dxa"/>
            <w:vMerge/>
            <w:shd w:val="clear" w:color="auto" w:fill="auto"/>
          </w:tcPr>
          <w:p w:rsidR="003B3DAB" w:rsidRPr="00BB29B2" w:rsidRDefault="003B3DAB" w:rsidP="00BB29B2">
            <w:pPr>
              <w:jc w:val="center"/>
              <w:rPr>
                <w:b/>
                <w:i/>
                <w:lang w:val="lt-LT"/>
              </w:rPr>
            </w:pPr>
          </w:p>
        </w:tc>
      </w:tr>
      <w:tr w:rsidR="00BB29B2" w:rsidRPr="003E6D18" w:rsidTr="0076422D">
        <w:trPr>
          <w:trHeight w:val="578"/>
        </w:trPr>
        <w:tc>
          <w:tcPr>
            <w:tcW w:w="539" w:type="dxa"/>
            <w:shd w:val="clear" w:color="auto" w:fill="auto"/>
          </w:tcPr>
          <w:p w:rsidR="003B3DAB" w:rsidRPr="00BB29B2" w:rsidRDefault="003B3DAB" w:rsidP="00BB29B2">
            <w:pPr>
              <w:jc w:val="center"/>
              <w:rPr>
                <w:b/>
                <w:bCs/>
                <w:lang w:val="lt-LT"/>
              </w:rPr>
            </w:pPr>
            <w:r w:rsidRPr="00BB29B2">
              <w:rPr>
                <w:b/>
                <w:bCs/>
                <w:lang w:val="lt-LT"/>
              </w:rPr>
              <w:t>2</w:t>
            </w:r>
          </w:p>
        </w:tc>
        <w:tc>
          <w:tcPr>
            <w:tcW w:w="3014" w:type="dxa"/>
            <w:shd w:val="clear" w:color="auto" w:fill="auto"/>
          </w:tcPr>
          <w:p w:rsidR="003B3DAB" w:rsidRPr="00BB29B2" w:rsidRDefault="003B3DAB" w:rsidP="00264F4F">
            <w:pPr>
              <w:rPr>
                <w:lang w:val="lt-LT"/>
              </w:rPr>
            </w:pPr>
            <w:r w:rsidRPr="00BB29B2">
              <w:rPr>
                <w:lang w:val="lt-LT"/>
              </w:rPr>
              <w:t>ALEKSANDRAS VERETENIKAS</w:t>
            </w:r>
          </w:p>
        </w:tc>
        <w:tc>
          <w:tcPr>
            <w:tcW w:w="1164" w:type="dxa"/>
            <w:shd w:val="clear" w:color="auto" w:fill="auto"/>
          </w:tcPr>
          <w:p w:rsidR="003B3DAB" w:rsidRPr="00BB29B2" w:rsidRDefault="003B3DAB" w:rsidP="00264F4F">
            <w:pPr>
              <w:rPr>
                <w:lang w:val="lt-LT"/>
              </w:rPr>
            </w:pPr>
            <w:r w:rsidRPr="00BB29B2">
              <w:rPr>
                <w:lang w:val="lt-LT"/>
              </w:rPr>
              <w:t>lietuvių</w:t>
            </w:r>
          </w:p>
        </w:tc>
        <w:tc>
          <w:tcPr>
            <w:tcW w:w="1430" w:type="dxa"/>
            <w:shd w:val="clear" w:color="auto" w:fill="auto"/>
          </w:tcPr>
          <w:p w:rsidR="003B3DAB" w:rsidRPr="00BB29B2" w:rsidRDefault="003B3DAB" w:rsidP="00264F4F">
            <w:pPr>
              <w:rPr>
                <w:lang w:val="lt-LT"/>
              </w:rPr>
            </w:pPr>
            <w:r w:rsidRPr="00BB29B2">
              <w:rPr>
                <w:lang w:val="lt-LT"/>
              </w:rPr>
              <w:t>Užsienio kalba (anglų)</w:t>
            </w:r>
          </w:p>
        </w:tc>
        <w:tc>
          <w:tcPr>
            <w:tcW w:w="2761" w:type="dxa"/>
            <w:vMerge/>
            <w:shd w:val="clear" w:color="auto" w:fill="auto"/>
          </w:tcPr>
          <w:p w:rsidR="003B3DAB" w:rsidRPr="00BB29B2" w:rsidRDefault="003B3DAB" w:rsidP="00BB29B2">
            <w:pPr>
              <w:jc w:val="center"/>
              <w:rPr>
                <w:b/>
                <w:i/>
                <w:lang w:val="lt-LT"/>
              </w:rPr>
            </w:pPr>
          </w:p>
        </w:tc>
      </w:tr>
      <w:tr w:rsidR="00BB29B2" w:rsidRPr="003E6D18" w:rsidTr="0076422D">
        <w:trPr>
          <w:trHeight w:val="578"/>
        </w:trPr>
        <w:tc>
          <w:tcPr>
            <w:tcW w:w="539" w:type="dxa"/>
            <w:shd w:val="clear" w:color="auto" w:fill="auto"/>
          </w:tcPr>
          <w:p w:rsidR="003B3DAB" w:rsidRPr="00BB29B2" w:rsidRDefault="003B3DAB" w:rsidP="00BB29B2">
            <w:pPr>
              <w:jc w:val="center"/>
              <w:rPr>
                <w:b/>
                <w:bCs/>
                <w:lang w:val="lt-LT"/>
              </w:rPr>
            </w:pPr>
            <w:r w:rsidRPr="00BB29B2">
              <w:rPr>
                <w:b/>
                <w:bCs/>
                <w:lang w:val="lt-LT"/>
              </w:rPr>
              <w:t>3</w:t>
            </w:r>
          </w:p>
        </w:tc>
        <w:tc>
          <w:tcPr>
            <w:tcW w:w="3014" w:type="dxa"/>
            <w:shd w:val="clear" w:color="auto" w:fill="auto"/>
          </w:tcPr>
          <w:p w:rsidR="003B3DAB" w:rsidRPr="00BB29B2" w:rsidRDefault="003B3DAB" w:rsidP="00264F4F">
            <w:pPr>
              <w:rPr>
                <w:lang w:val="lt-LT"/>
              </w:rPr>
            </w:pPr>
            <w:r w:rsidRPr="00BB29B2">
              <w:rPr>
                <w:lang w:val="lt-LT"/>
              </w:rPr>
              <w:t>MANTAS SAVANIAKAS</w:t>
            </w:r>
          </w:p>
        </w:tc>
        <w:tc>
          <w:tcPr>
            <w:tcW w:w="1164" w:type="dxa"/>
            <w:shd w:val="clear" w:color="auto" w:fill="auto"/>
          </w:tcPr>
          <w:p w:rsidR="003B3DAB" w:rsidRPr="00BB29B2" w:rsidRDefault="003B3DAB" w:rsidP="00264F4F">
            <w:pPr>
              <w:rPr>
                <w:lang w:val="lt-LT"/>
              </w:rPr>
            </w:pPr>
            <w:r w:rsidRPr="00BB29B2">
              <w:rPr>
                <w:lang w:val="lt-LT"/>
              </w:rPr>
              <w:t>lietuvių</w:t>
            </w:r>
          </w:p>
        </w:tc>
        <w:tc>
          <w:tcPr>
            <w:tcW w:w="1430" w:type="dxa"/>
            <w:shd w:val="clear" w:color="auto" w:fill="auto"/>
          </w:tcPr>
          <w:p w:rsidR="003B3DAB" w:rsidRPr="00BB29B2" w:rsidRDefault="003B3DAB" w:rsidP="00264F4F">
            <w:pPr>
              <w:rPr>
                <w:lang w:val="lt-LT"/>
              </w:rPr>
            </w:pPr>
            <w:r w:rsidRPr="00BB29B2">
              <w:rPr>
                <w:lang w:val="lt-LT"/>
              </w:rPr>
              <w:t>Informacinės technologijos</w:t>
            </w:r>
          </w:p>
        </w:tc>
        <w:tc>
          <w:tcPr>
            <w:tcW w:w="2761" w:type="dxa"/>
            <w:vMerge/>
            <w:shd w:val="clear" w:color="auto" w:fill="auto"/>
          </w:tcPr>
          <w:p w:rsidR="003B3DAB" w:rsidRPr="00BB29B2" w:rsidRDefault="003B3DAB" w:rsidP="00BB29B2">
            <w:pPr>
              <w:jc w:val="center"/>
              <w:rPr>
                <w:b/>
                <w:i/>
                <w:lang w:val="lt-LT"/>
              </w:rPr>
            </w:pPr>
          </w:p>
        </w:tc>
      </w:tr>
      <w:tr w:rsidR="00BB29B2" w:rsidRPr="003E6D18" w:rsidTr="0076422D">
        <w:trPr>
          <w:trHeight w:val="280"/>
        </w:trPr>
        <w:tc>
          <w:tcPr>
            <w:tcW w:w="539" w:type="dxa"/>
            <w:shd w:val="clear" w:color="auto" w:fill="auto"/>
          </w:tcPr>
          <w:p w:rsidR="003B3DAB" w:rsidRPr="00BB29B2" w:rsidRDefault="003B3DAB" w:rsidP="00BB29B2">
            <w:pPr>
              <w:jc w:val="center"/>
              <w:rPr>
                <w:b/>
                <w:bCs/>
                <w:lang w:val="lt-LT"/>
              </w:rPr>
            </w:pPr>
            <w:r w:rsidRPr="00BB29B2">
              <w:rPr>
                <w:b/>
                <w:bCs/>
                <w:lang w:val="lt-LT"/>
              </w:rPr>
              <w:t>4</w:t>
            </w:r>
          </w:p>
        </w:tc>
        <w:tc>
          <w:tcPr>
            <w:tcW w:w="3014" w:type="dxa"/>
            <w:shd w:val="clear" w:color="auto" w:fill="auto"/>
          </w:tcPr>
          <w:p w:rsidR="003B3DAB" w:rsidRPr="00BB29B2" w:rsidRDefault="003B3DAB" w:rsidP="00264F4F">
            <w:pPr>
              <w:rPr>
                <w:lang w:val="lt-LT"/>
              </w:rPr>
            </w:pPr>
            <w:r w:rsidRPr="00BB29B2">
              <w:rPr>
                <w:lang w:val="lt-LT"/>
              </w:rPr>
              <w:t>VIOLETA NEVEDOMSKA</w:t>
            </w:r>
          </w:p>
        </w:tc>
        <w:tc>
          <w:tcPr>
            <w:tcW w:w="1164" w:type="dxa"/>
            <w:shd w:val="clear" w:color="auto" w:fill="auto"/>
          </w:tcPr>
          <w:p w:rsidR="003B3DAB" w:rsidRPr="00BB29B2" w:rsidRDefault="003B3DAB" w:rsidP="00264F4F">
            <w:pPr>
              <w:rPr>
                <w:lang w:val="lt-LT"/>
              </w:rPr>
            </w:pPr>
            <w:r w:rsidRPr="00BB29B2">
              <w:rPr>
                <w:lang w:val="lt-LT"/>
              </w:rPr>
              <w:t>lenkų</w:t>
            </w:r>
          </w:p>
        </w:tc>
        <w:tc>
          <w:tcPr>
            <w:tcW w:w="1430" w:type="dxa"/>
            <w:vMerge w:val="restart"/>
            <w:shd w:val="clear" w:color="auto" w:fill="auto"/>
          </w:tcPr>
          <w:p w:rsidR="003B3DAB" w:rsidRPr="00BB29B2" w:rsidRDefault="003B3DAB" w:rsidP="00BF7C1C">
            <w:pPr>
              <w:rPr>
                <w:lang w:val="lt-LT"/>
              </w:rPr>
            </w:pPr>
            <w:r w:rsidRPr="00BB29B2">
              <w:rPr>
                <w:lang w:val="lt-LT"/>
              </w:rPr>
              <w:t>Užsienio kalba (rusų)</w:t>
            </w:r>
          </w:p>
        </w:tc>
        <w:tc>
          <w:tcPr>
            <w:tcW w:w="2761" w:type="dxa"/>
            <w:vMerge w:val="restart"/>
            <w:shd w:val="clear" w:color="auto" w:fill="auto"/>
          </w:tcPr>
          <w:p w:rsidR="003B3DAB" w:rsidRPr="00BB29B2" w:rsidRDefault="003B3DAB" w:rsidP="00264F4F">
            <w:pPr>
              <w:rPr>
                <w:lang w:val="lt-LT"/>
              </w:rPr>
            </w:pPr>
            <w:r w:rsidRPr="00BB29B2">
              <w:rPr>
                <w:lang w:val="lt-LT"/>
              </w:rPr>
              <w:t>Rudaminos Ferdinando Ruščico gimnazija</w:t>
            </w:r>
          </w:p>
        </w:tc>
      </w:tr>
      <w:tr w:rsidR="00BB29B2" w:rsidRPr="003E6D18" w:rsidTr="0076422D">
        <w:trPr>
          <w:trHeight w:val="280"/>
        </w:trPr>
        <w:tc>
          <w:tcPr>
            <w:tcW w:w="539" w:type="dxa"/>
            <w:shd w:val="clear" w:color="auto" w:fill="auto"/>
          </w:tcPr>
          <w:p w:rsidR="003B3DAB" w:rsidRPr="00BB29B2" w:rsidRDefault="003B3DAB" w:rsidP="00BB29B2">
            <w:pPr>
              <w:jc w:val="center"/>
              <w:rPr>
                <w:b/>
                <w:bCs/>
                <w:lang w:val="lt-LT"/>
              </w:rPr>
            </w:pPr>
            <w:r w:rsidRPr="00BB29B2">
              <w:rPr>
                <w:b/>
                <w:bCs/>
                <w:lang w:val="lt-LT"/>
              </w:rPr>
              <w:t>5</w:t>
            </w:r>
          </w:p>
        </w:tc>
        <w:tc>
          <w:tcPr>
            <w:tcW w:w="3014" w:type="dxa"/>
            <w:shd w:val="clear" w:color="auto" w:fill="auto"/>
          </w:tcPr>
          <w:p w:rsidR="003B3DAB" w:rsidRPr="00BB29B2" w:rsidRDefault="003B3DAB" w:rsidP="00264F4F">
            <w:pPr>
              <w:rPr>
                <w:lang w:val="lt-LT"/>
              </w:rPr>
            </w:pPr>
            <w:r w:rsidRPr="00BB29B2">
              <w:rPr>
                <w:lang w:val="lt-LT"/>
              </w:rPr>
              <w:t>DOMINIKA OLICKA</w:t>
            </w:r>
          </w:p>
        </w:tc>
        <w:tc>
          <w:tcPr>
            <w:tcW w:w="1164" w:type="dxa"/>
            <w:shd w:val="clear" w:color="auto" w:fill="auto"/>
          </w:tcPr>
          <w:p w:rsidR="003B3DAB" w:rsidRPr="00BB29B2" w:rsidRDefault="003B3DAB" w:rsidP="00264F4F">
            <w:pPr>
              <w:rPr>
                <w:lang w:val="lt-LT"/>
              </w:rPr>
            </w:pPr>
            <w:r w:rsidRPr="00BB29B2">
              <w:rPr>
                <w:lang w:val="lt-LT"/>
              </w:rPr>
              <w:t>lenkų</w:t>
            </w:r>
          </w:p>
        </w:tc>
        <w:tc>
          <w:tcPr>
            <w:tcW w:w="1430" w:type="dxa"/>
            <w:vMerge/>
            <w:shd w:val="clear" w:color="auto" w:fill="auto"/>
          </w:tcPr>
          <w:p w:rsidR="003B3DAB" w:rsidRPr="00BB29B2" w:rsidRDefault="003B3DAB" w:rsidP="00264F4F">
            <w:pPr>
              <w:rPr>
                <w:lang w:val="lt-LT"/>
              </w:rPr>
            </w:pPr>
          </w:p>
        </w:tc>
        <w:tc>
          <w:tcPr>
            <w:tcW w:w="2761" w:type="dxa"/>
            <w:vMerge/>
            <w:shd w:val="clear" w:color="auto" w:fill="auto"/>
          </w:tcPr>
          <w:p w:rsidR="003B3DAB" w:rsidRPr="00BB29B2" w:rsidRDefault="003B3DAB" w:rsidP="00BB29B2">
            <w:pPr>
              <w:jc w:val="center"/>
              <w:rPr>
                <w:b/>
                <w:i/>
                <w:lang w:val="lt-LT"/>
              </w:rPr>
            </w:pPr>
          </w:p>
        </w:tc>
      </w:tr>
      <w:tr w:rsidR="00BB29B2" w:rsidRPr="003E6D18" w:rsidTr="0076422D">
        <w:trPr>
          <w:trHeight w:val="280"/>
        </w:trPr>
        <w:tc>
          <w:tcPr>
            <w:tcW w:w="539" w:type="dxa"/>
            <w:shd w:val="clear" w:color="auto" w:fill="auto"/>
          </w:tcPr>
          <w:p w:rsidR="003B3DAB" w:rsidRPr="00BB29B2" w:rsidRDefault="003B3DAB" w:rsidP="00BB29B2">
            <w:pPr>
              <w:jc w:val="center"/>
              <w:rPr>
                <w:b/>
                <w:bCs/>
                <w:lang w:val="lt-LT"/>
              </w:rPr>
            </w:pPr>
            <w:r w:rsidRPr="00BB29B2">
              <w:rPr>
                <w:b/>
                <w:bCs/>
                <w:lang w:val="lt-LT"/>
              </w:rPr>
              <w:t>6</w:t>
            </w:r>
          </w:p>
        </w:tc>
        <w:tc>
          <w:tcPr>
            <w:tcW w:w="3014" w:type="dxa"/>
            <w:shd w:val="clear" w:color="auto" w:fill="auto"/>
          </w:tcPr>
          <w:p w:rsidR="003B3DAB" w:rsidRPr="00BB29B2" w:rsidRDefault="003B3DAB" w:rsidP="00264F4F">
            <w:pPr>
              <w:rPr>
                <w:lang w:val="lt-LT"/>
              </w:rPr>
            </w:pPr>
            <w:r w:rsidRPr="00BB29B2">
              <w:rPr>
                <w:lang w:val="lt-LT"/>
              </w:rPr>
              <w:t>JAKUB ČERNIAVSKI</w:t>
            </w:r>
          </w:p>
        </w:tc>
        <w:tc>
          <w:tcPr>
            <w:tcW w:w="1164" w:type="dxa"/>
            <w:shd w:val="clear" w:color="auto" w:fill="auto"/>
          </w:tcPr>
          <w:p w:rsidR="003B3DAB" w:rsidRPr="00BB29B2" w:rsidRDefault="003B3DAB" w:rsidP="00264F4F">
            <w:pPr>
              <w:rPr>
                <w:lang w:val="lt-LT"/>
              </w:rPr>
            </w:pPr>
            <w:r w:rsidRPr="00BB29B2">
              <w:rPr>
                <w:lang w:val="lt-LT"/>
              </w:rPr>
              <w:t>lenkų</w:t>
            </w:r>
          </w:p>
        </w:tc>
        <w:tc>
          <w:tcPr>
            <w:tcW w:w="1430" w:type="dxa"/>
            <w:vMerge/>
            <w:shd w:val="clear" w:color="auto" w:fill="auto"/>
          </w:tcPr>
          <w:p w:rsidR="003B3DAB" w:rsidRPr="00BB29B2" w:rsidRDefault="003B3DAB" w:rsidP="00264F4F">
            <w:pPr>
              <w:rPr>
                <w:lang w:val="lt-LT"/>
              </w:rPr>
            </w:pPr>
          </w:p>
        </w:tc>
        <w:tc>
          <w:tcPr>
            <w:tcW w:w="2761" w:type="dxa"/>
            <w:vMerge/>
            <w:shd w:val="clear" w:color="auto" w:fill="auto"/>
          </w:tcPr>
          <w:p w:rsidR="003B3DAB" w:rsidRPr="00BB29B2" w:rsidRDefault="003B3DAB" w:rsidP="00BB29B2">
            <w:pPr>
              <w:jc w:val="center"/>
              <w:rPr>
                <w:b/>
                <w:i/>
                <w:lang w:val="lt-LT"/>
              </w:rPr>
            </w:pPr>
          </w:p>
        </w:tc>
      </w:tr>
      <w:tr w:rsidR="00BB29B2" w:rsidRPr="00BB29B2" w:rsidTr="0076422D">
        <w:trPr>
          <w:trHeight w:val="561"/>
        </w:trPr>
        <w:tc>
          <w:tcPr>
            <w:tcW w:w="539" w:type="dxa"/>
            <w:shd w:val="clear" w:color="auto" w:fill="auto"/>
          </w:tcPr>
          <w:p w:rsidR="003B3DAB" w:rsidRPr="00BB29B2" w:rsidRDefault="003B3DAB" w:rsidP="00BB29B2">
            <w:pPr>
              <w:jc w:val="center"/>
              <w:rPr>
                <w:b/>
                <w:bCs/>
                <w:lang w:val="lt-LT"/>
              </w:rPr>
            </w:pPr>
            <w:r w:rsidRPr="00BB29B2">
              <w:rPr>
                <w:b/>
                <w:bCs/>
                <w:lang w:val="lt-LT"/>
              </w:rPr>
              <w:t>7</w:t>
            </w:r>
          </w:p>
        </w:tc>
        <w:tc>
          <w:tcPr>
            <w:tcW w:w="3014" w:type="dxa"/>
            <w:shd w:val="clear" w:color="auto" w:fill="auto"/>
          </w:tcPr>
          <w:p w:rsidR="003B3DAB" w:rsidRPr="00BB29B2" w:rsidRDefault="003B3DAB" w:rsidP="00264F4F">
            <w:pPr>
              <w:rPr>
                <w:lang w:val="lt-LT"/>
              </w:rPr>
            </w:pPr>
            <w:r w:rsidRPr="00BB29B2">
              <w:rPr>
                <w:lang w:val="lt-LT"/>
              </w:rPr>
              <w:t>LUKAS ČETYRKO</w:t>
            </w:r>
          </w:p>
        </w:tc>
        <w:tc>
          <w:tcPr>
            <w:tcW w:w="1164" w:type="dxa"/>
            <w:shd w:val="clear" w:color="auto" w:fill="auto"/>
          </w:tcPr>
          <w:p w:rsidR="003B3DAB" w:rsidRPr="00BB29B2" w:rsidRDefault="003B3DAB" w:rsidP="00264F4F">
            <w:pPr>
              <w:rPr>
                <w:lang w:val="lt-LT"/>
              </w:rPr>
            </w:pPr>
            <w:r w:rsidRPr="00BB29B2">
              <w:rPr>
                <w:lang w:val="lt-LT"/>
              </w:rPr>
              <w:t>lietuvių</w:t>
            </w:r>
          </w:p>
        </w:tc>
        <w:tc>
          <w:tcPr>
            <w:tcW w:w="1430" w:type="dxa"/>
            <w:shd w:val="clear" w:color="auto" w:fill="auto"/>
          </w:tcPr>
          <w:p w:rsidR="003B3DAB" w:rsidRPr="00BB29B2" w:rsidRDefault="003B3DAB" w:rsidP="00264F4F">
            <w:pPr>
              <w:rPr>
                <w:lang w:val="lt-LT"/>
              </w:rPr>
            </w:pPr>
            <w:r w:rsidRPr="00BB29B2">
              <w:rPr>
                <w:lang w:val="lt-LT"/>
              </w:rPr>
              <w:t>Užsienio kalba (anglų)</w:t>
            </w:r>
          </w:p>
        </w:tc>
        <w:tc>
          <w:tcPr>
            <w:tcW w:w="2761" w:type="dxa"/>
            <w:vMerge w:val="restart"/>
            <w:shd w:val="clear" w:color="auto" w:fill="auto"/>
          </w:tcPr>
          <w:p w:rsidR="003B3DAB" w:rsidRPr="00BB29B2" w:rsidRDefault="003B3DAB" w:rsidP="00BF7C1C">
            <w:pPr>
              <w:rPr>
                <w:lang w:val="lt-LT"/>
              </w:rPr>
            </w:pPr>
            <w:r w:rsidRPr="00BB29B2">
              <w:rPr>
                <w:lang w:val="lt-LT"/>
              </w:rPr>
              <w:t>Nemėžio šv. Rapolo Kalinausko gimnazija</w:t>
            </w:r>
          </w:p>
        </w:tc>
      </w:tr>
      <w:tr w:rsidR="00BB29B2" w:rsidRPr="003E6D18" w:rsidTr="0076422D">
        <w:trPr>
          <w:trHeight w:val="578"/>
        </w:trPr>
        <w:tc>
          <w:tcPr>
            <w:tcW w:w="539" w:type="dxa"/>
            <w:shd w:val="clear" w:color="auto" w:fill="auto"/>
          </w:tcPr>
          <w:p w:rsidR="003B3DAB" w:rsidRPr="00BB29B2" w:rsidRDefault="003B3DAB" w:rsidP="00BB29B2">
            <w:pPr>
              <w:jc w:val="center"/>
              <w:rPr>
                <w:b/>
                <w:bCs/>
                <w:lang w:val="lt-LT"/>
              </w:rPr>
            </w:pPr>
            <w:r w:rsidRPr="00BB29B2">
              <w:rPr>
                <w:b/>
                <w:bCs/>
                <w:lang w:val="lt-LT"/>
              </w:rPr>
              <w:t>8</w:t>
            </w:r>
          </w:p>
        </w:tc>
        <w:tc>
          <w:tcPr>
            <w:tcW w:w="3014" w:type="dxa"/>
            <w:shd w:val="clear" w:color="auto" w:fill="auto"/>
          </w:tcPr>
          <w:p w:rsidR="003B3DAB" w:rsidRPr="00BB29B2" w:rsidRDefault="003B3DAB" w:rsidP="00264F4F">
            <w:pPr>
              <w:rPr>
                <w:lang w:val="lt-LT"/>
              </w:rPr>
            </w:pPr>
            <w:r w:rsidRPr="00BB29B2">
              <w:rPr>
                <w:lang w:val="lt-LT"/>
              </w:rPr>
              <w:t>EVELINA KUBAREVIČ</w:t>
            </w:r>
          </w:p>
        </w:tc>
        <w:tc>
          <w:tcPr>
            <w:tcW w:w="1164" w:type="dxa"/>
            <w:shd w:val="clear" w:color="auto" w:fill="auto"/>
          </w:tcPr>
          <w:p w:rsidR="003B3DAB" w:rsidRPr="00BB29B2" w:rsidRDefault="003B3DAB" w:rsidP="00264F4F">
            <w:pPr>
              <w:rPr>
                <w:lang w:val="lt-LT"/>
              </w:rPr>
            </w:pPr>
            <w:r w:rsidRPr="00BB29B2">
              <w:rPr>
                <w:lang w:val="lt-LT"/>
              </w:rPr>
              <w:t>lenkų</w:t>
            </w:r>
          </w:p>
        </w:tc>
        <w:tc>
          <w:tcPr>
            <w:tcW w:w="1430" w:type="dxa"/>
            <w:shd w:val="clear" w:color="auto" w:fill="auto"/>
          </w:tcPr>
          <w:p w:rsidR="003B3DAB" w:rsidRPr="00BB29B2" w:rsidRDefault="003B3DAB" w:rsidP="00264F4F">
            <w:pPr>
              <w:rPr>
                <w:lang w:val="lt-LT"/>
              </w:rPr>
            </w:pPr>
            <w:r w:rsidRPr="00BB29B2">
              <w:rPr>
                <w:lang w:val="lt-LT"/>
              </w:rPr>
              <w:t>Užsienio kalba (rusų)</w:t>
            </w:r>
          </w:p>
        </w:tc>
        <w:tc>
          <w:tcPr>
            <w:tcW w:w="2761" w:type="dxa"/>
            <w:vMerge/>
            <w:shd w:val="clear" w:color="auto" w:fill="auto"/>
          </w:tcPr>
          <w:p w:rsidR="003B3DAB" w:rsidRPr="00BB29B2" w:rsidRDefault="003B3DAB" w:rsidP="00BB29B2">
            <w:pPr>
              <w:jc w:val="center"/>
              <w:rPr>
                <w:b/>
                <w:i/>
                <w:lang w:val="lt-LT"/>
              </w:rPr>
            </w:pPr>
          </w:p>
        </w:tc>
      </w:tr>
      <w:tr w:rsidR="00BB29B2" w:rsidRPr="00BB29B2" w:rsidTr="0076422D">
        <w:trPr>
          <w:trHeight w:val="578"/>
        </w:trPr>
        <w:tc>
          <w:tcPr>
            <w:tcW w:w="539" w:type="dxa"/>
            <w:shd w:val="clear" w:color="auto" w:fill="auto"/>
          </w:tcPr>
          <w:p w:rsidR="003B3DAB" w:rsidRPr="00BB29B2" w:rsidRDefault="003B3DAB" w:rsidP="00BB29B2">
            <w:pPr>
              <w:jc w:val="center"/>
              <w:rPr>
                <w:b/>
                <w:bCs/>
                <w:lang w:val="lt-LT"/>
              </w:rPr>
            </w:pPr>
            <w:r w:rsidRPr="00BB29B2">
              <w:rPr>
                <w:b/>
                <w:bCs/>
                <w:lang w:val="lt-LT"/>
              </w:rPr>
              <w:t>9</w:t>
            </w:r>
          </w:p>
        </w:tc>
        <w:tc>
          <w:tcPr>
            <w:tcW w:w="3014" w:type="dxa"/>
            <w:shd w:val="clear" w:color="auto" w:fill="auto"/>
          </w:tcPr>
          <w:p w:rsidR="003B3DAB" w:rsidRPr="00BB29B2" w:rsidRDefault="003B3DAB" w:rsidP="00264F4F">
            <w:pPr>
              <w:rPr>
                <w:lang w:val="lt-LT"/>
              </w:rPr>
            </w:pPr>
            <w:r w:rsidRPr="00BB29B2">
              <w:rPr>
                <w:lang w:val="lt-LT"/>
              </w:rPr>
              <w:t>GRAŽINA BRAZULEVIČ</w:t>
            </w:r>
          </w:p>
        </w:tc>
        <w:tc>
          <w:tcPr>
            <w:tcW w:w="1164" w:type="dxa"/>
            <w:shd w:val="clear" w:color="auto" w:fill="auto"/>
          </w:tcPr>
          <w:p w:rsidR="003B3DAB" w:rsidRPr="00BB29B2" w:rsidRDefault="003B3DAB" w:rsidP="00264F4F">
            <w:pPr>
              <w:rPr>
                <w:lang w:val="lt-LT"/>
              </w:rPr>
            </w:pPr>
            <w:r w:rsidRPr="00BB29B2">
              <w:rPr>
                <w:lang w:val="lt-LT"/>
              </w:rPr>
              <w:t>lenkų</w:t>
            </w:r>
          </w:p>
        </w:tc>
        <w:tc>
          <w:tcPr>
            <w:tcW w:w="1430" w:type="dxa"/>
            <w:shd w:val="clear" w:color="auto" w:fill="auto"/>
          </w:tcPr>
          <w:p w:rsidR="003B3DAB" w:rsidRPr="00BB29B2" w:rsidRDefault="003B3DAB" w:rsidP="00264F4F">
            <w:pPr>
              <w:rPr>
                <w:lang w:val="lt-LT"/>
              </w:rPr>
            </w:pPr>
            <w:r w:rsidRPr="00BB29B2">
              <w:rPr>
                <w:lang w:val="lt-LT"/>
              </w:rPr>
              <w:t>Užsienio kalba (rusų)</w:t>
            </w:r>
          </w:p>
        </w:tc>
        <w:tc>
          <w:tcPr>
            <w:tcW w:w="2761" w:type="dxa"/>
            <w:shd w:val="clear" w:color="auto" w:fill="auto"/>
          </w:tcPr>
          <w:p w:rsidR="003B3DAB" w:rsidRPr="00BB29B2" w:rsidRDefault="003B3DAB" w:rsidP="00264F4F">
            <w:pPr>
              <w:rPr>
                <w:lang w:val="lt-LT"/>
              </w:rPr>
            </w:pPr>
            <w:r w:rsidRPr="00BB29B2">
              <w:rPr>
                <w:lang w:val="lt-LT"/>
              </w:rPr>
              <w:t>Maišiagalos kun. Juzefo Obrembskio gimnazija</w:t>
            </w:r>
          </w:p>
        </w:tc>
      </w:tr>
      <w:tr w:rsidR="00BB29B2" w:rsidRPr="003E6D18" w:rsidTr="0076422D">
        <w:trPr>
          <w:trHeight w:val="561"/>
        </w:trPr>
        <w:tc>
          <w:tcPr>
            <w:tcW w:w="539" w:type="dxa"/>
            <w:shd w:val="clear" w:color="auto" w:fill="auto"/>
          </w:tcPr>
          <w:p w:rsidR="003B3DAB" w:rsidRPr="00BB29B2" w:rsidRDefault="003B3DAB" w:rsidP="00BB29B2">
            <w:pPr>
              <w:jc w:val="center"/>
              <w:rPr>
                <w:b/>
                <w:bCs/>
                <w:lang w:val="lt-LT"/>
              </w:rPr>
            </w:pPr>
            <w:r w:rsidRPr="00BB29B2">
              <w:rPr>
                <w:b/>
                <w:bCs/>
                <w:lang w:val="lt-LT"/>
              </w:rPr>
              <w:t>10</w:t>
            </w:r>
          </w:p>
        </w:tc>
        <w:tc>
          <w:tcPr>
            <w:tcW w:w="3014" w:type="dxa"/>
            <w:shd w:val="clear" w:color="auto" w:fill="auto"/>
          </w:tcPr>
          <w:p w:rsidR="003B3DAB" w:rsidRPr="00BB29B2" w:rsidRDefault="003B3DAB" w:rsidP="00264F4F">
            <w:pPr>
              <w:rPr>
                <w:lang w:val="lt-LT"/>
              </w:rPr>
            </w:pPr>
            <w:r w:rsidRPr="00BB29B2">
              <w:rPr>
                <w:lang w:val="lt-LT"/>
              </w:rPr>
              <w:t>KATAŽYNA PARŠUTO</w:t>
            </w:r>
          </w:p>
        </w:tc>
        <w:tc>
          <w:tcPr>
            <w:tcW w:w="1164" w:type="dxa"/>
            <w:shd w:val="clear" w:color="auto" w:fill="auto"/>
          </w:tcPr>
          <w:p w:rsidR="003B3DAB" w:rsidRPr="00BB29B2" w:rsidRDefault="003B3DAB" w:rsidP="00264F4F">
            <w:pPr>
              <w:rPr>
                <w:lang w:val="lt-LT"/>
              </w:rPr>
            </w:pPr>
            <w:r w:rsidRPr="00BB29B2">
              <w:rPr>
                <w:lang w:val="lt-LT"/>
              </w:rPr>
              <w:t>lenkų</w:t>
            </w:r>
          </w:p>
        </w:tc>
        <w:tc>
          <w:tcPr>
            <w:tcW w:w="1430" w:type="dxa"/>
            <w:shd w:val="clear" w:color="auto" w:fill="auto"/>
          </w:tcPr>
          <w:p w:rsidR="003B3DAB" w:rsidRPr="00BB29B2" w:rsidRDefault="003B3DAB" w:rsidP="00264F4F">
            <w:pPr>
              <w:rPr>
                <w:lang w:val="lt-LT"/>
              </w:rPr>
            </w:pPr>
            <w:r w:rsidRPr="00BB29B2">
              <w:rPr>
                <w:lang w:val="lt-LT"/>
              </w:rPr>
              <w:t>Užsienio kalba (rusų)</w:t>
            </w:r>
          </w:p>
        </w:tc>
        <w:tc>
          <w:tcPr>
            <w:tcW w:w="2761" w:type="dxa"/>
            <w:shd w:val="clear" w:color="auto" w:fill="auto"/>
          </w:tcPr>
          <w:p w:rsidR="003B3DAB" w:rsidRPr="00BB29B2" w:rsidRDefault="003B3DAB" w:rsidP="00264F4F">
            <w:pPr>
              <w:rPr>
                <w:lang w:val="lt-LT"/>
              </w:rPr>
            </w:pPr>
            <w:r w:rsidRPr="00BB29B2">
              <w:rPr>
                <w:lang w:val="lt-LT"/>
              </w:rPr>
              <w:t>Mickūnų gimnazija</w:t>
            </w:r>
          </w:p>
        </w:tc>
      </w:tr>
      <w:tr w:rsidR="00BB29B2" w:rsidRPr="003E6D18" w:rsidTr="0076422D">
        <w:trPr>
          <w:trHeight w:val="578"/>
        </w:trPr>
        <w:tc>
          <w:tcPr>
            <w:tcW w:w="539" w:type="dxa"/>
            <w:shd w:val="clear" w:color="auto" w:fill="auto"/>
          </w:tcPr>
          <w:p w:rsidR="003B3DAB" w:rsidRPr="00BB29B2" w:rsidRDefault="003B3DAB" w:rsidP="00BB29B2">
            <w:pPr>
              <w:jc w:val="center"/>
              <w:rPr>
                <w:b/>
                <w:bCs/>
                <w:lang w:val="lt-LT"/>
              </w:rPr>
            </w:pPr>
            <w:r w:rsidRPr="00BB29B2">
              <w:rPr>
                <w:b/>
                <w:bCs/>
                <w:lang w:val="lt-LT"/>
              </w:rPr>
              <w:t>11</w:t>
            </w:r>
          </w:p>
        </w:tc>
        <w:tc>
          <w:tcPr>
            <w:tcW w:w="3014" w:type="dxa"/>
            <w:shd w:val="clear" w:color="auto" w:fill="auto"/>
          </w:tcPr>
          <w:p w:rsidR="003B3DAB" w:rsidRPr="00BB29B2" w:rsidRDefault="003B3DAB" w:rsidP="00264F4F">
            <w:pPr>
              <w:rPr>
                <w:lang w:val="lt-LT"/>
              </w:rPr>
            </w:pPr>
            <w:r w:rsidRPr="00BB29B2">
              <w:rPr>
                <w:lang w:val="lt-LT"/>
              </w:rPr>
              <w:t>EDGARAS RYBAČEVSKIS</w:t>
            </w:r>
          </w:p>
        </w:tc>
        <w:tc>
          <w:tcPr>
            <w:tcW w:w="1164" w:type="dxa"/>
            <w:shd w:val="clear" w:color="auto" w:fill="auto"/>
          </w:tcPr>
          <w:p w:rsidR="003B3DAB" w:rsidRPr="00BB29B2" w:rsidRDefault="003B3DAB" w:rsidP="00264F4F">
            <w:pPr>
              <w:rPr>
                <w:lang w:val="lt-LT"/>
              </w:rPr>
            </w:pPr>
            <w:r w:rsidRPr="00BB29B2">
              <w:rPr>
                <w:lang w:val="lt-LT"/>
              </w:rPr>
              <w:t>lietuvių</w:t>
            </w:r>
          </w:p>
        </w:tc>
        <w:tc>
          <w:tcPr>
            <w:tcW w:w="1430" w:type="dxa"/>
            <w:shd w:val="clear" w:color="auto" w:fill="auto"/>
          </w:tcPr>
          <w:p w:rsidR="003B3DAB" w:rsidRPr="00BB29B2" w:rsidRDefault="003B3DAB" w:rsidP="00264F4F">
            <w:pPr>
              <w:rPr>
                <w:lang w:val="lt-LT"/>
              </w:rPr>
            </w:pPr>
            <w:r w:rsidRPr="00BB29B2">
              <w:rPr>
                <w:lang w:val="lt-LT"/>
              </w:rPr>
              <w:t>Užsienio kalba (anglų)</w:t>
            </w:r>
          </w:p>
        </w:tc>
        <w:tc>
          <w:tcPr>
            <w:tcW w:w="2761" w:type="dxa"/>
            <w:shd w:val="clear" w:color="auto" w:fill="auto"/>
          </w:tcPr>
          <w:p w:rsidR="003B3DAB" w:rsidRPr="00BB29B2" w:rsidRDefault="003B3DAB" w:rsidP="00264F4F">
            <w:pPr>
              <w:rPr>
                <w:lang w:val="lt-LT"/>
              </w:rPr>
            </w:pPr>
            <w:r w:rsidRPr="00BB29B2">
              <w:rPr>
                <w:lang w:val="lt-LT"/>
              </w:rPr>
              <w:t>Rudaminos „Ryto“ gimnazija</w:t>
            </w:r>
          </w:p>
        </w:tc>
      </w:tr>
      <w:tr w:rsidR="00BB29B2" w:rsidRPr="003E6D18" w:rsidTr="0076422D">
        <w:trPr>
          <w:trHeight w:val="561"/>
        </w:trPr>
        <w:tc>
          <w:tcPr>
            <w:tcW w:w="539" w:type="dxa"/>
            <w:shd w:val="clear" w:color="auto" w:fill="auto"/>
          </w:tcPr>
          <w:p w:rsidR="003B3DAB" w:rsidRPr="00BB29B2" w:rsidRDefault="003B3DAB" w:rsidP="00BB29B2">
            <w:pPr>
              <w:jc w:val="center"/>
              <w:rPr>
                <w:b/>
                <w:bCs/>
                <w:lang w:val="lt-LT"/>
              </w:rPr>
            </w:pPr>
            <w:r w:rsidRPr="00BB29B2">
              <w:rPr>
                <w:b/>
                <w:bCs/>
                <w:lang w:val="lt-LT"/>
              </w:rPr>
              <w:t>12</w:t>
            </w:r>
          </w:p>
        </w:tc>
        <w:tc>
          <w:tcPr>
            <w:tcW w:w="3014" w:type="dxa"/>
            <w:shd w:val="clear" w:color="auto" w:fill="auto"/>
          </w:tcPr>
          <w:p w:rsidR="003B3DAB" w:rsidRPr="00BB29B2" w:rsidRDefault="003B3DAB" w:rsidP="00264F4F">
            <w:pPr>
              <w:rPr>
                <w:lang w:val="lt-LT"/>
              </w:rPr>
            </w:pPr>
            <w:r w:rsidRPr="00BB29B2">
              <w:rPr>
                <w:lang w:val="lt-LT"/>
              </w:rPr>
              <w:t>ANETA GABĖC</w:t>
            </w:r>
          </w:p>
        </w:tc>
        <w:tc>
          <w:tcPr>
            <w:tcW w:w="1164" w:type="dxa"/>
            <w:shd w:val="clear" w:color="auto" w:fill="auto"/>
          </w:tcPr>
          <w:p w:rsidR="003B3DAB" w:rsidRPr="00BB29B2" w:rsidRDefault="003B3DAB" w:rsidP="00264F4F">
            <w:pPr>
              <w:rPr>
                <w:lang w:val="lt-LT"/>
              </w:rPr>
            </w:pPr>
            <w:r w:rsidRPr="00BB29B2">
              <w:rPr>
                <w:lang w:val="lt-LT"/>
              </w:rPr>
              <w:t>lenkų</w:t>
            </w:r>
          </w:p>
        </w:tc>
        <w:tc>
          <w:tcPr>
            <w:tcW w:w="1430" w:type="dxa"/>
            <w:shd w:val="clear" w:color="auto" w:fill="auto"/>
          </w:tcPr>
          <w:p w:rsidR="003B3DAB" w:rsidRPr="00BB29B2" w:rsidRDefault="003B3DAB" w:rsidP="00264F4F">
            <w:pPr>
              <w:rPr>
                <w:lang w:val="lt-LT"/>
              </w:rPr>
            </w:pPr>
            <w:r w:rsidRPr="00BB29B2">
              <w:rPr>
                <w:lang w:val="lt-LT"/>
              </w:rPr>
              <w:t>Užsienio kalba (rusų)</w:t>
            </w:r>
          </w:p>
        </w:tc>
        <w:tc>
          <w:tcPr>
            <w:tcW w:w="2761" w:type="dxa"/>
            <w:shd w:val="clear" w:color="auto" w:fill="auto"/>
          </w:tcPr>
          <w:p w:rsidR="003B3DAB" w:rsidRPr="00BB29B2" w:rsidRDefault="003B3DAB" w:rsidP="00264F4F">
            <w:pPr>
              <w:rPr>
                <w:lang w:val="lt-LT"/>
              </w:rPr>
            </w:pPr>
            <w:r w:rsidRPr="00BB29B2">
              <w:rPr>
                <w:lang w:val="lt-LT"/>
              </w:rPr>
              <w:t>Kalvelių Stanislavo Moniuškos gimnazija</w:t>
            </w:r>
          </w:p>
        </w:tc>
      </w:tr>
      <w:tr w:rsidR="00BB29B2" w:rsidRPr="003E6D18" w:rsidTr="0076422D">
        <w:trPr>
          <w:trHeight w:val="578"/>
        </w:trPr>
        <w:tc>
          <w:tcPr>
            <w:tcW w:w="539" w:type="dxa"/>
            <w:shd w:val="clear" w:color="auto" w:fill="auto"/>
          </w:tcPr>
          <w:p w:rsidR="003B3DAB" w:rsidRPr="00BB29B2" w:rsidRDefault="003B3DAB" w:rsidP="00BB29B2">
            <w:pPr>
              <w:jc w:val="center"/>
              <w:rPr>
                <w:b/>
                <w:bCs/>
                <w:lang w:val="lt-LT"/>
              </w:rPr>
            </w:pPr>
            <w:r w:rsidRPr="00BB29B2">
              <w:rPr>
                <w:b/>
                <w:bCs/>
                <w:lang w:val="lt-LT"/>
              </w:rPr>
              <w:t>13</w:t>
            </w:r>
          </w:p>
        </w:tc>
        <w:tc>
          <w:tcPr>
            <w:tcW w:w="3014" w:type="dxa"/>
            <w:shd w:val="clear" w:color="auto" w:fill="auto"/>
          </w:tcPr>
          <w:p w:rsidR="003B3DAB" w:rsidRPr="00BB29B2" w:rsidRDefault="003B3DAB" w:rsidP="00264F4F">
            <w:pPr>
              <w:rPr>
                <w:lang w:val="lt-LT"/>
              </w:rPr>
            </w:pPr>
            <w:r w:rsidRPr="00BB29B2">
              <w:rPr>
                <w:lang w:val="lt-LT"/>
              </w:rPr>
              <w:t>BEATA RYNKEVIČ</w:t>
            </w:r>
          </w:p>
        </w:tc>
        <w:tc>
          <w:tcPr>
            <w:tcW w:w="1164" w:type="dxa"/>
            <w:shd w:val="clear" w:color="auto" w:fill="auto"/>
          </w:tcPr>
          <w:p w:rsidR="003B3DAB" w:rsidRPr="00BB29B2" w:rsidRDefault="003B3DAB" w:rsidP="00264F4F">
            <w:pPr>
              <w:rPr>
                <w:lang w:val="lt-LT"/>
              </w:rPr>
            </w:pPr>
            <w:r w:rsidRPr="00BB29B2">
              <w:rPr>
                <w:lang w:val="lt-LT"/>
              </w:rPr>
              <w:t>lenkų</w:t>
            </w:r>
          </w:p>
        </w:tc>
        <w:tc>
          <w:tcPr>
            <w:tcW w:w="1430" w:type="dxa"/>
            <w:shd w:val="clear" w:color="auto" w:fill="auto"/>
          </w:tcPr>
          <w:p w:rsidR="003B3DAB" w:rsidRPr="00BB29B2" w:rsidRDefault="003B3DAB" w:rsidP="00264F4F">
            <w:pPr>
              <w:rPr>
                <w:lang w:val="lt-LT"/>
              </w:rPr>
            </w:pPr>
            <w:r w:rsidRPr="00BB29B2">
              <w:rPr>
                <w:lang w:val="lt-LT"/>
              </w:rPr>
              <w:t>Užsienio kalba (rusų)</w:t>
            </w:r>
          </w:p>
        </w:tc>
        <w:tc>
          <w:tcPr>
            <w:tcW w:w="2761" w:type="dxa"/>
            <w:shd w:val="clear" w:color="auto" w:fill="auto"/>
          </w:tcPr>
          <w:p w:rsidR="003B3DAB" w:rsidRPr="00BB29B2" w:rsidRDefault="003B3DAB" w:rsidP="00264F4F">
            <w:pPr>
              <w:rPr>
                <w:lang w:val="lt-LT"/>
              </w:rPr>
            </w:pPr>
            <w:r w:rsidRPr="00BB29B2">
              <w:rPr>
                <w:lang w:val="lt-LT"/>
              </w:rPr>
              <w:t>Nemenčinės Konstanto Parčevskio gimnazija</w:t>
            </w:r>
          </w:p>
        </w:tc>
      </w:tr>
    </w:tbl>
    <w:p w:rsidR="00935D3F" w:rsidRPr="003E6D18" w:rsidRDefault="00935D3F" w:rsidP="004B1DAD">
      <w:pPr>
        <w:ind w:firstLine="1296"/>
        <w:rPr>
          <w:lang w:val="lt-LT"/>
        </w:rPr>
      </w:pPr>
    </w:p>
    <w:p w:rsidR="00DF7EAE" w:rsidRPr="0046109F" w:rsidRDefault="0046109F" w:rsidP="0046109F">
      <w:pPr>
        <w:ind w:firstLine="1296"/>
        <w:rPr>
          <w:lang w:val="lt-LT"/>
        </w:rPr>
      </w:pPr>
      <w:r w:rsidRPr="0046109F">
        <w:rPr>
          <w:lang w:val="lt-LT"/>
        </w:rPr>
        <w:t>Šiuos abiturientus 2015 m. rugpjūčio 21 d. vykusiam</w:t>
      </w:r>
      <w:r>
        <w:rPr>
          <w:lang w:val="lt-LT"/>
        </w:rPr>
        <w:t>e Vilniaus rajono savivaldybės t</w:t>
      </w:r>
      <w:r w:rsidRPr="0046109F">
        <w:rPr>
          <w:lang w:val="lt-LT"/>
        </w:rPr>
        <w:t>arybos posėdyje merė Marija Rekst apdovanojo padėkos raštais ir atminimo dovanomis.</w:t>
      </w:r>
      <w:r>
        <w:rPr>
          <w:lang w:val="lt-LT"/>
        </w:rPr>
        <w:t xml:space="preserve"> </w:t>
      </w:r>
    </w:p>
    <w:p w:rsidR="001E3BB7" w:rsidRDefault="00FE659D" w:rsidP="001E3BB7">
      <w:pPr>
        <w:jc w:val="center"/>
        <w:rPr>
          <w:lang w:val="lt-LT"/>
        </w:rPr>
      </w:pPr>
      <w:r>
        <w:rPr>
          <w:noProof/>
          <w:lang w:val="lt-LT" w:eastAsia="lt-LT"/>
        </w:rPr>
        <w:lastRenderedPageBreak/>
        <w:drawing>
          <wp:inline distT="0" distB="0" distL="0" distR="0">
            <wp:extent cx="5486400" cy="3200400"/>
            <wp:effectExtent l="0" t="0" r="0" b="0"/>
            <wp:docPr id="11"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pPr w:leftFromText="180" w:rightFromText="180" w:vertAnchor="text" w:horzAnchor="margin" w:tblpY="1020"/>
        <w:tblW w:w="9523" w:type="dxa"/>
        <w:tblBorders>
          <w:top w:val="single" w:sz="4" w:space="0" w:color="7F7F7F"/>
          <w:bottom w:val="single" w:sz="4" w:space="0" w:color="7F7F7F"/>
        </w:tblBorders>
        <w:tblLook w:val="04A0" w:firstRow="1" w:lastRow="0" w:firstColumn="1" w:lastColumn="0" w:noHBand="0" w:noVBand="1"/>
      </w:tblPr>
      <w:tblGrid>
        <w:gridCol w:w="1705"/>
        <w:gridCol w:w="1364"/>
        <w:gridCol w:w="2154"/>
        <w:gridCol w:w="1240"/>
        <w:gridCol w:w="2040"/>
        <w:gridCol w:w="1020"/>
      </w:tblGrid>
      <w:tr w:rsidR="001E3BB7" w:rsidRPr="00713EAC" w:rsidTr="001E3BB7">
        <w:trPr>
          <w:trHeight w:val="699"/>
        </w:trPr>
        <w:tc>
          <w:tcPr>
            <w:tcW w:w="1705" w:type="dxa"/>
            <w:tcBorders>
              <w:bottom w:val="single" w:sz="4" w:space="0" w:color="7F7F7F"/>
            </w:tcBorders>
            <w:shd w:val="clear" w:color="auto" w:fill="auto"/>
            <w:noWrap/>
            <w:hideMark/>
          </w:tcPr>
          <w:p w:rsidR="001E3BB7" w:rsidRPr="00713EAC" w:rsidRDefault="001E3BB7" w:rsidP="001E3BB7">
            <w:pPr>
              <w:jc w:val="center"/>
              <w:rPr>
                <w:rFonts w:eastAsia="Times New Roman"/>
                <w:b/>
                <w:bCs/>
                <w:i/>
                <w:iCs/>
                <w:szCs w:val="20"/>
                <w:lang w:val="lt-LT" w:eastAsia="lt-LT"/>
              </w:rPr>
            </w:pPr>
            <w:r w:rsidRPr="00713EAC">
              <w:rPr>
                <w:rFonts w:eastAsia="Times New Roman"/>
                <w:b/>
                <w:bCs/>
                <w:i/>
                <w:iCs/>
                <w:szCs w:val="20"/>
                <w:lang w:val="lt-LT" w:eastAsia="lt-LT"/>
              </w:rPr>
              <w:t>Metai</w:t>
            </w:r>
          </w:p>
          <w:p w:rsidR="001E3BB7" w:rsidRPr="00713EAC" w:rsidRDefault="001E3BB7" w:rsidP="001E3BB7">
            <w:pPr>
              <w:jc w:val="center"/>
              <w:rPr>
                <w:rFonts w:eastAsia="Times New Roman"/>
                <w:b/>
                <w:bCs/>
                <w:i/>
                <w:iCs/>
                <w:szCs w:val="20"/>
                <w:lang w:val="lt-LT" w:eastAsia="lt-LT"/>
              </w:rPr>
            </w:pPr>
          </w:p>
        </w:tc>
        <w:tc>
          <w:tcPr>
            <w:tcW w:w="1364" w:type="dxa"/>
            <w:tcBorders>
              <w:bottom w:val="single" w:sz="4" w:space="0" w:color="7F7F7F"/>
            </w:tcBorders>
            <w:shd w:val="clear" w:color="auto" w:fill="auto"/>
            <w:hideMark/>
          </w:tcPr>
          <w:p w:rsidR="001E3BB7" w:rsidRPr="00713EAC" w:rsidRDefault="001E3BB7" w:rsidP="001E3BB7">
            <w:pPr>
              <w:jc w:val="center"/>
              <w:rPr>
                <w:rFonts w:eastAsia="Times New Roman"/>
                <w:b/>
                <w:bCs/>
                <w:i/>
                <w:iCs/>
                <w:szCs w:val="20"/>
                <w:lang w:val="lt-LT" w:eastAsia="lt-LT"/>
              </w:rPr>
            </w:pPr>
            <w:r w:rsidRPr="00713EAC">
              <w:rPr>
                <w:rFonts w:eastAsia="Times New Roman"/>
                <w:b/>
                <w:bCs/>
                <w:i/>
                <w:iCs/>
                <w:szCs w:val="20"/>
                <w:lang w:val="lt-LT" w:eastAsia="lt-LT"/>
              </w:rPr>
              <w:t>Abiturientų skaičius</w:t>
            </w:r>
          </w:p>
        </w:tc>
        <w:tc>
          <w:tcPr>
            <w:tcW w:w="3394" w:type="dxa"/>
            <w:gridSpan w:val="2"/>
            <w:tcBorders>
              <w:bottom w:val="single" w:sz="4" w:space="0" w:color="7F7F7F"/>
            </w:tcBorders>
            <w:shd w:val="clear" w:color="auto" w:fill="auto"/>
            <w:hideMark/>
          </w:tcPr>
          <w:p w:rsidR="001E3BB7" w:rsidRPr="00240CA5" w:rsidRDefault="001E3BB7" w:rsidP="001E3BB7">
            <w:pPr>
              <w:jc w:val="center"/>
              <w:rPr>
                <w:rFonts w:eastAsia="Times New Roman"/>
                <w:b/>
                <w:bCs/>
                <w:i/>
                <w:iCs/>
                <w:szCs w:val="20"/>
                <w:lang w:val="lt-LT" w:eastAsia="lt-LT"/>
              </w:rPr>
            </w:pPr>
            <w:r>
              <w:rPr>
                <w:rFonts w:eastAsia="Times New Roman"/>
                <w:b/>
                <w:bCs/>
                <w:i/>
                <w:iCs/>
                <w:szCs w:val="20"/>
                <w:lang w:val="lt-LT" w:eastAsia="lt-LT"/>
              </w:rPr>
              <w:t>Pasirinktų valstybinių egzaminų skaičius</w:t>
            </w:r>
          </w:p>
        </w:tc>
        <w:tc>
          <w:tcPr>
            <w:tcW w:w="3060" w:type="dxa"/>
            <w:gridSpan w:val="2"/>
            <w:tcBorders>
              <w:bottom w:val="single" w:sz="4" w:space="0" w:color="7F7F7F"/>
            </w:tcBorders>
            <w:shd w:val="clear" w:color="auto" w:fill="auto"/>
            <w:hideMark/>
          </w:tcPr>
          <w:p w:rsidR="001E3BB7" w:rsidRDefault="001E3BB7" w:rsidP="001E3BB7">
            <w:pPr>
              <w:jc w:val="center"/>
              <w:rPr>
                <w:rFonts w:eastAsia="Times New Roman"/>
                <w:b/>
                <w:bCs/>
                <w:i/>
                <w:iCs/>
                <w:szCs w:val="20"/>
                <w:lang w:val="lt-LT" w:eastAsia="lt-LT"/>
              </w:rPr>
            </w:pPr>
            <w:r>
              <w:rPr>
                <w:rFonts w:eastAsia="Times New Roman"/>
                <w:b/>
                <w:bCs/>
                <w:i/>
                <w:iCs/>
                <w:szCs w:val="20"/>
                <w:lang w:val="lt-LT" w:eastAsia="lt-LT"/>
              </w:rPr>
              <w:t xml:space="preserve">Neišlaikytų egzaminų </w:t>
            </w:r>
          </w:p>
          <w:p w:rsidR="001E3BB7" w:rsidRPr="00713EAC" w:rsidRDefault="001E3BB7" w:rsidP="001E3BB7">
            <w:pPr>
              <w:jc w:val="center"/>
              <w:rPr>
                <w:rFonts w:eastAsia="Times New Roman"/>
                <w:b/>
                <w:bCs/>
                <w:i/>
                <w:iCs/>
                <w:szCs w:val="20"/>
                <w:lang w:val="lt-LT" w:eastAsia="lt-LT"/>
              </w:rPr>
            </w:pPr>
            <w:r>
              <w:rPr>
                <w:rFonts w:eastAsia="Times New Roman"/>
                <w:b/>
                <w:bCs/>
                <w:i/>
                <w:iCs/>
                <w:szCs w:val="20"/>
                <w:lang w:val="lt-LT" w:eastAsia="lt-LT"/>
              </w:rPr>
              <w:t>skaičius</w:t>
            </w:r>
          </w:p>
        </w:tc>
      </w:tr>
      <w:tr w:rsidR="001E3BB7" w:rsidRPr="00713EAC" w:rsidTr="001E3BB7">
        <w:trPr>
          <w:trHeight w:val="172"/>
        </w:trPr>
        <w:tc>
          <w:tcPr>
            <w:tcW w:w="1705" w:type="dxa"/>
            <w:shd w:val="clear" w:color="auto" w:fill="auto"/>
            <w:noWrap/>
            <w:hideMark/>
          </w:tcPr>
          <w:p w:rsidR="001E3BB7" w:rsidRPr="00713EAC" w:rsidRDefault="001E3BB7" w:rsidP="001E3BB7">
            <w:pPr>
              <w:jc w:val="center"/>
              <w:rPr>
                <w:rFonts w:eastAsia="Times New Roman"/>
                <w:b/>
                <w:bCs/>
                <w:i/>
                <w:szCs w:val="20"/>
                <w:lang w:val="lt-LT" w:eastAsia="lt-LT"/>
              </w:rPr>
            </w:pPr>
            <w:r w:rsidRPr="00713EAC">
              <w:rPr>
                <w:rFonts w:eastAsia="Times New Roman"/>
                <w:b/>
                <w:bCs/>
                <w:i/>
                <w:szCs w:val="20"/>
                <w:lang w:val="lt-LT" w:eastAsia="lt-LT"/>
              </w:rPr>
              <w:t>2013</w:t>
            </w:r>
          </w:p>
        </w:tc>
        <w:tc>
          <w:tcPr>
            <w:tcW w:w="1364" w:type="dxa"/>
            <w:shd w:val="clear" w:color="auto" w:fill="auto"/>
            <w:noWrap/>
            <w:hideMark/>
          </w:tcPr>
          <w:p w:rsidR="001E3BB7" w:rsidRPr="00713EAC" w:rsidRDefault="001E3BB7" w:rsidP="001E3BB7">
            <w:pPr>
              <w:jc w:val="center"/>
              <w:rPr>
                <w:rFonts w:eastAsia="Times New Roman"/>
                <w:b/>
                <w:szCs w:val="20"/>
                <w:lang w:val="lt-LT" w:eastAsia="lt-LT"/>
              </w:rPr>
            </w:pPr>
            <w:r w:rsidRPr="00713EAC">
              <w:rPr>
                <w:rFonts w:eastAsia="Times New Roman"/>
                <w:b/>
                <w:szCs w:val="20"/>
                <w:lang w:val="lt-LT" w:eastAsia="lt-LT"/>
              </w:rPr>
              <w:t>590</w:t>
            </w:r>
          </w:p>
        </w:tc>
        <w:tc>
          <w:tcPr>
            <w:tcW w:w="2154" w:type="dxa"/>
            <w:shd w:val="clear" w:color="auto" w:fill="auto"/>
            <w:noWrap/>
            <w:hideMark/>
          </w:tcPr>
          <w:p w:rsidR="001E3BB7" w:rsidRPr="00713EAC" w:rsidRDefault="001E3BB7" w:rsidP="001E3BB7">
            <w:pPr>
              <w:jc w:val="right"/>
              <w:rPr>
                <w:rFonts w:eastAsia="Times New Roman"/>
                <w:b/>
                <w:szCs w:val="20"/>
                <w:lang w:val="lt-LT" w:eastAsia="lt-LT"/>
              </w:rPr>
            </w:pPr>
            <w:r w:rsidRPr="00713EAC">
              <w:rPr>
                <w:rFonts w:eastAsia="Times New Roman"/>
                <w:b/>
                <w:szCs w:val="20"/>
                <w:lang w:val="lt-LT" w:eastAsia="lt-LT"/>
              </w:rPr>
              <w:t>1 596</w:t>
            </w:r>
          </w:p>
        </w:tc>
        <w:tc>
          <w:tcPr>
            <w:tcW w:w="1240" w:type="dxa"/>
            <w:shd w:val="clear" w:color="auto" w:fill="auto"/>
            <w:noWrap/>
            <w:hideMark/>
          </w:tcPr>
          <w:p w:rsidR="001E3BB7" w:rsidRPr="00713EAC" w:rsidRDefault="001E3BB7" w:rsidP="001E3BB7">
            <w:pPr>
              <w:jc w:val="center"/>
              <w:rPr>
                <w:rFonts w:eastAsia="Times New Roman"/>
                <w:b/>
                <w:szCs w:val="20"/>
                <w:lang w:val="lt-LT" w:eastAsia="lt-LT"/>
              </w:rPr>
            </w:pPr>
          </w:p>
        </w:tc>
        <w:tc>
          <w:tcPr>
            <w:tcW w:w="2040" w:type="dxa"/>
            <w:shd w:val="clear" w:color="auto" w:fill="auto"/>
            <w:noWrap/>
            <w:hideMark/>
          </w:tcPr>
          <w:p w:rsidR="001E3BB7" w:rsidRPr="00713EAC" w:rsidRDefault="001E3BB7" w:rsidP="001E3BB7">
            <w:pPr>
              <w:jc w:val="right"/>
              <w:rPr>
                <w:rFonts w:eastAsia="Times New Roman"/>
                <w:b/>
                <w:szCs w:val="20"/>
                <w:lang w:val="lt-LT" w:eastAsia="lt-LT"/>
              </w:rPr>
            </w:pPr>
            <w:r w:rsidRPr="00713EAC">
              <w:rPr>
                <w:rFonts w:eastAsia="Times New Roman"/>
                <w:b/>
                <w:szCs w:val="20"/>
                <w:lang w:val="lt-LT" w:eastAsia="lt-LT"/>
              </w:rPr>
              <w:t>87</w:t>
            </w:r>
          </w:p>
        </w:tc>
        <w:tc>
          <w:tcPr>
            <w:tcW w:w="1020" w:type="dxa"/>
            <w:shd w:val="clear" w:color="auto" w:fill="auto"/>
            <w:noWrap/>
            <w:hideMark/>
          </w:tcPr>
          <w:p w:rsidR="001E3BB7" w:rsidRPr="00713EAC" w:rsidRDefault="001E3BB7" w:rsidP="001E3BB7">
            <w:pPr>
              <w:jc w:val="center"/>
              <w:rPr>
                <w:rFonts w:eastAsia="Times New Roman"/>
                <w:b/>
                <w:szCs w:val="20"/>
                <w:lang w:val="lt-LT" w:eastAsia="lt-LT"/>
              </w:rPr>
            </w:pPr>
          </w:p>
        </w:tc>
      </w:tr>
      <w:tr w:rsidR="001E3BB7" w:rsidRPr="00713EAC" w:rsidTr="001E3BB7">
        <w:trPr>
          <w:trHeight w:val="172"/>
        </w:trPr>
        <w:tc>
          <w:tcPr>
            <w:tcW w:w="1705" w:type="dxa"/>
            <w:tcBorders>
              <w:top w:val="single" w:sz="4" w:space="0" w:color="7F7F7F"/>
              <w:bottom w:val="single" w:sz="4" w:space="0" w:color="7F7F7F"/>
            </w:tcBorders>
            <w:shd w:val="clear" w:color="auto" w:fill="auto"/>
            <w:noWrap/>
            <w:hideMark/>
          </w:tcPr>
          <w:p w:rsidR="001E3BB7" w:rsidRPr="00713EAC" w:rsidRDefault="001E3BB7" w:rsidP="001E3BB7">
            <w:pPr>
              <w:jc w:val="center"/>
              <w:rPr>
                <w:rFonts w:eastAsia="Times New Roman"/>
                <w:b/>
                <w:bCs/>
                <w:i/>
                <w:szCs w:val="20"/>
                <w:lang w:val="lt-LT" w:eastAsia="lt-LT"/>
              </w:rPr>
            </w:pPr>
            <w:r w:rsidRPr="00713EAC">
              <w:rPr>
                <w:rFonts w:eastAsia="Times New Roman"/>
                <w:b/>
                <w:bCs/>
                <w:i/>
                <w:szCs w:val="20"/>
                <w:lang w:val="lt-LT" w:eastAsia="lt-LT"/>
              </w:rPr>
              <w:t>2014</w:t>
            </w:r>
          </w:p>
        </w:tc>
        <w:tc>
          <w:tcPr>
            <w:tcW w:w="1364" w:type="dxa"/>
            <w:tcBorders>
              <w:top w:val="single" w:sz="4" w:space="0" w:color="7F7F7F"/>
              <w:bottom w:val="single" w:sz="4" w:space="0" w:color="7F7F7F"/>
            </w:tcBorders>
            <w:shd w:val="clear" w:color="auto" w:fill="auto"/>
            <w:noWrap/>
            <w:hideMark/>
          </w:tcPr>
          <w:p w:rsidR="001E3BB7" w:rsidRPr="00713EAC" w:rsidRDefault="001E3BB7" w:rsidP="001E3BB7">
            <w:pPr>
              <w:jc w:val="center"/>
              <w:rPr>
                <w:rFonts w:eastAsia="Times New Roman"/>
                <w:b/>
                <w:szCs w:val="20"/>
                <w:lang w:val="lt-LT" w:eastAsia="lt-LT"/>
              </w:rPr>
            </w:pPr>
            <w:r w:rsidRPr="00713EAC">
              <w:rPr>
                <w:rFonts w:eastAsia="Times New Roman"/>
                <w:b/>
                <w:szCs w:val="20"/>
                <w:lang w:val="lt-LT" w:eastAsia="lt-LT"/>
              </w:rPr>
              <w:t>577</w:t>
            </w:r>
          </w:p>
        </w:tc>
        <w:tc>
          <w:tcPr>
            <w:tcW w:w="2154" w:type="dxa"/>
            <w:tcBorders>
              <w:top w:val="single" w:sz="4" w:space="0" w:color="7F7F7F"/>
              <w:bottom w:val="single" w:sz="4" w:space="0" w:color="7F7F7F"/>
            </w:tcBorders>
            <w:shd w:val="clear" w:color="auto" w:fill="auto"/>
            <w:noWrap/>
            <w:hideMark/>
          </w:tcPr>
          <w:p w:rsidR="001E3BB7" w:rsidRPr="00713EAC" w:rsidRDefault="001E3BB7" w:rsidP="001E3BB7">
            <w:pPr>
              <w:jc w:val="right"/>
              <w:rPr>
                <w:rFonts w:eastAsia="Times New Roman"/>
                <w:b/>
                <w:szCs w:val="20"/>
                <w:lang w:val="lt-LT" w:eastAsia="lt-LT"/>
              </w:rPr>
            </w:pPr>
            <w:r w:rsidRPr="00713EAC">
              <w:rPr>
                <w:rFonts w:eastAsia="Times New Roman"/>
                <w:b/>
                <w:szCs w:val="20"/>
                <w:lang w:val="lt-LT" w:eastAsia="lt-LT"/>
              </w:rPr>
              <w:t>1 472</w:t>
            </w:r>
          </w:p>
        </w:tc>
        <w:tc>
          <w:tcPr>
            <w:tcW w:w="1240" w:type="dxa"/>
            <w:tcBorders>
              <w:top w:val="single" w:sz="4" w:space="0" w:color="7F7F7F"/>
              <w:bottom w:val="single" w:sz="4" w:space="0" w:color="7F7F7F"/>
            </w:tcBorders>
            <w:shd w:val="clear" w:color="auto" w:fill="auto"/>
            <w:noWrap/>
            <w:hideMark/>
          </w:tcPr>
          <w:p w:rsidR="001E3BB7" w:rsidRPr="00713EAC" w:rsidRDefault="001E3BB7" w:rsidP="001E3BB7">
            <w:pPr>
              <w:jc w:val="center"/>
              <w:rPr>
                <w:rFonts w:eastAsia="Times New Roman"/>
                <w:b/>
                <w:szCs w:val="20"/>
                <w:lang w:val="lt-LT" w:eastAsia="lt-LT"/>
              </w:rPr>
            </w:pPr>
          </w:p>
        </w:tc>
        <w:tc>
          <w:tcPr>
            <w:tcW w:w="2040" w:type="dxa"/>
            <w:tcBorders>
              <w:top w:val="single" w:sz="4" w:space="0" w:color="7F7F7F"/>
              <w:bottom w:val="single" w:sz="4" w:space="0" w:color="7F7F7F"/>
            </w:tcBorders>
            <w:shd w:val="clear" w:color="auto" w:fill="auto"/>
            <w:noWrap/>
            <w:hideMark/>
          </w:tcPr>
          <w:p w:rsidR="001E3BB7" w:rsidRPr="00713EAC" w:rsidRDefault="001E3BB7" w:rsidP="001E3BB7">
            <w:pPr>
              <w:jc w:val="right"/>
              <w:rPr>
                <w:rFonts w:eastAsia="Times New Roman"/>
                <w:b/>
                <w:szCs w:val="20"/>
                <w:lang w:val="lt-LT" w:eastAsia="lt-LT"/>
              </w:rPr>
            </w:pPr>
            <w:r w:rsidRPr="00713EAC">
              <w:rPr>
                <w:rFonts w:eastAsia="Times New Roman"/>
                <w:b/>
                <w:szCs w:val="20"/>
                <w:lang w:val="lt-LT" w:eastAsia="lt-LT"/>
              </w:rPr>
              <w:t>96</w:t>
            </w:r>
          </w:p>
        </w:tc>
        <w:tc>
          <w:tcPr>
            <w:tcW w:w="1020" w:type="dxa"/>
            <w:tcBorders>
              <w:top w:val="single" w:sz="4" w:space="0" w:color="7F7F7F"/>
              <w:bottom w:val="single" w:sz="4" w:space="0" w:color="7F7F7F"/>
            </w:tcBorders>
            <w:shd w:val="clear" w:color="auto" w:fill="auto"/>
            <w:noWrap/>
            <w:hideMark/>
          </w:tcPr>
          <w:p w:rsidR="001E3BB7" w:rsidRPr="00713EAC" w:rsidRDefault="001E3BB7" w:rsidP="001E3BB7">
            <w:pPr>
              <w:jc w:val="center"/>
              <w:rPr>
                <w:rFonts w:eastAsia="Times New Roman"/>
                <w:b/>
                <w:szCs w:val="20"/>
                <w:lang w:val="lt-LT" w:eastAsia="lt-LT"/>
              </w:rPr>
            </w:pPr>
          </w:p>
        </w:tc>
      </w:tr>
      <w:tr w:rsidR="001E3BB7" w:rsidRPr="00713EAC" w:rsidTr="001E3BB7">
        <w:trPr>
          <w:trHeight w:val="180"/>
        </w:trPr>
        <w:tc>
          <w:tcPr>
            <w:tcW w:w="1705" w:type="dxa"/>
            <w:shd w:val="clear" w:color="auto" w:fill="auto"/>
            <w:noWrap/>
            <w:hideMark/>
          </w:tcPr>
          <w:p w:rsidR="001E3BB7" w:rsidRPr="00713EAC" w:rsidRDefault="001E3BB7" w:rsidP="001E3BB7">
            <w:pPr>
              <w:jc w:val="center"/>
              <w:rPr>
                <w:rFonts w:eastAsia="Times New Roman"/>
                <w:b/>
                <w:bCs/>
                <w:i/>
                <w:szCs w:val="20"/>
                <w:lang w:val="lt-LT" w:eastAsia="lt-LT"/>
              </w:rPr>
            </w:pPr>
            <w:r w:rsidRPr="00713EAC">
              <w:rPr>
                <w:rFonts w:eastAsia="Times New Roman"/>
                <w:b/>
                <w:bCs/>
                <w:i/>
                <w:szCs w:val="20"/>
                <w:lang w:val="lt-LT" w:eastAsia="lt-LT"/>
              </w:rPr>
              <w:t>2015</w:t>
            </w:r>
          </w:p>
        </w:tc>
        <w:tc>
          <w:tcPr>
            <w:tcW w:w="1364" w:type="dxa"/>
            <w:shd w:val="clear" w:color="auto" w:fill="auto"/>
            <w:noWrap/>
            <w:hideMark/>
          </w:tcPr>
          <w:p w:rsidR="001E3BB7" w:rsidRPr="00713EAC" w:rsidRDefault="001E3BB7" w:rsidP="001E3BB7">
            <w:pPr>
              <w:jc w:val="center"/>
              <w:rPr>
                <w:rFonts w:eastAsia="Times New Roman"/>
                <w:b/>
                <w:szCs w:val="20"/>
                <w:lang w:val="lt-LT" w:eastAsia="lt-LT"/>
              </w:rPr>
            </w:pPr>
            <w:r w:rsidRPr="00713EAC">
              <w:rPr>
                <w:rFonts w:eastAsia="Times New Roman"/>
                <w:b/>
                <w:szCs w:val="20"/>
                <w:lang w:val="lt-LT" w:eastAsia="lt-LT"/>
              </w:rPr>
              <w:t>549</w:t>
            </w:r>
          </w:p>
        </w:tc>
        <w:tc>
          <w:tcPr>
            <w:tcW w:w="2154" w:type="dxa"/>
            <w:shd w:val="clear" w:color="auto" w:fill="auto"/>
            <w:noWrap/>
            <w:hideMark/>
          </w:tcPr>
          <w:p w:rsidR="001E3BB7" w:rsidRPr="00713EAC" w:rsidRDefault="001E3BB7" w:rsidP="001E3BB7">
            <w:pPr>
              <w:jc w:val="right"/>
              <w:rPr>
                <w:rFonts w:eastAsia="Times New Roman"/>
                <w:b/>
                <w:szCs w:val="20"/>
                <w:lang w:val="lt-LT" w:eastAsia="lt-LT"/>
              </w:rPr>
            </w:pPr>
            <w:r w:rsidRPr="00713EAC">
              <w:rPr>
                <w:rFonts w:eastAsia="Times New Roman"/>
                <w:b/>
                <w:szCs w:val="20"/>
                <w:lang w:val="lt-LT" w:eastAsia="lt-LT"/>
              </w:rPr>
              <w:t>1 395</w:t>
            </w:r>
          </w:p>
        </w:tc>
        <w:tc>
          <w:tcPr>
            <w:tcW w:w="1240" w:type="dxa"/>
            <w:shd w:val="clear" w:color="auto" w:fill="auto"/>
            <w:noWrap/>
            <w:hideMark/>
          </w:tcPr>
          <w:p w:rsidR="001E3BB7" w:rsidRPr="00713EAC" w:rsidRDefault="001E3BB7" w:rsidP="001E3BB7">
            <w:pPr>
              <w:jc w:val="center"/>
              <w:rPr>
                <w:rFonts w:eastAsia="Times New Roman"/>
                <w:b/>
                <w:szCs w:val="20"/>
                <w:lang w:val="lt-LT" w:eastAsia="lt-LT"/>
              </w:rPr>
            </w:pPr>
          </w:p>
        </w:tc>
        <w:tc>
          <w:tcPr>
            <w:tcW w:w="2040" w:type="dxa"/>
            <w:shd w:val="clear" w:color="auto" w:fill="auto"/>
            <w:noWrap/>
            <w:hideMark/>
          </w:tcPr>
          <w:p w:rsidR="001E3BB7" w:rsidRPr="00713EAC" w:rsidRDefault="001E3BB7" w:rsidP="001E3BB7">
            <w:pPr>
              <w:jc w:val="right"/>
              <w:rPr>
                <w:rFonts w:eastAsia="Times New Roman"/>
                <w:b/>
                <w:szCs w:val="20"/>
                <w:lang w:val="lt-LT" w:eastAsia="lt-LT"/>
              </w:rPr>
            </w:pPr>
            <w:r w:rsidRPr="00713EAC">
              <w:rPr>
                <w:rFonts w:eastAsia="Times New Roman"/>
                <w:b/>
                <w:szCs w:val="20"/>
                <w:lang w:val="lt-LT" w:eastAsia="lt-LT"/>
              </w:rPr>
              <w:t>79</w:t>
            </w:r>
          </w:p>
        </w:tc>
        <w:tc>
          <w:tcPr>
            <w:tcW w:w="1020" w:type="dxa"/>
            <w:shd w:val="clear" w:color="auto" w:fill="auto"/>
            <w:noWrap/>
            <w:hideMark/>
          </w:tcPr>
          <w:p w:rsidR="001E3BB7" w:rsidRPr="00713EAC" w:rsidRDefault="001E3BB7" w:rsidP="001E3BB7">
            <w:pPr>
              <w:jc w:val="center"/>
              <w:rPr>
                <w:rFonts w:eastAsia="Times New Roman"/>
                <w:b/>
                <w:szCs w:val="20"/>
                <w:lang w:val="lt-LT" w:eastAsia="lt-LT"/>
              </w:rPr>
            </w:pPr>
          </w:p>
        </w:tc>
      </w:tr>
    </w:tbl>
    <w:p w:rsidR="001E3BB7" w:rsidRDefault="001E3BB7" w:rsidP="0063585A">
      <w:pPr>
        <w:ind w:firstLine="1296"/>
        <w:rPr>
          <w:lang w:val="lt-LT"/>
        </w:rPr>
      </w:pPr>
    </w:p>
    <w:p w:rsidR="00D41681" w:rsidRDefault="00FA1D78" w:rsidP="0063585A">
      <w:pPr>
        <w:ind w:firstLine="1296"/>
        <w:rPr>
          <w:lang w:val="lt-LT"/>
        </w:rPr>
      </w:pPr>
      <w:r w:rsidRPr="003E6D18">
        <w:rPr>
          <w:lang w:val="lt-LT"/>
        </w:rPr>
        <w:t>Be to, d</w:t>
      </w:r>
      <w:r w:rsidR="00935D3F" w:rsidRPr="003E6D18">
        <w:rPr>
          <w:lang w:val="lt-LT"/>
        </w:rPr>
        <w:t xml:space="preserve">vi abiturientės gavo </w:t>
      </w:r>
      <w:r w:rsidR="00935D3F" w:rsidRPr="003E6D18">
        <w:rPr>
          <w:b/>
          <w:lang w:val="lt-LT"/>
        </w:rPr>
        <w:t>brandos atestatus su pagyrimu</w:t>
      </w:r>
      <w:r w:rsidR="0046109F">
        <w:rPr>
          <w:b/>
          <w:lang w:val="lt-LT"/>
        </w:rPr>
        <w:t xml:space="preserve"> -</w:t>
      </w:r>
      <w:r w:rsidR="00935D3F" w:rsidRPr="003E6D18">
        <w:rPr>
          <w:lang w:val="lt-LT"/>
        </w:rPr>
        <w:t xml:space="preserve"> Pagirių gimnazijos mokinės Augustė</w:t>
      </w:r>
      <w:r w:rsidR="0063585A">
        <w:rPr>
          <w:lang w:val="lt-LT"/>
        </w:rPr>
        <w:t xml:space="preserve"> Dudutytė ir Eglė Mameniškytė. </w:t>
      </w:r>
      <w:r w:rsidR="0046109F">
        <w:rPr>
          <w:lang w:val="lt-LT"/>
        </w:rPr>
        <w:t xml:space="preserve">                                                                                                                                       </w:t>
      </w:r>
    </w:p>
    <w:p w:rsidR="0046109F" w:rsidRDefault="0046109F" w:rsidP="0063585A">
      <w:pPr>
        <w:ind w:firstLine="1296"/>
        <w:rPr>
          <w:lang w:val="lt-LT"/>
        </w:rPr>
      </w:pPr>
    </w:p>
    <w:p w:rsidR="0046109F" w:rsidRDefault="0046109F" w:rsidP="0063585A">
      <w:pPr>
        <w:ind w:firstLine="1296"/>
        <w:rPr>
          <w:lang w:val="lt-LT"/>
        </w:rPr>
      </w:pPr>
    </w:p>
    <w:p w:rsidR="00D41681" w:rsidRDefault="00FE659D" w:rsidP="00D41681">
      <w:pPr>
        <w:jc w:val="center"/>
        <w:rPr>
          <w:lang w:val="lt-LT"/>
        </w:rPr>
      </w:pPr>
      <w:r>
        <w:rPr>
          <w:noProof/>
          <w:lang w:val="lt-LT" w:eastAsia="lt-LT"/>
        </w:rPr>
        <w:drawing>
          <wp:inline distT="0" distB="0" distL="0" distR="0">
            <wp:extent cx="5486400" cy="3200400"/>
            <wp:effectExtent l="0" t="0" r="0" b="0"/>
            <wp:docPr id="12"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41681" w:rsidRPr="00D41681" w:rsidRDefault="00D41681" w:rsidP="00D41681">
      <w:pPr>
        <w:rPr>
          <w:lang w:val="lt-LT"/>
        </w:rPr>
      </w:pPr>
    </w:p>
    <w:p w:rsidR="00D41681" w:rsidRPr="00D41681" w:rsidRDefault="00D41681" w:rsidP="00D41681">
      <w:pPr>
        <w:rPr>
          <w:lang w:val="lt-LT"/>
        </w:rPr>
        <w:sectPr w:rsidR="00D41681" w:rsidRPr="00D41681" w:rsidSect="005E1F50">
          <w:headerReference w:type="default" r:id="rId20"/>
          <w:footerReference w:type="even" r:id="rId21"/>
          <w:footerReference w:type="default" r:id="rId22"/>
          <w:headerReference w:type="first" r:id="rId23"/>
          <w:pgSz w:w="11906" w:h="16838"/>
          <w:pgMar w:top="1134" w:right="567" w:bottom="1134" w:left="1701" w:header="709" w:footer="709" w:gutter="0"/>
          <w:pgNumType w:start="1"/>
          <w:cols w:space="720"/>
          <w:titlePg/>
          <w:docGrid w:linePitch="360"/>
        </w:sectPr>
      </w:pPr>
    </w:p>
    <w:tbl>
      <w:tblPr>
        <w:tblW w:w="16302" w:type="dxa"/>
        <w:tblInd w:w="-743" w:type="dxa"/>
        <w:tblLayout w:type="fixed"/>
        <w:tblLook w:val="04A0" w:firstRow="1" w:lastRow="0" w:firstColumn="1" w:lastColumn="0" w:noHBand="0" w:noVBand="1"/>
      </w:tblPr>
      <w:tblGrid>
        <w:gridCol w:w="1510"/>
        <w:gridCol w:w="991"/>
        <w:gridCol w:w="566"/>
        <w:gridCol w:w="78"/>
        <w:gridCol w:w="566"/>
        <w:gridCol w:w="348"/>
        <w:gridCol w:w="543"/>
        <w:gridCol w:w="166"/>
        <w:gridCol w:w="500"/>
        <w:gridCol w:w="492"/>
        <w:gridCol w:w="399"/>
        <w:gridCol w:w="236"/>
        <w:gridCol w:w="74"/>
        <w:gridCol w:w="992"/>
        <w:gridCol w:w="255"/>
        <w:gridCol w:w="312"/>
        <w:gridCol w:w="254"/>
        <w:gridCol w:w="739"/>
        <w:gridCol w:w="152"/>
        <w:gridCol w:w="556"/>
        <w:gridCol w:w="110"/>
        <w:gridCol w:w="883"/>
        <w:gridCol w:w="8"/>
        <w:gridCol w:w="666"/>
        <w:gridCol w:w="891"/>
        <w:gridCol w:w="566"/>
        <w:gridCol w:w="891"/>
        <w:gridCol w:w="96"/>
        <w:gridCol w:w="570"/>
        <w:gridCol w:w="191"/>
        <w:gridCol w:w="703"/>
        <w:gridCol w:w="289"/>
        <w:gridCol w:w="709"/>
      </w:tblGrid>
      <w:tr w:rsidR="00FF6DF7" w:rsidRPr="003E6D18" w:rsidTr="00FF6DF7">
        <w:trPr>
          <w:trHeight w:val="348"/>
        </w:trPr>
        <w:tc>
          <w:tcPr>
            <w:tcW w:w="15304" w:type="dxa"/>
            <w:gridSpan w:val="31"/>
            <w:tcBorders>
              <w:top w:val="nil"/>
              <w:left w:val="nil"/>
              <w:bottom w:val="nil"/>
              <w:right w:val="nil"/>
            </w:tcBorders>
            <w:shd w:val="clear" w:color="auto" w:fill="auto"/>
            <w:noWrap/>
            <w:vAlign w:val="bottom"/>
            <w:hideMark/>
          </w:tcPr>
          <w:p w:rsidR="00FF6DF7" w:rsidRDefault="00FF6DF7" w:rsidP="00BB4193">
            <w:pPr>
              <w:jc w:val="center"/>
              <w:rPr>
                <w:b/>
                <w:bCs/>
                <w:sz w:val="28"/>
                <w:szCs w:val="28"/>
                <w:lang w:val="lt-LT"/>
              </w:rPr>
            </w:pPr>
            <w:r w:rsidRPr="003E6D18">
              <w:rPr>
                <w:b/>
                <w:bCs/>
                <w:sz w:val="28"/>
                <w:szCs w:val="28"/>
                <w:lang w:val="lt-LT"/>
              </w:rPr>
              <w:lastRenderedPageBreak/>
              <w:t>2013 - 2015 metų valstybinių brandos egzaminų statistika (dalykai)</w:t>
            </w:r>
          </w:p>
          <w:p w:rsidR="00F45CD2" w:rsidRPr="003E6D18" w:rsidRDefault="00F45CD2" w:rsidP="00BB4193">
            <w:pPr>
              <w:jc w:val="center"/>
              <w:rPr>
                <w:b/>
                <w:bCs/>
                <w:sz w:val="28"/>
                <w:szCs w:val="28"/>
                <w:lang w:val="lt-LT"/>
              </w:rPr>
            </w:pPr>
          </w:p>
        </w:tc>
        <w:tc>
          <w:tcPr>
            <w:tcW w:w="998" w:type="dxa"/>
            <w:gridSpan w:val="2"/>
            <w:tcBorders>
              <w:top w:val="nil"/>
              <w:left w:val="nil"/>
              <w:bottom w:val="nil"/>
              <w:right w:val="nil"/>
            </w:tcBorders>
            <w:shd w:val="clear" w:color="auto" w:fill="auto"/>
            <w:noWrap/>
            <w:vAlign w:val="bottom"/>
            <w:hideMark/>
          </w:tcPr>
          <w:p w:rsidR="00FF6DF7" w:rsidRPr="003E6D18" w:rsidRDefault="00FF6DF7">
            <w:pPr>
              <w:rPr>
                <w:sz w:val="20"/>
                <w:szCs w:val="20"/>
                <w:lang w:val="lt-LT"/>
              </w:rPr>
            </w:pPr>
          </w:p>
        </w:tc>
      </w:tr>
      <w:tr w:rsidR="00FF6DF7" w:rsidRPr="003E6D18" w:rsidTr="00FF6DF7">
        <w:trPr>
          <w:trHeight w:val="276"/>
        </w:trPr>
        <w:tc>
          <w:tcPr>
            <w:tcW w:w="1510" w:type="dxa"/>
            <w:tcBorders>
              <w:top w:val="nil"/>
              <w:left w:val="nil"/>
              <w:bottom w:val="nil"/>
              <w:right w:val="nil"/>
            </w:tcBorders>
            <w:shd w:val="clear" w:color="auto" w:fill="auto"/>
            <w:noWrap/>
            <w:vAlign w:val="bottom"/>
            <w:hideMark/>
          </w:tcPr>
          <w:p w:rsidR="00FF6DF7" w:rsidRPr="003E6D18" w:rsidRDefault="00FF6DF7">
            <w:pPr>
              <w:rPr>
                <w:sz w:val="20"/>
                <w:szCs w:val="20"/>
                <w:lang w:val="lt-LT"/>
              </w:rPr>
            </w:pPr>
          </w:p>
        </w:tc>
        <w:tc>
          <w:tcPr>
            <w:tcW w:w="1635" w:type="dxa"/>
            <w:gridSpan w:val="3"/>
            <w:tcBorders>
              <w:top w:val="nil"/>
              <w:left w:val="nil"/>
              <w:bottom w:val="nil"/>
              <w:right w:val="nil"/>
            </w:tcBorders>
            <w:shd w:val="clear" w:color="auto" w:fill="auto"/>
            <w:noWrap/>
            <w:vAlign w:val="bottom"/>
            <w:hideMark/>
          </w:tcPr>
          <w:p w:rsidR="00FF6DF7" w:rsidRPr="003E6D18" w:rsidRDefault="00FF6DF7">
            <w:pPr>
              <w:rPr>
                <w:sz w:val="20"/>
                <w:szCs w:val="20"/>
                <w:lang w:val="lt-LT"/>
              </w:rPr>
            </w:pPr>
          </w:p>
        </w:tc>
        <w:tc>
          <w:tcPr>
            <w:tcW w:w="566" w:type="dxa"/>
            <w:tcBorders>
              <w:top w:val="nil"/>
              <w:left w:val="nil"/>
              <w:bottom w:val="nil"/>
              <w:right w:val="nil"/>
            </w:tcBorders>
            <w:shd w:val="clear" w:color="auto" w:fill="auto"/>
            <w:noWrap/>
            <w:vAlign w:val="bottom"/>
            <w:hideMark/>
          </w:tcPr>
          <w:p w:rsidR="00FF6DF7" w:rsidRPr="003E6D18" w:rsidRDefault="00FF6DF7">
            <w:pPr>
              <w:rPr>
                <w:sz w:val="20"/>
                <w:szCs w:val="20"/>
                <w:lang w:val="lt-LT"/>
              </w:rPr>
            </w:pPr>
          </w:p>
        </w:tc>
        <w:tc>
          <w:tcPr>
            <w:tcW w:w="891" w:type="dxa"/>
            <w:gridSpan w:val="2"/>
            <w:tcBorders>
              <w:top w:val="nil"/>
              <w:left w:val="nil"/>
              <w:bottom w:val="nil"/>
              <w:right w:val="nil"/>
            </w:tcBorders>
            <w:shd w:val="clear" w:color="auto" w:fill="auto"/>
            <w:noWrap/>
            <w:vAlign w:val="bottom"/>
            <w:hideMark/>
          </w:tcPr>
          <w:p w:rsidR="00FF6DF7" w:rsidRPr="003E6D18" w:rsidRDefault="00FF6DF7">
            <w:pPr>
              <w:rPr>
                <w:sz w:val="20"/>
                <w:szCs w:val="20"/>
                <w:lang w:val="lt-LT"/>
              </w:rPr>
            </w:pPr>
          </w:p>
        </w:tc>
        <w:tc>
          <w:tcPr>
            <w:tcW w:w="666" w:type="dxa"/>
            <w:gridSpan w:val="2"/>
            <w:tcBorders>
              <w:top w:val="nil"/>
              <w:left w:val="nil"/>
              <w:bottom w:val="nil"/>
              <w:right w:val="nil"/>
            </w:tcBorders>
            <w:shd w:val="clear" w:color="auto" w:fill="auto"/>
            <w:noWrap/>
            <w:vAlign w:val="bottom"/>
            <w:hideMark/>
          </w:tcPr>
          <w:p w:rsidR="00FF6DF7" w:rsidRPr="003E6D18" w:rsidRDefault="00FF6DF7">
            <w:pPr>
              <w:rPr>
                <w:sz w:val="20"/>
                <w:szCs w:val="20"/>
                <w:lang w:val="lt-LT"/>
              </w:rPr>
            </w:pPr>
          </w:p>
        </w:tc>
        <w:tc>
          <w:tcPr>
            <w:tcW w:w="891" w:type="dxa"/>
            <w:gridSpan w:val="2"/>
            <w:tcBorders>
              <w:top w:val="nil"/>
              <w:left w:val="nil"/>
              <w:bottom w:val="nil"/>
              <w:right w:val="nil"/>
            </w:tcBorders>
            <w:shd w:val="clear" w:color="auto" w:fill="auto"/>
            <w:noWrap/>
            <w:vAlign w:val="bottom"/>
            <w:hideMark/>
          </w:tcPr>
          <w:p w:rsidR="00FF6DF7" w:rsidRPr="003E6D18" w:rsidRDefault="00FF6DF7">
            <w:pPr>
              <w:rPr>
                <w:sz w:val="20"/>
                <w:szCs w:val="20"/>
                <w:lang w:val="lt-LT"/>
              </w:rPr>
            </w:pPr>
          </w:p>
        </w:tc>
        <w:tc>
          <w:tcPr>
            <w:tcW w:w="236" w:type="dxa"/>
            <w:tcBorders>
              <w:top w:val="nil"/>
              <w:left w:val="nil"/>
              <w:bottom w:val="nil"/>
              <w:right w:val="nil"/>
            </w:tcBorders>
            <w:shd w:val="clear" w:color="auto" w:fill="auto"/>
            <w:noWrap/>
            <w:vAlign w:val="bottom"/>
            <w:hideMark/>
          </w:tcPr>
          <w:p w:rsidR="00FF6DF7" w:rsidRPr="003E6D18" w:rsidRDefault="00FF6DF7">
            <w:pPr>
              <w:rPr>
                <w:sz w:val="20"/>
                <w:szCs w:val="20"/>
                <w:lang w:val="lt-LT"/>
              </w:rPr>
            </w:pPr>
          </w:p>
        </w:tc>
        <w:tc>
          <w:tcPr>
            <w:tcW w:w="1321" w:type="dxa"/>
            <w:gridSpan w:val="3"/>
            <w:tcBorders>
              <w:top w:val="nil"/>
              <w:left w:val="nil"/>
              <w:bottom w:val="nil"/>
              <w:right w:val="nil"/>
            </w:tcBorders>
            <w:shd w:val="clear" w:color="auto" w:fill="auto"/>
            <w:noWrap/>
            <w:vAlign w:val="bottom"/>
            <w:hideMark/>
          </w:tcPr>
          <w:p w:rsidR="00FF6DF7" w:rsidRPr="003E6D18" w:rsidRDefault="00FF6DF7">
            <w:pPr>
              <w:rPr>
                <w:sz w:val="20"/>
                <w:szCs w:val="20"/>
                <w:lang w:val="lt-LT"/>
              </w:rPr>
            </w:pPr>
          </w:p>
        </w:tc>
        <w:tc>
          <w:tcPr>
            <w:tcW w:w="566" w:type="dxa"/>
            <w:gridSpan w:val="2"/>
            <w:tcBorders>
              <w:top w:val="nil"/>
              <w:left w:val="nil"/>
              <w:bottom w:val="nil"/>
              <w:right w:val="nil"/>
            </w:tcBorders>
            <w:shd w:val="clear" w:color="auto" w:fill="auto"/>
            <w:noWrap/>
            <w:vAlign w:val="bottom"/>
            <w:hideMark/>
          </w:tcPr>
          <w:p w:rsidR="00FF6DF7" w:rsidRPr="003E6D18" w:rsidRDefault="00FF6DF7">
            <w:pPr>
              <w:rPr>
                <w:sz w:val="20"/>
                <w:szCs w:val="20"/>
                <w:lang w:val="lt-LT"/>
              </w:rPr>
            </w:pPr>
          </w:p>
        </w:tc>
        <w:tc>
          <w:tcPr>
            <w:tcW w:w="891" w:type="dxa"/>
            <w:gridSpan w:val="2"/>
            <w:tcBorders>
              <w:top w:val="nil"/>
              <w:left w:val="nil"/>
              <w:bottom w:val="nil"/>
              <w:right w:val="nil"/>
            </w:tcBorders>
            <w:shd w:val="clear" w:color="auto" w:fill="auto"/>
            <w:noWrap/>
            <w:vAlign w:val="bottom"/>
            <w:hideMark/>
          </w:tcPr>
          <w:p w:rsidR="00FF6DF7" w:rsidRPr="003E6D18" w:rsidRDefault="00FF6DF7">
            <w:pPr>
              <w:rPr>
                <w:sz w:val="20"/>
                <w:szCs w:val="20"/>
                <w:lang w:val="lt-LT"/>
              </w:rPr>
            </w:pPr>
          </w:p>
        </w:tc>
        <w:tc>
          <w:tcPr>
            <w:tcW w:w="666" w:type="dxa"/>
            <w:gridSpan w:val="2"/>
            <w:tcBorders>
              <w:top w:val="nil"/>
              <w:left w:val="nil"/>
              <w:bottom w:val="nil"/>
              <w:right w:val="nil"/>
            </w:tcBorders>
            <w:shd w:val="clear" w:color="auto" w:fill="auto"/>
            <w:noWrap/>
            <w:vAlign w:val="bottom"/>
            <w:hideMark/>
          </w:tcPr>
          <w:p w:rsidR="00FF6DF7" w:rsidRPr="003E6D18" w:rsidRDefault="00FF6DF7">
            <w:pPr>
              <w:rPr>
                <w:sz w:val="20"/>
                <w:szCs w:val="20"/>
                <w:lang w:val="lt-LT"/>
              </w:rPr>
            </w:pPr>
          </w:p>
        </w:tc>
        <w:tc>
          <w:tcPr>
            <w:tcW w:w="891" w:type="dxa"/>
            <w:gridSpan w:val="2"/>
            <w:tcBorders>
              <w:top w:val="nil"/>
              <w:left w:val="nil"/>
              <w:bottom w:val="nil"/>
              <w:right w:val="nil"/>
            </w:tcBorders>
            <w:shd w:val="clear" w:color="auto" w:fill="auto"/>
            <w:noWrap/>
            <w:vAlign w:val="bottom"/>
            <w:hideMark/>
          </w:tcPr>
          <w:p w:rsidR="00FF6DF7" w:rsidRPr="003E6D18" w:rsidRDefault="00FF6DF7">
            <w:pPr>
              <w:rPr>
                <w:sz w:val="20"/>
                <w:szCs w:val="20"/>
                <w:lang w:val="lt-LT"/>
              </w:rPr>
            </w:pPr>
          </w:p>
        </w:tc>
        <w:tc>
          <w:tcPr>
            <w:tcW w:w="666" w:type="dxa"/>
            <w:tcBorders>
              <w:top w:val="nil"/>
              <w:left w:val="nil"/>
              <w:bottom w:val="nil"/>
              <w:right w:val="nil"/>
            </w:tcBorders>
            <w:shd w:val="clear" w:color="auto" w:fill="auto"/>
            <w:noWrap/>
            <w:vAlign w:val="bottom"/>
            <w:hideMark/>
          </w:tcPr>
          <w:p w:rsidR="00FF6DF7" w:rsidRPr="003E6D18" w:rsidRDefault="00FF6DF7">
            <w:pPr>
              <w:rPr>
                <w:sz w:val="20"/>
                <w:szCs w:val="20"/>
                <w:lang w:val="lt-LT"/>
              </w:rPr>
            </w:pPr>
          </w:p>
        </w:tc>
        <w:tc>
          <w:tcPr>
            <w:tcW w:w="891" w:type="dxa"/>
            <w:tcBorders>
              <w:top w:val="nil"/>
              <w:left w:val="nil"/>
              <w:bottom w:val="nil"/>
              <w:right w:val="nil"/>
            </w:tcBorders>
            <w:shd w:val="clear" w:color="auto" w:fill="auto"/>
            <w:noWrap/>
            <w:vAlign w:val="bottom"/>
            <w:hideMark/>
          </w:tcPr>
          <w:p w:rsidR="00FF6DF7" w:rsidRPr="003E6D18" w:rsidRDefault="00FF6DF7">
            <w:pPr>
              <w:rPr>
                <w:sz w:val="20"/>
                <w:szCs w:val="20"/>
                <w:lang w:val="lt-LT"/>
              </w:rPr>
            </w:pPr>
          </w:p>
        </w:tc>
        <w:tc>
          <w:tcPr>
            <w:tcW w:w="566" w:type="dxa"/>
            <w:tcBorders>
              <w:top w:val="nil"/>
              <w:left w:val="nil"/>
              <w:bottom w:val="nil"/>
              <w:right w:val="nil"/>
            </w:tcBorders>
            <w:shd w:val="clear" w:color="auto" w:fill="auto"/>
            <w:noWrap/>
            <w:vAlign w:val="bottom"/>
            <w:hideMark/>
          </w:tcPr>
          <w:p w:rsidR="00FF6DF7" w:rsidRPr="003E6D18" w:rsidRDefault="00FF6DF7">
            <w:pPr>
              <w:rPr>
                <w:sz w:val="20"/>
                <w:szCs w:val="20"/>
                <w:lang w:val="lt-LT"/>
              </w:rPr>
            </w:pPr>
          </w:p>
        </w:tc>
        <w:tc>
          <w:tcPr>
            <w:tcW w:w="891" w:type="dxa"/>
            <w:tcBorders>
              <w:top w:val="nil"/>
              <w:left w:val="nil"/>
              <w:bottom w:val="nil"/>
              <w:right w:val="nil"/>
            </w:tcBorders>
            <w:shd w:val="clear" w:color="auto" w:fill="auto"/>
            <w:noWrap/>
            <w:vAlign w:val="bottom"/>
            <w:hideMark/>
          </w:tcPr>
          <w:p w:rsidR="00FF6DF7" w:rsidRPr="003E6D18" w:rsidRDefault="00FF6DF7">
            <w:pPr>
              <w:rPr>
                <w:sz w:val="20"/>
                <w:szCs w:val="20"/>
                <w:lang w:val="lt-LT"/>
              </w:rPr>
            </w:pPr>
          </w:p>
        </w:tc>
        <w:tc>
          <w:tcPr>
            <w:tcW w:w="666" w:type="dxa"/>
            <w:gridSpan w:val="2"/>
            <w:tcBorders>
              <w:top w:val="nil"/>
              <w:left w:val="nil"/>
              <w:bottom w:val="nil"/>
              <w:right w:val="nil"/>
            </w:tcBorders>
            <w:shd w:val="clear" w:color="auto" w:fill="auto"/>
            <w:noWrap/>
            <w:vAlign w:val="bottom"/>
            <w:hideMark/>
          </w:tcPr>
          <w:p w:rsidR="00FF6DF7" w:rsidRPr="003E6D18" w:rsidRDefault="00FF6DF7">
            <w:pPr>
              <w:rPr>
                <w:sz w:val="20"/>
                <w:szCs w:val="20"/>
                <w:lang w:val="lt-LT"/>
              </w:rPr>
            </w:pPr>
          </w:p>
        </w:tc>
        <w:tc>
          <w:tcPr>
            <w:tcW w:w="894" w:type="dxa"/>
            <w:gridSpan w:val="2"/>
            <w:tcBorders>
              <w:top w:val="nil"/>
              <w:left w:val="nil"/>
              <w:bottom w:val="nil"/>
              <w:right w:val="nil"/>
            </w:tcBorders>
            <w:shd w:val="clear" w:color="auto" w:fill="auto"/>
            <w:noWrap/>
            <w:vAlign w:val="bottom"/>
            <w:hideMark/>
          </w:tcPr>
          <w:p w:rsidR="00FF6DF7" w:rsidRPr="003E6D18" w:rsidRDefault="00FF6DF7">
            <w:pPr>
              <w:rPr>
                <w:sz w:val="20"/>
                <w:szCs w:val="20"/>
                <w:lang w:val="lt-LT"/>
              </w:rPr>
            </w:pPr>
          </w:p>
        </w:tc>
        <w:tc>
          <w:tcPr>
            <w:tcW w:w="998" w:type="dxa"/>
            <w:gridSpan w:val="2"/>
            <w:tcBorders>
              <w:top w:val="nil"/>
              <w:left w:val="nil"/>
              <w:bottom w:val="nil"/>
              <w:right w:val="nil"/>
            </w:tcBorders>
            <w:shd w:val="clear" w:color="auto" w:fill="auto"/>
            <w:noWrap/>
            <w:vAlign w:val="bottom"/>
            <w:hideMark/>
          </w:tcPr>
          <w:p w:rsidR="00FF6DF7" w:rsidRPr="003E6D18" w:rsidRDefault="00FF6DF7">
            <w:pPr>
              <w:rPr>
                <w:sz w:val="20"/>
                <w:szCs w:val="20"/>
                <w:lang w:val="lt-LT"/>
              </w:rPr>
            </w:pPr>
          </w:p>
        </w:tc>
      </w:tr>
      <w:tr w:rsidR="00FF6DF7" w:rsidRPr="003E6D18" w:rsidTr="00FF6DF7">
        <w:trPr>
          <w:trHeight w:val="264"/>
        </w:trPr>
        <w:tc>
          <w:tcPr>
            <w:tcW w:w="151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FF6DF7" w:rsidRPr="003E6D18" w:rsidRDefault="00FF6DF7">
            <w:pPr>
              <w:rPr>
                <w:i/>
                <w:iCs/>
                <w:sz w:val="20"/>
                <w:szCs w:val="20"/>
                <w:lang w:val="lt-LT"/>
              </w:rPr>
            </w:pPr>
            <w:r w:rsidRPr="003E6D18">
              <w:rPr>
                <w:i/>
                <w:iCs/>
                <w:sz w:val="20"/>
                <w:szCs w:val="20"/>
                <w:lang w:val="lt-LT"/>
              </w:rPr>
              <w:t>Dalykas</w:t>
            </w:r>
          </w:p>
        </w:tc>
        <w:tc>
          <w:tcPr>
            <w:tcW w:w="4959" w:type="dxa"/>
            <w:gridSpan w:val="1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FF6DF7" w:rsidRPr="003E6D18" w:rsidRDefault="00FF6DF7">
            <w:pPr>
              <w:jc w:val="center"/>
              <w:rPr>
                <w:b/>
                <w:i/>
                <w:iCs/>
                <w:sz w:val="20"/>
                <w:szCs w:val="20"/>
                <w:lang w:val="lt-LT"/>
              </w:rPr>
            </w:pPr>
            <w:r w:rsidRPr="003E6D18">
              <w:rPr>
                <w:b/>
                <w:i/>
                <w:iCs/>
                <w:sz w:val="20"/>
                <w:szCs w:val="20"/>
                <w:lang w:val="lt-LT"/>
              </w:rPr>
              <w:t>2012-2013 m.m.</w:t>
            </w:r>
          </w:p>
        </w:tc>
        <w:tc>
          <w:tcPr>
            <w:tcW w:w="4927" w:type="dxa"/>
            <w:gridSpan w:val="11"/>
            <w:tcBorders>
              <w:top w:val="single" w:sz="8" w:space="0" w:color="auto"/>
              <w:left w:val="nil"/>
              <w:bottom w:val="single" w:sz="4" w:space="0" w:color="auto"/>
              <w:right w:val="single" w:sz="8" w:space="0" w:color="000000"/>
            </w:tcBorders>
            <w:shd w:val="clear" w:color="auto" w:fill="auto"/>
            <w:noWrap/>
            <w:vAlign w:val="bottom"/>
            <w:hideMark/>
          </w:tcPr>
          <w:p w:rsidR="00FF6DF7" w:rsidRPr="003E6D18" w:rsidRDefault="00FF6DF7">
            <w:pPr>
              <w:jc w:val="center"/>
              <w:rPr>
                <w:b/>
                <w:i/>
                <w:iCs/>
                <w:sz w:val="20"/>
                <w:szCs w:val="20"/>
                <w:lang w:val="lt-LT"/>
              </w:rPr>
            </w:pPr>
            <w:r w:rsidRPr="003E6D18">
              <w:rPr>
                <w:b/>
                <w:i/>
                <w:iCs/>
                <w:sz w:val="20"/>
                <w:szCs w:val="20"/>
                <w:lang w:val="lt-LT"/>
              </w:rPr>
              <w:t>2013-2014 m.m.</w:t>
            </w:r>
          </w:p>
        </w:tc>
        <w:tc>
          <w:tcPr>
            <w:tcW w:w="4906" w:type="dxa"/>
            <w:gridSpan w:val="9"/>
            <w:tcBorders>
              <w:top w:val="single" w:sz="8" w:space="0" w:color="auto"/>
              <w:left w:val="nil"/>
              <w:bottom w:val="single" w:sz="4" w:space="0" w:color="auto"/>
              <w:right w:val="single" w:sz="8" w:space="0" w:color="000000"/>
            </w:tcBorders>
            <w:shd w:val="clear" w:color="auto" w:fill="auto"/>
            <w:noWrap/>
            <w:vAlign w:val="bottom"/>
            <w:hideMark/>
          </w:tcPr>
          <w:p w:rsidR="00FF6DF7" w:rsidRPr="003E6D18" w:rsidRDefault="00FF6DF7">
            <w:pPr>
              <w:jc w:val="center"/>
              <w:rPr>
                <w:b/>
                <w:i/>
                <w:iCs/>
                <w:sz w:val="20"/>
                <w:szCs w:val="20"/>
                <w:lang w:val="lt-LT"/>
              </w:rPr>
            </w:pPr>
            <w:r w:rsidRPr="003E6D18">
              <w:rPr>
                <w:b/>
                <w:i/>
                <w:iCs/>
                <w:sz w:val="20"/>
                <w:szCs w:val="20"/>
                <w:lang w:val="lt-LT"/>
              </w:rPr>
              <w:t>2014-2015 m.m.</w:t>
            </w:r>
          </w:p>
        </w:tc>
      </w:tr>
      <w:tr w:rsidR="00FF6DF7" w:rsidRPr="003E6D18" w:rsidTr="00FF6DF7">
        <w:trPr>
          <w:trHeight w:val="744"/>
        </w:trPr>
        <w:tc>
          <w:tcPr>
            <w:tcW w:w="1510" w:type="dxa"/>
            <w:vMerge/>
            <w:tcBorders>
              <w:top w:val="single" w:sz="8" w:space="0" w:color="auto"/>
              <w:left w:val="single" w:sz="4" w:space="0" w:color="auto"/>
              <w:bottom w:val="single" w:sz="8" w:space="0" w:color="000000"/>
              <w:right w:val="single" w:sz="4" w:space="0" w:color="auto"/>
            </w:tcBorders>
            <w:vAlign w:val="center"/>
            <w:hideMark/>
          </w:tcPr>
          <w:p w:rsidR="00FF6DF7" w:rsidRPr="003E6D18" w:rsidRDefault="00FF6DF7">
            <w:pPr>
              <w:rPr>
                <w:i/>
                <w:iCs/>
                <w:sz w:val="20"/>
                <w:szCs w:val="20"/>
                <w:lang w:val="lt-LT"/>
              </w:rPr>
            </w:pPr>
          </w:p>
        </w:tc>
        <w:tc>
          <w:tcPr>
            <w:tcW w:w="1557" w:type="dxa"/>
            <w:gridSpan w:val="2"/>
            <w:tcBorders>
              <w:top w:val="single" w:sz="4" w:space="0" w:color="auto"/>
              <w:left w:val="single" w:sz="8" w:space="0" w:color="auto"/>
              <w:bottom w:val="single" w:sz="4" w:space="0" w:color="auto"/>
              <w:right w:val="single" w:sz="8" w:space="0" w:color="000000"/>
            </w:tcBorders>
            <w:shd w:val="clear" w:color="auto" w:fill="auto"/>
            <w:vAlign w:val="bottom"/>
            <w:hideMark/>
          </w:tcPr>
          <w:p w:rsidR="00FF6DF7" w:rsidRPr="003E6D18" w:rsidRDefault="00FF6DF7">
            <w:pPr>
              <w:jc w:val="center"/>
              <w:rPr>
                <w:i/>
                <w:iCs/>
                <w:sz w:val="20"/>
                <w:szCs w:val="20"/>
                <w:lang w:val="lt-LT"/>
              </w:rPr>
            </w:pPr>
            <w:r w:rsidRPr="003E6D18">
              <w:rPr>
                <w:i/>
                <w:iCs/>
                <w:sz w:val="20"/>
                <w:szCs w:val="20"/>
                <w:lang w:val="lt-LT"/>
              </w:rPr>
              <w:t>Pasirinko valstybinį egzaminą</w:t>
            </w:r>
          </w:p>
        </w:tc>
        <w:tc>
          <w:tcPr>
            <w:tcW w:w="3402" w:type="dxa"/>
            <w:gridSpan w:val="10"/>
            <w:tcBorders>
              <w:top w:val="single" w:sz="4" w:space="0" w:color="auto"/>
              <w:left w:val="nil"/>
              <w:bottom w:val="single" w:sz="4" w:space="0" w:color="auto"/>
              <w:right w:val="single" w:sz="8" w:space="0" w:color="000000"/>
            </w:tcBorders>
            <w:shd w:val="clear" w:color="auto" w:fill="auto"/>
            <w:noWrap/>
            <w:vAlign w:val="bottom"/>
            <w:hideMark/>
          </w:tcPr>
          <w:p w:rsidR="00FF6DF7" w:rsidRPr="003E6D18" w:rsidRDefault="00FF6DF7">
            <w:pPr>
              <w:jc w:val="center"/>
              <w:rPr>
                <w:i/>
                <w:iCs/>
                <w:sz w:val="20"/>
                <w:szCs w:val="20"/>
                <w:lang w:val="lt-LT"/>
              </w:rPr>
            </w:pPr>
            <w:r w:rsidRPr="003E6D18">
              <w:rPr>
                <w:i/>
                <w:iCs/>
                <w:sz w:val="20"/>
                <w:szCs w:val="20"/>
                <w:lang w:val="lt-LT"/>
              </w:rPr>
              <w:t xml:space="preserve">Neišlaikė </w:t>
            </w:r>
          </w:p>
        </w:tc>
        <w:tc>
          <w:tcPr>
            <w:tcW w:w="1559" w:type="dxa"/>
            <w:gridSpan w:val="3"/>
            <w:tcBorders>
              <w:top w:val="single" w:sz="4" w:space="0" w:color="auto"/>
              <w:left w:val="nil"/>
              <w:bottom w:val="single" w:sz="4" w:space="0" w:color="auto"/>
              <w:right w:val="single" w:sz="8" w:space="0" w:color="000000"/>
            </w:tcBorders>
            <w:shd w:val="clear" w:color="auto" w:fill="auto"/>
            <w:vAlign w:val="bottom"/>
            <w:hideMark/>
          </w:tcPr>
          <w:p w:rsidR="00FF6DF7" w:rsidRPr="003E6D18" w:rsidRDefault="00FF6DF7">
            <w:pPr>
              <w:jc w:val="center"/>
              <w:rPr>
                <w:i/>
                <w:iCs/>
                <w:sz w:val="20"/>
                <w:szCs w:val="20"/>
                <w:lang w:val="lt-LT"/>
              </w:rPr>
            </w:pPr>
            <w:r w:rsidRPr="003E6D18">
              <w:rPr>
                <w:i/>
                <w:iCs/>
                <w:sz w:val="20"/>
                <w:szCs w:val="20"/>
                <w:lang w:val="lt-LT"/>
              </w:rPr>
              <w:t>Pasirinko valstybinį egzaminą</w:t>
            </w:r>
          </w:p>
        </w:tc>
        <w:tc>
          <w:tcPr>
            <w:tcW w:w="3368" w:type="dxa"/>
            <w:gridSpan w:val="8"/>
            <w:tcBorders>
              <w:top w:val="single" w:sz="4" w:space="0" w:color="auto"/>
              <w:left w:val="nil"/>
              <w:bottom w:val="single" w:sz="4" w:space="0" w:color="auto"/>
              <w:right w:val="single" w:sz="8" w:space="0" w:color="000000"/>
            </w:tcBorders>
            <w:shd w:val="clear" w:color="auto" w:fill="auto"/>
            <w:noWrap/>
            <w:vAlign w:val="bottom"/>
            <w:hideMark/>
          </w:tcPr>
          <w:p w:rsidR="00FF6DF7" w:rsidRPr="003E6D18" w:rsidRDefault="00FF6DF7">
            <w:pPr>
              <w:jc w:val="center"/>
              <w:rPr>
                <w:i/>
                <w:iCs/>
                <w:sz w:val="20"/>
                <w:szCs w:val="20"/>
                <w:lang w:val="lt-LT"/>
              </w:rPr>
            </w:pPr>
            <w:r w:rsidRPr="003E6D18">
              <w:rPr>
                <w:i/>
                <w:iCs/>
                <w:sz w:val="20"/>
                <w:szCs w:val="20"/>
                <w:lang w:val="lt-LT"/>
              </w:rPr>
              <w:t xml:space="preserve">Neišlaikė </w:t>
            </w:r>
          </w:p>
        </w:tc>
        <w:tc>
          <w:tcPr>
            <w:tcW w:w="1457" w:type="dxa"/>
            <w:gridSpan w:val="2"/>
            <w:tcBorders>
              <w:top w:val="single" w:sz="4" w:space="0" w:color="auto"/>
              <w:left w:val="nil"/>
              <w:bottom w:val="single" w:sz="4" w:space="0" w:color="auto"/>
              <w:right w:val="single" w:sz="8" w:space="0" w:color="000000"/>
            </w:tcBorders>
            <w:shd w:val="clear" w:color="auto" w:fill="auto"/>
            <w:vAlign w:val="bottom"/>
            <w:hideMark/>
          </w:tcPr>
          <w:p w:rsidR="00FF6DF7" w:rsidRPr="003E6D18" w:rsidRDefault="00FF6DF7">
            <w:pPr>
              <w:jc w:val="center"/>
              <w:rPr>
                <w:i/>
                <w:iCs/>
                <w:sz w:val="20"/>
                <w:szCs w:val="20"/>
                <w:lang w:val="lt-LT"/>
              </w:rPr>
            </w:pPr>
            <w:r w:rsidRPr="003E6D18">
              <w:rPr>
                <w:i/>
                <w:iCs/>
                <w:sz w:val="20"/>
                <w:szCs w:val="20"/>
                <w:lang w:val="lt-LT"/>
              </w:rPr>
              <w:t>Pasirinko valstybinį egzaminą</w:t>
            </w:r>
          </w:p>
        </w:tc>
        <w:tc>
          <w:tcPr>
            <w:tcW w:w="3449" w:type="dxa"/>
            <w:gridSpan w:val="7"/>
            <w:tcBorders>
              <w:top w:val="single" w:sz="4" w:space="0" w:color="auto"/>
              <w:left w:val="nil"/>
              <w:bottom w:val="single" w:sz="4" w:space="0" w:color="auto"/>
              <w:right w:val="single" w:sz="8" w:space="0" w:color="000000"/>
            </w:tcBorders>
            <w:shd w:val="clear" w:color="auto" w:fill="auto"/>
            <w:noWrap/>
            <w:vAlign w:val="bottom"/>
            <w:hideMark/>
          </w:tcPr>
          <w:p w:rsidR="00FF6DF7" w:rsidRPr="003E6D18" w:rsidRDefault="00FF6DF7">
            <w:pPr>
              <w:jc w:val="center"/>
              <w:rPr>
                <w:i/>
                <w:iCs/>
                <w:sz w:val="20"/>
                <w:szCs w:val="20"/>
                <w:lang w:val="lt-LT"/>
              </w:rPr>
            </w:pPr>
            <w:r w:rsidRPr="003E6D18">
              <w:rPr>
                <w:i/>
                <w:iCs/>
                <w:sz w:val="20"/>
                <w:szCs w:val="20"/>
                <w:lang w:val="lt-LT"/>
              </w:rPr>
              <w:t xml:space="preserve">Neišlaikė </w:t>
            </w:r>
          </w:p>
        </w:tc>
      </w:tr>
      <w:tr w:rsidR="00FF6DF7" w:rsidRPr="003E6D18" w:rsidTr="00FF6DF7">
        <w:trPr>
          <w:trHeight w:val="876"/>
        </w:trPr>
        <w:tc>
          <w:tcPr>
            <w:tcW w:w="1510" w:type="dxa"/>
            <w:vMerge/>
            <w:tcBorders>
              <w:top w:val="single" w:sz="8" w:space="0" w:color="auto"/>
              <w:left w:val="single" w:sz="4" w:space="0" w:color="auto"/>
              <w:bottom w:val="single" w:sz="8" w:space="0" w:color="000000"/>
              <w:right w:val="single" w:sz="4" w:space="0" w:color="auto"/>
            </w:tcBorders>
            <w:vAlign w:val="center"/>
            <w:hideMark/>
          </w:tcPr>
          <w:p w:rsidR="00FF6DF7" w:rsidRPr="003E6D18" w:rsidRDefault="00FF6DF7">
            <w:pPr>
              <w:rPr>
                <w:i/>
                <w:iCs/>
                <w:sz w:val="20"/>
                <w:szCs w:val="20"/>
                <w:lang w:val="lt-LT"/>
              </w:rPr>
            </w:pPr>
          </w:p>
        </w:tc>
        <w:tc>
          <w:tcPr>
            <w:tcW w:w="155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F6DF7" w:rsidRPr="003E6D18" w:rsidRDefault="00FF6DF7">
            <w:pPr>
              <w:jc w:val="center"/>
              <w:rPr>
                <w:i/>
                <w:iCs/>
                <w:sz w:val="20"/>
                <w:szCs w:val="20"/>
                <w:lang w:val="lt-LT"/>
              </w:rPr>
            </w:pPr>
            <w:r w:rsidRPr="003E6D18">
              <w:rPr>
                <w:i/>
                <w:iCs/>
                <w:sz w:val="20"/>
                <w:szCs w:val="20"/>
                <w:lang w:val="lt-LT"/>
              </w:rPr>
              <w:t>Vilniaus rajonas          (be ŠMM)</w:t>
            </w:r>
          </w:p>
        </w:tc>
        <w:tc>
          <w:tcPr>
            <w:tcW w:w="1701"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rsidR="00FF6DF7" w:rsidRPr="003E6D18" w:rsidRDefault="00FF6DF7">
            <w:pPr>
              <w:jc w:val="center"/>
              <w:rPr>
                <w:i/>
                <w:iCs/>
                <w:sz w:val="20"/>
                <w:szCs w:val="20"/>
                <w:lang w:val="lt-LT"/>
              </w:rPr>
            </w:pPr>
            <w:r w:rsidRPr="003E6D18">
              <w:rPr>
                <w:i/>
                <w:iCs/>
                <w:sz w:val="20"/>
                <w:szCs w:val="20"/>
                <w:lang w:val="lt-LT"/>
              </w:rPr>
              <w:t>Vilniaus rajonas (be ŠMM)</w:t>
            </w:r>
          </w:p>
        </w:tc>
        <w:tc>
          <w:tcPr>
            <w:tcW w:w="1701" w:type="dxa"/>
            <w:gridSpan w:val="5"/>
            <w:tcBorders>
              <w:top w:val="single" w:sz="4" w:space="0" w:color="auto"/>
              <w:left w:val="nil"/>
              <w:bottom w:val="single" w:sz="4" w:space="0" w:color="auto"/>
              <w:right w:val="single" w:sz="8" w:space="0" w:color="000000"/>
            </w:tcBorders>
            <w:shd w:val="clear" w:color="auto" w:fill="auto"/>
            <w:vAlign w:val="center"/>
            <w:hideMark/>
          </w:tcPr>
          <w:p w:rsidR="00FF6DF7" w:rsidRPr="003E6D18" w:rsidRDefault="00FF6DF7">
            <w:pPr>
              <w:jc w:val="center"/>
              <w:rPr>
                <w:i/>
                <w:iCs/>
                <w:sz w:val="20"/>
                <w:szCs w:val="20"/>
                <w:lang w:val="lt-LT"/>
              </w:rPr>
            </w:pPr>
            <w:r w:rsidRPr="003E6D18">
              <w:rPr>
                <w:i/>
                <w:iCs/>
                <w:sz w:val="20"/>
                <w:szCs w:val="20"/>
                <w:lang w:val="lt-LT"/>
              </w:rPr>
              <w:t>Visa Lietuva</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FF6DF7" w:rsidRPr="003E6D18" w:rsidRDefault="00FF6DF7">
            <w:pPr>
              <w:jc w:val="center"/>
              <w:rPr>
                <w:i/>
                <w:iCs/>
                <w:sz w:val="20"/>
                <w:szCs w:val="20"/>
                <w:lang w:val="lt-LT"/>
              </w:rPr>
            </w:pPr>
            <w:r w:rsidRPr="003E6D18">
              <w:rPr>
                <w:i/>
                <w:iCs/>
                <w:sz w:val="20"/>
                <w:szCs w:val="20"/>
                <w:lang w:val="lt-LT"/>
              </w:rPr>
              <w:t>Vilniaus rajonas (be ŠMM)</w:t>
            </w:r>
          </w:p>
        </w:tc>
        <w:tc>
          <w:tcPr>
            <w:tcW w:w="1701"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FF6DF7" w:rsidRPr="003E6D18" w:rsidRDefault="00FF6DF7">
            <w:pPr>
              <w:jc w:val="center"/>
              <w:rPr>
                <w:i/>
                <w:iCs/>
                <w:sz w:val="20"/>
                <w:szCs w:val="20"/>
                <w:lang w:val="lt-LT"/>
              </w:rPr>
            </w:pPr>
            <w:r w:rsidRPr="003E6D18">
              <w:rPr>
                <w:i/>
                <w:iCs/>
                <w:sz w:val="20"/>
                <w:szCs w:val="20"/>
                <w:lang w:val="lt-LT"/>
              </w:rPr>
              <w:t>Vilniaus rajonas           (be ŠMM)</w:t>
            </w:r>
          </w:p>
        </w:tc>
        <w:tc>
          <w:tcPr>
            <w:tcW w:w="1667" w:type="dxa"/>
            <w:gridSpan w:val="4"/>
            <w:tcBorders>
              <w:top w:val="single" w:sz="4" w:space="0" w:color="auto"/>
              <w:left w:val="nil"/>
              <w:bottom w:val="single" w:sz="4" w:space="0" w:color="auto"/>
              <w:right w:val="single" w:sz="8" w:space="0" w:color="000000"/>
            </w:tcBorders>
            <w:shd w:val="clear" w:color="auto" w:fill="auto"/>
            <w:vAlign w:val="center"/>
            <w:hideMark/>
          </w:tcPr>
          <w:p w:rsidR="00FF6DF7" w:rsidRPr="003E6D18" w:rsidRDefault="00FF6DF7">
            <w:pPr>
              <w:jc w:val="center"/>
              <w:rPr>
                <w:i/>
                <w:iCs/>
                <w:sz w:val="20"/>
                <w:szCs w:val="20"/>
                <w:lang w:val="lt-LT"/>
              </w:rPr>
            </w:pPr>
            <w:r w:rsidRPr="003E6D18">
              <w:rPr>
                <w:i/>
                <w:iCs/>
                <w:sz w:val="20"/>
                <w:szCs w:val="20"/>
                <w:lang w:val="lt-LT"/>
              </w:rPr>
              <w:t>Visa Lietuva</w:t>
            </w:r>
          </w:p>
        </w:tc>
        <w:tc>
          <w:tcPr>
            <w:tcW w:w="1457" w:type="dxa"/>
            <w:gridSpan w:val="2"/>
            <w:tcBorders>
              <w:top w:val="single" w:sz="4" w:space="0" w:color="auto"/>
              <w:left w:val="nil"/>
              <w:bottom w:val="single" w:sz="4" w:space="0" w:color="auto"/>
              <w:right w:val="single" w:sz="4" w:space="0" w:color="auto"/>
            </w:tcBorders>
            <w:shd w:val="clear" w:color="auto" w:fill="auto"/>
            <w:vAlign w:val="center"/>
            <w:hideMark/>
          </w:tcPr>
          <w:p w:rsidR="00FF6DF7" w:rsidRPr="003E6D18" w:rsidRDefault="00FF6DF7">
            <w:pPr>
              <w:jc w:val="center"/>
              <w:rPr>
                <w:i/>
                <w:iCs/>
                <w:sz w:val="20"/>
                <w:szCs w:val="20"/>
                <w:lang w:val="lt-LT"/>
              </w:rPr>
            </w:pPr>
            <w:r w:rsidRPr="003E6D18">
              <w:rPr>
                <w:i/>
                <w:iCs/>
                <w:sz w:val="20"/>
                <w:szCs w:val="20"/>
                <w:lang w:val="lt-LT"/>
              </w:rPr>
              <w:t>Vilniaus rajonas (be ŠMM)</w:t>
            </w:r>
          </w:p>
        </w:tc>
        <w:tc>
          <w:tcPr>
            <w:tcW w:w="1748"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FF6DF7" w:rsidRPr="003E6D18" w:rsidRDefault="00FF6DF7">
            <w:pPr>
              <w:jc w:val="center"/>
              <w:rPr>
                <w:i/>
                <w:iCs/>
                <w:sz w:val="20"/>
                <w:szCs w:val="20"/>
                <w:lang w:val="lt-LT"/>
              </w:rPr>
            </w:pPr>
            <w:r w:rsidRPr="003E6D18">
              <w:rPr>
                <w:i/>
                <w:iCs/>
                <w:sz w:val="20"/>
                <w:szCs w:val="20"/>
                <w:lang w:val="lt-LT"/>
              </w:rPr>
              <w:t>Vilniaus rajonas           (be ŠMM)</w:t>
            </w:r>
          </w:p>
        </w:tc>
        <w:tc>
          <w:tcPr>
            <w:tcW w:w="1701" w:type="dxa"/>
            <w:gridSpan w:val="3"/>
            <w:tcBorders>
              <w:top w:val="single" w:sz="4" w:space="0" w:color="auto"/>
              <w:left w:val="nil"/>
              <w:bottom w:val="single" w:sz="4" w:space="0" w:color="auto"/>
              <w:right w:val="single" w:sz="8" w:space="0" w:color="000000"/>
            </w:tcBorders>
            <w:shd w:val="clear" w:color="auto" w:fill="auto"/>
            <w:vAlign w:val="center"/>
            <w:hideMark/>
          </w:tcPr>
          <w:p w:rsidR="00FF6DF7" w:rsidRPr="003E6D18" w:rsidRDefault="00FF6DF7">
            <w:pPr>
              <w:jc w:val="center"/>
              <w:rPr>
                <w:i/>
                <w:iCs/>
                <w:sz w:val="20"/>
                <w:szCs w:val="20"/>
                <w:lang w:val="lt-LT"/>
              </w:rPr>
            </w:pPr>
            <w:r w:rsidRPr="003E6D18">
              <w:rPr>
                <w:i/>
                <w:iCs/>
                <w:sz w:val="20"/>
                <w:szCs w:val="20"/>
                <w:lang w:val="lt-LT"/>
              </w:rPr>
              <w:t>Visa Lietuva</w:t>
            </w:r>
          </w:p>
        </w:tc>
      </w:tr>
      <w:tr w:rsidR="00FF6DF7" w:rsidRPr="003E6D18" w:rsidTr="00FF6DF7">
        <w:trPr>
          <w:trHeight w:val="276"/>
        </w:trPr>
        <w:tc>
          <w:tcPr>
            <w:tcW w:w="1510" w:type="dxa"/>
            <w:vMerge/>
            <w:tcBorders>
              <w:top w:val="single" w:sz="8" w:space="0" w:color="auto"/>
              <w:left w:val="single" w:sz="4" w:space="0" w:color="auto"/>
              <w:bottom w:val="single" w:sz="8" w:space="0" w:color="000000"/>
              <w:right w:val="single" w:sz="4" w:space="0" w:color="auto"/>
            </w:tcBorders>
            <w:vAlign w:val="center"/>
            <w:hideMark/>
          </w:tcPr>
          <w:p w:rsidR="00FF6DF7" w:rsidRPr="003E6D18" w:rsidRDefault="00FF6DF7">
            <w:pPr>
              <w:rPr>
                <w:i/>
                <w:iCs/>
                <w:sz w:val="20"/>
                <w:szCs w:val="20"/>
                <w:lang w:val="lt-LT"/>
              </w:rPr>
            </w:pPr>
          </w:p>
        </w:tc>
        <w:tc>
          <w:tcPr>
            <w:tcW w:w="991" w:type="dxa"/>
            <w:tcBorders>
              <w:top w:val="nil"/>
              <w:left w:val="single" w:sz="8" w:space="0" w:color="auto"/>
              <w:bottom w:val="single" w:sz="8" w:space="0" w:color="auto"/>
              <w:right w:val="single" w:sz="4" w:space="0" w:color="auto"/>
            </w:tcBorders>
            <w:shd w:val="clear" w:color="auto" w:fill="auto"/>
            <w:noWrap/>
            <w:vAlign w:val="bottom"/>
            <w:hideMark/>
          </w:tcPr>
          <w:p w:rsidR="00FF6DF7" w:rsidRPr="003E6D18" w:rsidRDefault="00FF6DF7">
            <w:pPr>
              <w:jc w:val="center"/>
              <w:rPr>
                <w:i/>
                <w:iCs/>
                <w:sz w:val="20"/>
                <w:szCs w:val="20"/>
                <w:lang w:val="lt-LT"/>
              </w:rPr>
            </w:pPr>
            <w:r w:rsidRPr="003E6D18">
              <w:rPr>
                <w:i/>
                <w:iCs/>
                <w:sz w:val="20"/>
                <w:szCs w:val="20"/>
                <w:lang w:val="lt-LT"/>
              </w:rPr>
              <w:t>skaičius</w:t>
            </w:r>
          </w:p>
        </w:tc>
        <w:tc>
          <w:tcPr>
            <w:tcW w:w="566" w:type="dxa"/>
            <w:tcBorders>
              <w:top w:val="nil"/>
              <w:left w:val="nil"/>
              <w:bottom w:val="single" w:sz="8" w:space="0" w:color="auto"/>
              <w:right w:val="single" w:sz="4" w:space="0" w:color="auto"/>
            </w:tcBorders>
            <w:shd w:val="clear" w:color="auto" w:fill="auto"/>
            <w:noWrap/>
            <w:vAlign w:val="bottom"/>
            <w:hideMark/>
          </w:tcPr>
          <w:p w:rsidR="00FF6DF7" w:rsidRPr="003E6D18" w:rsidRDefault="00FF6DF7">
            <w:pPr>
              <w:jc w:val="center"/>
              <w:rPr>
                <w:i/>
                <w:iCs/>
                <w:sz w:val="20"/>
                <w:szCs w:val="20"/>
                <w:lang w:val="lt-LT"/>
              </w:rPr>
            </w:pPr>
            <w:r w:rsidRPr="003E6D18">
              <w:rPr>
                <w:i/>
                <w:iCs/>
                <w:sz w:val="20"/>
                <w:szCs w:val="20"/>
                <w:lang w:val="lt-LT"/>
              </w:rPr>
              <w:t>%</w:t>
            </w:r>
          </w:p>
        </w:tc>
        <w:tc>
          <w:tcPr>
            <w:tcW w:w="992" w:type="dxa"/>
            <w:gridSpan w:val="3"/>
            <w:tcBorders>
              <w:top w:val="nil"/>
              <w:left w:val="single" w:sz="8" w:space="0" w:color="auto"/>
              <w:bottom w:val="single" w:sz="8" w:space="0" w:color="auto"/>
              <w:right w:val="single" w:sz="4" w:space="0" w:color="auto"/>
            </w:tcBorders>
            <w:shd w:val="clear" w:color="auto" w:fill="auto"/>
            <w:noWrap/>
            <w:vAlign w:val="bottom"/>
            <w:hideMark/>
          </w:tcPr>
          <w:p w:rsidR="00FF6DF7" w:rsidRPr="003E6D18" w:rsidRDefault="00FF6DF7">
            <w:pPr>
              <w:jc w:val="center"/>
              <w:rPr>
                <w:i/>
                <w:iCs/>
                <w:sz w:val="20"/>
                <w:szCs w:val="20"/>
                <w:lang w:val="lt-LT"/>
              </w:rPr>
            </w:pPr>
            <w:r w:rsidRPr="003E6D18">
              <w:rPr>
                <w:i/>
                <w:iCs/>
                <w:sz w:val="20"/>
                <w:szCs w:val="20"/>
                <w:lang w:val="lt-LT"/>
              </w:rPr>
              <w:t>skaičius</w:t>
            </w:r>
          </w:p>
        </w:tc>
        <w:tc>
          <w:tcPr>
            <w:tcW w:w="709" w:type="dxa"/>
            <w:gridSpan w:val="2"/>
            <w:tcBorders>
              <w:top w:val="nil"/>
              <w:left w:val="nil"/>
              <w:bottom w:val="single" w:sz="8" w:space="0" w:color="auto"/>
              <w:right w:val="single" w:sz="4" w:space="0" w:color="auto"/>
            </w:tcBorders>
            <w:shd w:val="clear" w:color="000000" w:fill="FFFF99"/>
            <w:noWrap/>
            <w:vAlign w:val="bottom"/>
            <w:hideMark/>
          </w:tcPr>
          <w:p w:rsidR="00FF6DF7" w:rsidRPr="003E6D18" w:rsidRDefault="00FF6DF7">
            <w:pPr>
              <w:jc w:val="center"/>
              <w:rPr>
                <w:i/>
                <w:iCs/>
                <w:sz w:val="20"/>
                <w:szCs w:val="20"/>
                <w:lang w:val="lt-LT"/>
              </w:rPr>
            </w:pPr>
            <w:r w:rsidRPr="003E6D18">
              <w:rPr>
                <w:i/>
                <w:iCs/>
                <w:sz w:val="20"/>
                <w:szCs w:val="20"/>
                <w:lang w:val="lt-LT"/>
              </w:rPr>
              <w:t>%</w:t>
            </w:r>
          </w:p>
        </w:tc>
        <w:tc>
          <w:tcPr>
            <w:tcW w:w="992" w:type="dxa"/>
            <w:gridSpan w:val="2"/>
            <w:tcBorders>
              <w:top w:val="nil"/>
              <w:left w:val="nil"/>
              <w:bottom w:val="single" w:sz="8" w:space="0" w:color="auto"/>
              <w:right w:val="single" w:sz="4" w:space="0" w:color="auto"/>
            </w:tcBorders>
            <w:shd w:val="clear" w:color="auto" w:fill="auto"/>
            <w:noWrap/>
            <w:vAlign w:val="bottom"/>
            <w:hideMark/>
          </w:tcPr>
          <w:p w:rsidR="00FF6DF7" w:rsidRPr="003E6D18" w:rsidRDefault="00FF6DF7">
            <w:pPr>
              <w:jc w:val="center"/>
              <w:rPr>
                <w:i/>
                <w:iCs/>
                <w:sz w:val="20"/>
                <w:szCs w:val="20"/>
                <w:lang w:val="lt-LT"/>
              </w:rPr>
            </w:pPr>
            <w:r w:rsidRPr="003E6D18">
              <w:rPr>
                <w:i/>
                <w:iCs/>
                <w:sz w:val="20"/>
                <w:szCs w:val="20"/>
                <w:lang w:val="lt-LT"/>
              </w:rPr>
              <w:t>skaičius</w:t>
            </w:r>
          </w:p>
        </w:tc>
        <w:tc>
          <w:tcPr>
            <w:tcW w:w="709" w:type="dxa"/>
            <w:gridSpan w:val="3"/>
            <w:tcBorders>
              <w:top w:val="nil"/>
              <w:left w:val="nil"/>
              <w:bottom w:val="single" w:sz="8" w:space="0" w:color="auto"/>
              <w:right w:val="single" w:sz="8" w:space="0" w:color="auto"/>
            </w:tcBorders>
            <w:shd w:val="clear" w:color="000000" w:fill="FFFF99"/>
            <w:noWrap/>
            <w:vAlign w:val="bottom"/>
            <w:hideMark/>
          </w:tcPr>
          <w:p w:rsidR="00FF6DF7" w:rsidRPr="003E6D18" w:rsidRDefault="00FF6DF7">
            <w:pPr>
              <w:jc w:val="center"/>
              <w:rPr>
                <w:i/>
                <w:iCs/>
                <w:sz w:val="20"/>
                <w:szCs w:val="20"/>
                <w:lang w:val="lt-LT"/>
              </w:rPr>
            </w:pPr>
            <w:r w:rsidRPr="003E6D18">
              <w:rPr>
                <w:i/>
                <w:iCs/>
                <w:sz w:val="20"/>
                <w:szCs w:val="20"/>
                <w:lang w:val="lt-LT"/>
              </w:rPr>
              <w:t>%</w:t>
            </w:r>
          </w:p>
        </w:tc>
        <w:tc>
          <w:tcPr>
            <w:tcW w:w="992" w:type="dxa"/>
            <w:tcBorders>
              <w:top w:val="nil"/>
              <w:left w:val="nil"/>
              <w:bottom w:val="single" w:sz="8" w:space="0" w:color="auto"/>
              <w:right w:val="single" w:sz="4" w:space="0" w:color="auto"/>
            </w:tcBorders>
            <w:shd w:val="clear" w:color="auto" w:fill="auto"/>
            <w:noWrap/>
            <w:vAlign w:val="bottom"/>
            <w:hideMark/>
          </w:tcPr>
          <w:p w:rsidR="00FF6DF7" w:rsidRPr="003E6D18" w:rsidRDefault="00FF6DF7">
            <w:pPr>
              <w:jc w:val="center"/>
              <w:rPr>
                <w:i/>
                <w:iCs/>
                <w:sz w:val="20"/>
                <w:szCs w:val="20"/>
                <w:lang w:val="lt-LT"/>
              </w:rPr>
            </w:pPr>
            <w:r w:rsidRPr="003E6D18">
              <w:rPr>
                <w:i/>
                <w:iCs/>
                <w:sz w:val="20"/>
                <w:szCs w:val="20"/>
                <w:lang w:val="lt-LT"/>
              </w:rPr>
              <w:t>skaičius</w:t>
            </w:r>
          </w:p>
        </w:tc>
        <w:tc>
          <w:tcPr>
            <w:tcW w:w="567" w:type="dxa"/>
            <w:gridSpan w:val="2"/>
            <w:tcBorders>
              <w:top w:val="nil"/>
              <w:left w:val="nil"/>
              <w:bottom w:val="single" w:sz="8" w:space="0" w:color="auto"/>
              <w:right w:val="single" w:sz="4" w:space="0" w:color="auto"/>
            </w:tcBorders>
            <w:shd w:val="clear" w:color="auto" w:fill="auto"/>
            <w:noWrap/>
            <w:vAlign w:val="bottom"/>
            <w:hideMark/>
          </w:tcPr>
          <w:p w:rsidR="00FF6DF7" w:rsidRPr="003E6D18" w:rsidRDefault="00FF6DF7">
            <w:pPr>
              <w:jc w:val="center"/>
              <w:rPr>
                <w:i/>
                <w:iCs/>
                <w:sz w:val="20"/>
                <w:szCs w:val="20"/>
                <w:lang w:val="lt-LT"/>
              </w:rPr>
            </w:pPr>
            <w:r w:rsidRPr="003E6D18">
              <w:rPr>
                <w:i/>
                <w:iCs/>
                <w:sz w:val="20"/>
                <w:szCs w:val="20"/>
                <w:lang w:val="lt-LT"/>
              </w:rPr>
              <w:t>%</w:t>
            </w:r>
          </w:p>
        </w:tc>
        <w:tc>
          <w:tcPr>
            <w:tcW w:w="993" w:type="dxa"/>
            <w:gridSpan w:val="2"/>
            <w:tcBorders>
              <w:top w:val="nil"/>
              <w:left w:val="single" w:sz="8" w:space="0" w:color="auto"/>
              <w:bottom w:val="single" w:sz="8" w:space="0" w:color="auto"/>
              <w:right w:val="single" w:sz="4" w:space="0" w:color="auto"/>
            </w:tcBorders>
            <w:shd w:val="clear" w:color="auto" w:fill="auto"/>
            <w:noWrap/>
            <w:vAlign w:val="bottom"/>
            <w:hideMark/>
          </w:tcPr>
          <w:p w:rsidR="00FF6DF7" w:rsidRPr="003E6D18" w:rsidRDefault="00FF6DF7">
            <w:pPr>
              <w:jc w:val="center"/>
              <w:rPr>
                <w:i/>
                <w:iCs/>
                <w:sz w:val="20"/>
                <w:szCs w:val="20"/>
                <w:lang w:val="lt-LT"/>
              </w:rPr>
            </w:pPr>
            <w:r w:rsidRPr="003E6D18">
              <w:rPr>
                <w:i/>
                <w:iCs/>
                <w:sz w:val="20"/>
                <w:szCs w:val="20"/>
                <w:lang w:val="lt-LT"/>
              </w:rPr>
              <w:t>skaičius</w:t>
            </w:r>
          </w:p>
        </w:tc>
        <w:tc>
          <w:tcPr>
            <w:tcW w:w="708" w:type="dxa"/>
            <w:gridSpan w:val="2"/>
            <w:tcBorders>
              <w:top w:val="nil"/>
              <w:left w:val="nil"/>
              <w:bottom w:val="single" w:sz="8" w:space="0" w:color="auto"/>
              <w:right w:val="single" w:sz="4" w:space="0" w:color="auto"/>
            </w:tcBorders>
            <w:shd w:val="clear" w:color="000000" w:fill="FFFF99"/>
            <w:noWrap/>
            <w:vAlign w:val="bottom"/>
            <w:hideMark/>
          </w:tcPr>
          <w:p w:rsidR="00FF6DF7" w:rsidRPr="003E6D18" w:rsidRDefault="00FF6DF7">
            <w:pPr>
              <w:jc w:val="center"/>
              <w:rPr>
                <w:i/>
                <w:iCs/>
                <w:sz w:val="20"/>
                <w:szCs w:val="20"/>
                <w:lang w:val="lt-LT"/>
              </w:rPr>
            </w:pPr>
            <w:r w:rsidRPr="003E6D18">
              <w:rPr>
                <w:i/>
                <w:iCs/>
                <w:sz w:val="20"/>
                <w:szCs w:val="20"/>
                <w:lang w:val="lt-LT"/>
              </w:rPr>
              <w:t>%</w:t>
            </w:r>
          </w:p>
        </w:tc>
        <w:tc>
          <w:tcPr>
            <w:tcW w:w="993" w:type="dxa"/>
            <w:gridSpan w:val="2"/>
            <w:tcBorders>
              <w:top w:val="nil"/>
              <w:left w:val="nil"/>
              <w:bottom w:val="single" w:sz="8" w:space="0" w:color="auto"/>
              <w:right w:val="single" w:sz="4" w:space="0" w:color="auto"/>
            </w:tcBorders>
            <w:shd w:val="clear" w:color="auto" w:fill="auto"/>
            <w:noWrap/>
            <w:vAlign w:val="bottom"/>
            <w:hideMark/>
          </w:tcPr>
          <w:p w:rsidR="00FF6DF7" w:rsidRPr="003E6D18" w:rsidRDefault="00FF6DF7">
            <w:pPr>
              <w:jc w:val="center"/>
              <w:rPr>
                <w:i/>
                <w:iCs/>
                <w:sz w:val="20"/>
                <w:szCs w:val="20"/>
                <w:lang w:val="lt-LT"/>
              </w:rPr>
            </w:pPr>
            <w:r w:rsidRPr="003E6D18">
              <w:rPr>
                <w:i/>
                <w:iCs/>
                <w:sz w:val="20"/>
                <w:szCs w:val="20"/>
                <w:lang w:val="lt-LT"/>
              </w:rPr>
              <w:t>skaičius</w:t>
            </w:r>
          </w:p>
        </w:tc>
        <w:tc>
          <w:tcPr>
            <w:tcW w:w="674" w:type="dxa"/>
            <w:gridSpan w:val="2"/>
            <w:tcBorders>
              <w:top w:val="nil"/>
              <w:left w:val="nil"/>
              <w:bottom w:val="single" w:sz="8" w:space="0" w:color="auto"/>
              <w:right w:val="single" w:sz="8" w:space="0" w:color="auto"/>
            </w:tcBorders>
            <w:shd w:val="clear" w:color="000000" w:fill="FFFF99"/>
            <w:noWrap/>
            <w:vAlign w:val="bottom"/>
            <w:hideMark/>
          </w:tcPr>
          <w:p w:rsidR="00FF6DF7" w:rsidRPr="003E6D18" w:rsidRDefault="00FF6DF7">
            <w:pPr>
              <w:jc w:val="center"/>
              <w:rPr>
                <w:i/>
                <w:iCs/>
                <w:sz w:val="20"/>
                <w:szCs w:val="20"/>
                <w:lang w:val="lt-LT"/>
              </w:rPr>
            </w:pPr>
            <w:r w:rsidRPr="003E6D18">
              <w:rPr>
                <w:i/>
                <w:iCs/>
                <w:sz w:val="20"/>
                <w:szCs w:val="20"/>
                <w:lang w:val="lt-LT"/>
              </w:rPr>
              <w:t>%</w:t>
            </w:r>
          </w:p>
        </w:tc>
        <w:tc>
          <w:tcPr>
            <w:tcW w:w="891" w:type="dxa"/>
            <w:tcBorders>
              <w:top w:val="nil"/>
              <w:left w:val="nil"/>
              <w:bottom w:val="single" w:sz="8" w:space="0" w:color="auto"/>
              <w:right w:val="single" w:sz="4" w:space="0" w:color="auto"/>
            </w:tcBorders>
            <w:shd w:val="clear" w:color="auto" w:fill="auto"/>
            <w:noWrap/>
            <w:vAlign w:val="bottom"/>
            <w:hideMark/>
          </w:tcPr>
          <w:p w:rsidR="00FF6DF7" w:rsidRPr="003E6D18" w:rsidRDefault="00FF6DF7">
            <w:pPr>
              <w:jc w:val="center"/>
              <w:rPr>
                <w:i/>
                <w:iCs/>
                <w:sz w:val="20"/>
                <w:szCs w:val="20"/>
                <w:lang w:val="lt-LT"/>
              </w:rPr>
            </w:pPr>
            <w:r w:rsidRPr="003E6D18">
              <w:rPr>
                <w:i/>
                <w:iCs/>
                <w:sz w:val="20"/>
                <w:szCs w:val="20"/>
                <w:lang w:val="lt-LT"/>
              </w:rPr>
              <w:t>skaičius</w:t>
            </w:r>
          </w:p>
        </w:tc>
        <w:tc>
          <w:tcPr>
            <w:tcW w:w="566" w:type="dxa"/>
            <w:tcBorders>
              <w:top w:val="nil"/>
              <w:left w:val="nil"/>
              <w:bottom w:val="single" w:sz="8" w:space="0" w:color="auto"/>
              <w:right w:val="single" w:sz="4" w:space="0" w:color="auto"/>
            </w:tcBorders>
            <w:shd w:val="clear" w:color="auto" w:fill="auto"/>
            <w:noWrap/>
            <w:vAlign w:val="bottom"/>
            <w:hideMark/>
          </w:tcPr>
          <w:p w:rsidR="00FF6DF7" w:rsidRPr="003E6D18" w:rsidRDefault="00FF6DF7">
            <w:pPr>
              <w:jc w:val="center"/>
              <w:rPr>
                <w:i/>
                <w:iCs/>
                <w:sz w:val="20"/>
                <w:szCs w:val="20"/>
                <w:lang w:val="lt-LT"/>
              </w:rPr>
            </w:pPr>
            <w:r w:rsidRPr="003E6D18">
              <w:rPr>
                <w:i/>
                <w:iCs/>
                <w:sz w:val="20"/>
                <w:szCs w:val="20"/>
                <w:lang w:val="lt-LT"/>
              </w:rPr>
              <w:t>%</w:t>
            </w:r>
          </w:p>
        </w:tc>
        <w:tc>
          <w:tcPr>
            <w:tcW w:w="987" w:type="dxa"/>
            <w:gridSpan w:val="2"/>
            <w:tcBorders>
              <w:top w:val="nil"/>
              <w:left w:val="single" w:sz="8" w:space="0" w:color="auto"/>
              <w:bottom w:val="single" w:sz="8" w:space="0" w:color="auto"/>
              <w:right w:val="single" w:sz="4" w:space="0" w:color="auto"/>
            </w:tcBorders>
            <w:shd w:val="clear" w:color="auto" w:fill="auto"/>
            <w:noWrap/>
            <w:vAlign w:val="bottom"/>
            <w:hideMark/>
          </w:tcPr>
          <w:p w:rsidR="00FF6DF7" w:rsidRPr="003E6D18" w:rsidRDefault="00FF6DF7">
            <w:pPr>
              <w:jc w:val="center"/>
              <w:rPr>
                <w:i/>
                <w:iCs/>
                <w:sz w:val="20"/>
                <w:szCs w:val="20"/>
                <w:lang w:val="lt-LT"/>
              </w:rPr>
            </w:pPr>
            <w:r w:rsidRPr="003E6D18">
              <w:rPr>
                <w:i/>
                <w:iCs/>
                <w:sz w:val="20"/>
                <w:szCs w:val="20"/>
                <w:lang w:val="lt-LT"/>
              </w:rPr>
              <w:t>skaičius</w:t>
            </w:r>
          </w:p>
        </w:tc>
        <w:tc>
          <w:tcPr>
            <w:tcW w:w="761" w:type="dxa"/>
            <w:gridSpan w:val="2"/>
            <w:tcBorders>
              <w:top w:val="nil"/>
              <w:left w:val="nil"/>
              <w:bottom w:val="single" w:sz="8" w:space="0" w:color="auto"/>
              <w:right w:val="single" w:sz="4" w:space="0" w:color="auto"/>
            </w:tcBorders>
            <w:shd w:val="clear" w:color="000000" w:fill="FFFF99"/>
            <w:noWrap/>
            <w:vAlign w:val="bottom"/>
            <w:hideMark/>
          </w:tcPr>
          <w:p w:rsidR="00FF6DF7" w:rsidRPr="003E6D18" w:rsidRDefault="00FF6DF7">
            <w:pPr>
              <w:jc w:val="center"/>
              <w:rPr>
                <w:i/>
                <w:iCs/>
                <w:sz w:val="20"/>
                <w:szCs w:val="20"/>
                <w:lang w:val="lt-LT"/>
              </w:rPr>
            </w:pPr>
            <w:r w:rsidRPr="003E6D18">
              <w:rPr>
                <w:i/>
                <w:iCs/>
                <w:sz w:val="20"/>
                <w:szCs w:val="20"/>
                <w:lang w:val="lt-LT"/>
              </w:rPr>
              <w:t>%</w:t>
            </w:r>
          </w:p>
        </w:tc>
        <w:tc>
          <w:tcPr>
            <w:tcW w:w="992" w:type="dxa"/>
            <w:gridSpan w:val="2"/>
            <w:tcBorders>
              <w:top w:val="nil"/>
              <w:left w:val="nil"/>
              <w:bottom w:val="single" w:sz="8" w:space="0" w:color="auto"/>
              <w:right w:val="single" w:sz="4" w:space="0" w:color="auto"/>
            </w:tcBorders>
            <w:shd w:val="clear" w:color="auto" w:fill="auto"/>
            <w:noWrap/>
            <w:vAlign w:val="bottom"/>
            <w:hideMark/>
          </w:tcPr>
          <w:p w:rsidR="00FF6DF7" w:rsidRPr="003E6D18" w:rsidRDefault="00FF6DF7">
            <w:pPr>
              <w:jc w:val="center"/>
              <w:rPr>
                <w:i/>
                <w:iCs/>
                <w:sz w:val="20"/>
                <w:szCs w:val="20"/>
                <w:lang w:val="lt-LT"/>
              </w:rPr>
            </w:pPr>
            <w:r w:rsidRPr="003E6D18">
              <w:rPr>
                <w:i/>
                <w:iCs/>
                <w:sz w:val="20"/>
                <w:szCs w:val="20"/>
                <w:lang w:val="lt-LT"/>
              </w:rPr>
              <w:t>skaičius</w:t>
            </w:r>
          </w:p>
        </w:tc>
        <w:tc>
          <w:tcPr>
            <w:tcW w:w="709" w:type="dxa"/>
            <w:tcBorders>
              <w:top w:val="nil"/>
              <w:left w:val="nil"/>
              <w:bottom w:val="single" w:sz="8" w:space="0" w:color="auto"/>
              <w:right w:val="single" w:sz="8" w:space="0" w:color="auto"/>
            </w:tcBorders>
            <w:shd w:val="clear" w:color="000000" w:fill="FFFF99"/>
            <w:noWrap/>
            <w:vAlign w:val="bottom"/>
            <w:hideMark/>
          </w:tcPr>
          <w:p w:rsidR="00FF6DF7" w:rsidRPr="003E6D18" w:rsidRDefault="00FF6DF7">
            <w:pPr>
              <w:jc w:val="center"/>
              <w:rPr>
                <w:i/>
                <w:iCs/>
                <w:sz w:val="20"/>
                <w:szCs w:val="20"/>
                <w:lang w:val="lt-LT"/>
              </w:rPr>
            </w:pPr>
            <w:r w:rsidRPr="003E6D18">
              <w:rPr>
                <w:i/>
                <w:iCs/>
                <w:sz w:val="20"/>
                <w:szCs w:val="20"/>
                <w:lang w:val="lt-LT"/>
              </w:rPr>
              <w:t>%</w:t>
            </w:r>
          </w:p>
        </w:tc>
      </w:tr>
      <w:tr w:rsidR="00FF6DF7" w:rsidRPr="003E6D18" w:rsidTr="00FF6DF7">
        <w:trPr>
          <w:trHeight w:val="552"/>
        </w:trPr>
        <w:tc>
          <w:tcPr>
            <w:tcW w:w="1510" w:type="dxa"/>
            <w:tcBorders>
              <w:top w:val="single" w:sz="8" w:space="0" w:color="000000"/>
              <w:left w:val="single" w:sz="4" w:space="0" w:color="auto"/>
              <w:bottom w:val="single" w:sz="4" w:space="0" w:color="auto"/>
              <w:right w:val="nil"/>
            </w:tcBorders>
            <w:shd w:val="clear" w:color="auto" w:fill="auto"/>
            <w:vAlign w:val="bottom"/>
            <w:hideMark/>
          </w:tcPr>
          <w:p w:rsidR="00FF6DF7" w:rsidRPr="003E6D18" w:rsidRDefault="00FF6DF7">
            <w:pPr>
              <w:rPr>
                <w:b/>
                <w:bCs/>
                <w:sz w:val="20"/>
                <w:szCs w:val="20"/>
                <w:lang w:val="lt-LT"/>
              </w:rPr>
            </w:pPr>
            <w:r w:rsidRPr="003E6D18">
              <w:rPr>
                <w:b/>
                <w:bCs/>
                <w:sz w:val="20"/>
                <w:szCs w:val="20"/>
                <w:lang w:val="lt-LT"/>
              </w:rPr>
              <w:t xml:space="preserve">Lietuvių kalbos ir literatūros </w:t>
            </w:r>
          </w:p>
        </w:tc>
        <w:tc>
          <w:tcPr>
            <w:tcW w:w="991" w:type="dxa"/>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349</w:t>
            </w:r>
          </w:p>
        </w:tc>
        <w:tc>
          <w:tcPr>
            <w:tcW w:w="566"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59,2</w:t>
            </w:r>
          </w:p>
        </w:tc>
        <w:tc>
          <w:tcPr>
            <w:tcW w:w="992" w:type="dxa"/>
            <w:gridSpan w:val="3"/>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43</w:t>
            </w:r>
          </w:p>
        </w:tc>
        <w:tc>
          <w:tcPr>
            <w:tcW w:w="709"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12,32</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2 285</w:t>
            </w:r>
          </w:p>
        </w:tc>
        <w:tc>
          <w:tcPr>
            <w:tcW w:w="709" w:type="dxa"/>
            <w:gridSpan w:val="3"/>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sz w:val="20"/>
                <w:szCs w:val="20"/>
                <w:lang w:val="lt-LT"/>
              </w:rPr>
            </w:pPr>
            <w:r w:rsidRPr="003E6D18">
              <w:rPr>
                <w:sz w:val="20"/>
                <w:szCs w:val="20"/>
                <w:lang w:val="lt-LT"/>
              </w:rPr>
              <w:t>9,84</w:t>
            </w:r>
          </w:p>
        </w:tc>
        <w:tc>
          <w:tcPr>
            <w:tcW w:w="992"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325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56,3</w:t>
            </w:r>
          </w:p>
        </w:tc>
        <w:tc>
          <w:tcPr>
            <w:tcW w:w="993"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60</w:t>
            </w:r>
          </w:p>
        </w:tc>
        <w:tc>
          <w:tcPr>
            <w:tcW w:w="708"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18,46</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2 612</w:t>
            </w:r>
          </w:p>
        </w:tc>
        <w:tc>
          <w:tcPr>
            <w:tcW w:w="674" w:type="dxa"/>
            <w:gridSpan w:val="2"/>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sz w:val="20"/>
                <w:szCs w:val="20"/>
                <w:lang w:val="lt-LT"/>
              </w:rPr>
            </w:pPr>
            <w:r w:rsidRPr="003E6D18">
              <w:rPr>
                <w:sz w:val="20"/>
                <w:szCs w:val="20"/>
                <w:lang w:val="lt-LT"/>
              </w:rPr>
              <w:t>11,91</w:t>
            </w:r>
          </w:p>
        </w:tc>
        <w:tc>
          <w:tcPr>
            <w:tcW w:w="891"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287</w:t>
            </w:r>
          </w:p>
        </w:tc>
        <w:tc>
          <w:tcPr>
            <w:tcW w:w="566"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52,3</w:t>
            </w:r>
          </w:p>
        </w:tc>
        <w:tc>
          <w:tcPr>
            <w:tcW w:w="987"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47</w:t>
            </w:r>
          </w:p>
        </w:tc>
        <w:tc>
          <w:tcPr>
            <w:tcW w:w="761"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16,38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2 134</w:t>
            </w:r>
          </w:p>
        </w:tc>
        <w:tc>
          <w:tcPr>
            <w:tcW w:w="709" w:type="dxa"/>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sz w:val="20"/>
                <w:szCs w:val="20"/>
                <w:lang w:val="lt-LT"/>
              </w:rPr>
            </w:pPr>
            <w:r w:rsidRPr="003E6D18">
              <w:rPr>
                <w:sz w:val="20"/>
                <w:szCs w:val="20"/>
                <w:lang w:val="lt-LT"/>
              </w:rPr>
              <w:t>10,21</w:t>
            </w:r>
          </w:p>
        </w:tc>
      </w:tr>
      <w:tr w:rsidR="00FF6DF7" w:rsidRPr="003E6D18" w:rsidTr="00FF6DF7">
        <w:trPr>
          <w:trHeight w:val="264"/>
        </w:trPr>
        <w:tc>
          <w:tcPr>
            <w:tcW w:w="1510" w:type="dxa"/>
            <w:tcBorders>
              <w:top w:val="single" w:sz="4" w:space="0" w:color="auto"/>
              <w:left w:val="single" w:sz="4" w:space="0" w:color="auto"/>
              <w:bottom w:val="single" w:sz="4" w:space="0" w:color="auto"/>
              <w:right w:val="nil"/>
            </w:tcBorders>
            <w:shd w:val="clear" w:color="auto" w:fill="auto"/>
            <w:vAlign w:val="bottom"/>
            <w:hideMark/>
          </w:tcPr>
          <w:p w:rsidR="00FF6DF7" w:rsidRPr="003E6D18" w:rsidRDefault="00FF6DF7">
            <w:pPr>
              <w:rPr>
                <w:b/>
                <w:bCs/>
                <w:sz w:val="20"/>
                <w:szCs w:val="20"/>
                <w:lang w:val="lt-LT"/>
              </w:rPr>
            </w:pPr>
            <w:r w:rsidRPr="003E6D18">
              <w:rPr>
                <w:b/>
                <w:bCs/>
                <w:sz w:val="20"/>
                <w:szCs w:val="20"/>
                <w:lang w:val="lt-LT"/>
              </w:rPr>
              <w:t>Matematika</w:t>
            </w:r>
          </w:p>
        </w:tc>
        <w:tc>
          <w:tcPr>
            <w:tcW w:w="991" w:type="dxa"/>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180</w:t>
            </w:r>
          </w:p>
        </w:tc>
        <w:tc>
          <w:tcPr>
            <w:tcW w:w="566"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30,5</w:t>
            </w:r>
          </w:p>
        </w:tc>
        <w:tc>
          <w:tcPr>
            <w:tcW w:w="992" w:type="dxa"/>
            <w:gridSpan w:val="3"/>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14</w:t>
            </w:r>
          </w:p>
        </w:tc>
        <w:tc>
          <w:tcPr>
            <w:tcW w:w="709"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7,78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1 002</w:t>
            </w:r>
          </w:p>
        </w:tc>
        <w:tc>
          <w:tcPr>
            <w:tcW w:w="709" w:type="dxa"/>
            <w:gridSpan w:val="3"/>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sz w:val="20"/>
                <w:szCs w:val="20"/>
                <w:lang w:val="lt-LT"/>
              </w:rPr>
            </w:pPr>
            <w:r w:rsidRPr="003E6D18">
              <w:rPr>
                <w:sz w:val="20"/>
                <w:szCs w:val="20"/>
                <w:lang w:val="lt-LT"/>
              </w:rPr>
              <w:t>6,62</w:t>
            </w:r>
          </w:p>
        </w:tc>
        <w:tc>
          <w:tcPr>
            <w:tcW w:w="992"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210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36,4</w:t>
            </w:r>
          </w:p>
        </w:tc>
        <w:tc>
          <w:tcPr>
            <w:tcW w:w="993"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18</w:t>
            </w:r>
          </w:p>
        </w:tc>
        <w:tc>
          <w:tcPr>
            <w:tcW w:w="708"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8,57</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1 860</w:t>
            </w:r>
          </w:p>
        </w:tc>
        <w:tc>
          <w:tcPr>
            <w:tcW w:w="674" w:type="dxa"/>
            <w:gridSpan w:val="2"/>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11,91</w:t>
            </w:r>
          </w:p>
        </w:tc>
        <w:tc>
          <w:tcPr>
            <w:tcW w:w="891"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188</w:t>
            </w:r>
          </w:p>
        </w:tc>
        <w:tc>
          <w:tcPr>
            <w:tcW w:w="566"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34,2</w:t>
            </w:r>
          </w:p>
        </w:tc>
        <w:tc>
          <w:tcPr>
            <w:tcW w:w="987"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20</w:t>
            </w:r>
          </w:p>
        </w:tc>
        <w:tc>
          <w:tcPr>
            <w:tcW w:w="761"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10,64</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1 335</w:t>
            </w:r>
          </w:p>
        </w:tc>
        <w:tc>
          <w:tcPr>
            <w:tcW w:w="709" w:type="dxa"/>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sz w:val="20"/>
                <w:szCs w:val="20"/>
                <w:lang w:val="lt-LT"/>
              </w:rPr>
            </w:pPr>
            <w:r w:rsidRPr="003E6D18">
              <w:rPr>
                <w:sz w:val="20"/>
                <w:szCs w:val="20"/>
                <w:lang w:val="lt-LT"/>
              </w:rPr>
              <w:t>9,26</w:t>
            </w:r>
          </w:p>
        </w:tc>
      </w:tr>
      <w:tr w:rsidR="00FF6DF7" w:rsidRPr="003E6D18" w:rsidTr="00FF6DF7">
        <w:trPr>
          <w:trHeight w:val="264"/>
        </w:trPr>
        <w:tc>
          <w:tcPr>
            <w:tcW w:w="1510" w:type="dxa"/>
            <w:tcBorders>
              <w:top w:val="single" w:sz="4" w:space="0" w:color="auto"/>
              <w:left w:val="single" w:sz="4" w:space="0" w:color="auto"/>
              <w:bottom w:val="single" w:sz="4" w:space="0" w:color="auto"/>
              <w:right w:val="nil"/>
            </w:tcBorders>
            <w:shd w:val="clear" w:color="auto" w:fill="auto"/>
            <w:vAlign w:val="bottom"/>
            <w:hideMark/>
          </w:tcPr>
          <w:p w:rsidR="00FF6DF7" w:rsidRPr="003E6D18" w:rsidRDefault="00FF6DF7">
            <w:pPr>
              <w:rPr>
                <w:b/>
                <w:bCs/>
                <w:sz w:val="20"/>
                <w:szCs w:val="20"/>
                <w:lang w:val="lt-LT"/>
              </w:rPr>
            </w:pPr>
            <w:r w:rsidRPr="003E6D18">
              <w:rPr>
                <w:b/>
                <w:bCs/>
                <w:sz w:val="20"/>
                <w:szCs w:val="20"/>
                <w:lang w:val="lt-LT"/>
              </w:rPr>
              <w:t>Fizika</w:t>
            </w:r>
          </w:p>
        </w:tc>
        <w:tc>
          <w:tcPr>
            <w:tcW w:w="991" w:type="dxa"/>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30</w:t>
            </w:r>
          </w:p>
        </w:tc>
        <w:tc>
          <w:tcPr>
            <w:tcW w:w="566"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5,1</w:t>
            </w:r>
          </w:p>
        </w:tc>
        <w:tc>
          <w:tcPr>
            <w:tcW w:w="992" w:type="dxa"/>
            <w:gridSpan w:val="3"/>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4</w:t>
            </w:r>
          </w:p>
        </w:tc>
        <w:tc>
          <w:tcPr>
            <w:tcW w:w="709"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13,33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167</w:t>
            </w:r>
          </w:p>
        </w:tc>
        <w:tc>
          <w:tcPr>
            <w:tcW w:w="709" w:type="dxa"/>
            <w:gridSpan w:val="3"/>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sz w:val="20"/>
                <w:szCs w:val="20"/>
                <w:lang w:val="lt-LT"/>
              </w:rPr>
            </w:pPr>
            <w:r w:rsidRPr="003E6D18">
              <w:rPr>
                <w:sz w:val="20"/>
                <w:szCs w:val="20"/>
                <w:lang w:val="lt-LT"/>
              </w:rPr>
              <w:t>5,75</w:t>
            </w:r>
          </w:p>
        </w:tc>
        <w:tc>
          <w:tcPr>
            <w:tcW w:w="992"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4,2</w:t>
            </w:r>
          </w:p>
        </w:tc>
        <w:tc>
          <w:tcPr>
            <w:tcW w:w="993"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0</w:t>
            </w:r>
          </w:p>
        </w:tc>
        <w:tc>
          <w:tcPr>
            <w:tcW w:w="708"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110</w:t>
            </w:r>
          </w:p>
        </w:tc>
        <w:tc>
          <w:tcPr>
            <w:tcW w:w="674" w:type="dxa"/>
            <w:gridSpan w:val="2"/>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3,50</w:t>
            </w:r>
          </w:p>
        </w:tc>
        <w:tc>
          <w:tcPr>
            <w:tcW w:w="891"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27</w:t>
            </w:r>
          </w:p>
        </w:tc>
        <w:tc>
          <w:tcPr>
            <w:tcW w:w="566"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4,9</w:t>
            </w:r>
          </w:p>
        </w:tc>
        <w:tc>
          <w:tcPr>
            <w:tcW w:w="987"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w:t>
            </w:r>
          </w:p>
        </w:tc>
        <w:tc>
          <w:tcPr>
            <w:tcW w:w="761"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7,41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142</w:t>
            </w:r>
          </w:p>
        </w:tc>
        <w:tc>
          <w:tcPr>
            <w:tcW w:w="709" w:type="dxa"/>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sz w:val="20"/>
                <w:szCs w:val="20"/>
                <w:lang w:val="lt-LT"/>
              </w:rPr>
            </w:pPr>
            <w:r w:rsidRPr="003E6D18">
              <w:rPr>
                <w:sz w:val="20"/>
                <w:szCs w:val="20"/>
                <w:lang w:val="lt-LT"/>
              </w:rPr>
              <w:t>4,69</w:t>
            </w:r>
          </w:p>
        </w:tc>
      </w:tr>
      <w:tr w:rsidR="00FF6DF7" w:rsidRPr="003E6D18" w:rsidTr="00FF6DF7">
        <w:trPr>
          <w:trHeight w:val="264"/>
        </w:trPr>
        <w:tc>
          <w:tcPr>
            <w:tcW w:w="1510" w:type="dxa"/>
            <w:tcBorders>
              <w:top w:val="single" w:sz="4" w:space="0" w:color="auto"/>
              <w:left w:val="single" w:sz="4" w:space="0" w:color="auto"/>
              <w:bottom w:val="single" w:sz="4" w:space="0" w:color="auto"/>
              <w:right w:val="nil"/>
            </w:tcBorders>
            <w:shd w:val="clear" w:color="auto" w:fill="auto"/>
            <w:vAlign w:val="bottom"/>
            <w:hideMark/>
          </w:tcPr>
          <w:p w:rsidR="00FF6DF7" w:rsidRPr="003E6D18" w:rsidRDefault="00FF6DF7">
            <w:pPr>
              <w:rPr>
                <w:b/>
                <w:bCs/>
                <w:sz w:val="20"/>
                <w:szCs w:val="20"/>
                <w:lang w:val="lt-LT"/>
              </w:rPr>
            </w:pPr>
            <w:r w:rsidRPr="003E6D18">
              <w:rPr>
                <w:b/>
                <w:bCs/>
                <w:sz w:val="20"/>
                <w:szCs w:val="20"/>
                <w:lang w:val="lt-LT"/>
              </w:rPr>
              <w:t>Chemija</w:t>
            </w:r>
          </w:p>
        </w:tc>
        <w:tc>
          <w:tcPr>
            <w:tcW w:w="991" w:type="dxa"/>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28</w:t>
            </w:r>
          </w:p>
        </w:tc>
        <w:tc>
          <w:tcPr>
            <w:tcW w:w="566"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4,7</w:t>
            </w:r>
          </w:p>
        </w:tc>
        <w:tc>
          <w:tcPr>
            <w:tcW w:w="992" w:type="dxa"/>
            <w:gridSpan w:val="3"/>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w:t>
            </w:r>
          </w:p>
        </w:tc>
        <w:tc>
          <w:tcPr>
            <w:tcW w:w="709"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3,57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64</w:t>
            </w:r>
          </w:p>
        </w:tc>
        <w:tc>
          <w:tcPr>
            <w:tcW w:w="709" w:type="dxa"/>
            <w:gridSpan w:val="3"/>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sz w:val="20"/>
                <w:szCs w:val="20"/>
                <w:lang w:val="lt-LT"/>
              </w:rPr>
            </w:pPr>
            <w:r w:rsidRPr="003E6D18">
              <w:rPr>
                <w:sz w:val="20"/>
                <w:szCs w:val="20"/>
                <w:lang w:val="lt-LT"/>
              </w:rPr>
              <w:t>2,09</w:t>
            </w:r>
          </w:p>
        </w:tc>
        <w:tc>
          <w:tcPr>
            <w:tcW w:w="992"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29</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5,0</w:t>
            </w:r>
          </w:p>
        </w:tc>
        <w:tc>
          <w:tcPr>
            <w:tcW w:w="993"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w:t>
            </w:r>
          </w:p>
        </w:tc>
        <w:tc>
          <w:tcPr>
            <w:tcW w:w="708"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3,45</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69</w:t>
            </w:r>
          </w:p>
        </w:tc>
        <w:tc>
          <w:tcPr>
            <w:tcW w:w="674" w:type="dxa"/>
            <w:gridSpan w:val="2"/>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sz w:val="20"/>
                <w:szCs w:val="20"/>
                <w:lang w:val="lt-LT"/>
              </w:rPr>
            </w:pPr>
            <w:r w:rsidRPr="003E6D18">
              <w:rPr>
                <w:sz w:val="20"/>
                <w:szCs w:val="20"/>
                <w:lang w:val="lt-LT"/>
              </w:rPr>
              <w:t>2,22</w:t>
            </w:r>
          </w:p>
        </w:tc>
        <w:tc>
          <w:tcPr>
            <w:tcW w:w="891"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30</w:t>
            </w:r>
          </w:p>
        </w:tc>
        <w:tc>
          <w:tcPr>
            <w:tcW w:w="566"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5,5</w:t>
            </w:r>
          </w:p>
        </w:tc>
        <w:tc>
          <w:tcPr>
            <w:tcW w:w="987"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w:t>
            </w:r>
          </w:p>
        </w:tc>
        <w:tc>
          <w:tcPr>
            <w:tcW w:w="761"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6,67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115</w:t>
            </w:r>
          </w:p>
        </w:tc>
        <w:tc>
          <w:tcPr>
            <w:tcW w:w="709" w:type="dxa"/>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sz w:val="20"/>
                <w:szCs w:val="20"/>
                <w:lang w:val="lt-LT"/>
              </w:rPr>
            </w:pPr>
            <w:r w:rsidRPr="003E6D18">
              <w:rPr>
                <w:sz w:val="20"/>
                <w:szCs w:val="20"/>
                <w:lang w:val="lt-LT"/>
              </w:rPr>
              <w:t>3,94</w:t>
            </w:r>
          </w:p>
        </w:tc>
      </w:tr>
      <w:tr w:rsidR="00FF6DF7" w:rsidRPr="003E6D18" w:rsidTr="00FF6DF7">
        <w:trPr>
          <w:trHeight w:val="264"/>
        </w:trPr>
        <w:tc>
          <w:tcPr>
            <w:tcW w:w="1510" w:type="dxa"/>
            <w:tcBorders>
              <w:top w:val="single" w:sz="4" w:space="0" w:color="auto"/>
              <w:left w:val="single" w:sz="4" w:space="0" w:color="auto"/>
              <w:bottom w:val="single" w:sz="4" w:space="0" w:color="auto"/>
              <w:right w:val="nil"/>
            </w:tcBorders>
            <w:shd w:val="clear" w:color="auto" w:fill="auto"/>
            <w:vAlign w:val="bottom"/>
            <w:hideMark/>
          </w:tcPr>
          <w:p w:rsidR="00FF6DF7" w:rsidRPr="003E6D18" w:rsidRDefault="00FF6DF7">
            <w:pPr>
              <w:rPr>
                <w:b/>
                <w:bCs/>
                <w:sz w:val="20"/>
                <w:szCs w:val="20"/>
                <w:lang w:val="lt-LT"/>
              </w:rPr>
            </w:pPr>
            <w:r w:rsidRPr="003E6D18">
              <w:rPr>
                <w:b/>
                <w:bCs/>
                <w:sz w:val="20"/>
                <w:szCs w:val="20"/>
                <w:lang w:val="lt-LT"/>
              </w:rPr>
              <w:t>Biologija</w:t>
            </w:r>
          </w:p>
        </w:tc>
        <w:tc>
          <w:tcPr>
            <w:tcW w:w="991" w:type="dxa"/>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68</w:t>
            </w:r>
          </w:p>
        </w:tc>
        <w:tc>
          <w:tcPr>
            <w:tcW w:w="566"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11,5</w:t>
            </w:r>
          </w:p>
        </w:tc>
        <w:tc>
          <w:tcPr>
            <w:tcW w:w="992" w:type="dxa"/>
            <w:gridSpan w:val="3"/>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3</w:t>
            </w:r>
          </w:p>
        </w:tc>
        <w:tc>
          <w:tcPr>
            <w:tcW w:w="709"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4,41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365</w:t>
            </w:r>
          </w:p>
        </w:tc>
        <w:tc>
          <w:tcPr>
            <w:tcW w:w="709" w:type="dxa"/>
            <w:gridSpan w:val="3"/>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4,64</w:t>
            </w:r>
          </w:p>
        </w:tc>
        <w:tc>
          <w:tcPr>
            <w:tcW w:w="992"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70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12,1</w:t>
            </w:r>
          </w:p>
        </w:tc>
        <w:tc>
          <w:tcPr>
            <w:tcW w:w="993"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w:t>
            </w:r>
          </w:p>
        </w:tc>
        <w:tc>
          <w:tcPr>
            <w:tcW w:w="708"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1,43</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277</w:t>
            </w:r>
          </w:p>
        </w:tc>
        <w:tc>
          <w:tcPr>
            <w:tcW w:w="674" w:type="dxa"/>
            <w:gridSpan w:val="2"/>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3,35</w:t>
            </w:r>
          </w:p>
        </w:tc>
        <w:tc>
          <w:tcPr>
            <w:tcW w:w="891"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74</w:t>
            </w:r>
          </w:p>
        </w:tc>
        <w:tc>
          <w:tcPr>
            <w:tcW w:w="566"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13,5</w:t>
            </w:r>
          </w:p>
        </w:tc>
        <w:tc>
          <w:tcPr>
            <w:tcW w:w="987"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5</w:t>
            </w:r>
          </w:p>
        </w:tc>
        <w:tc>
          <w:tcPr>
            <w:tcW w:w="761"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6,76</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360</w:t>
            </w:r>
          </w:p>
        </w:tc>
        <w:tc>
          <w:tcPr>
            <w:tcW w:w="709" w:type="dxa"/>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sz w:val="20"/>
                <w:szCs w:val="20"/>
                <w:lang w:val="lt-LT"/>
              </w:rPr>
            </w:pPr>
            <w:r w:rsidRPr="003E6D18">
              <w:rPr>
                <w:sz w:val="20"/>
                <w:szCs w:val="20"/>
                <w:lang w:val="lt-LT"/>
              </w:rPr>
              <w:t>4,29</w:t>
            </w:r>
          </w:p>
        </w:tc>
      </w:tr>
      <w:tr w:rsidR="00FF6DF7" w:rsidRPr="003E6D18" w:rsidTr="00FF6DF7">
        <w:trPr>
          <w:trHeight w:val="264"/>
        </w:trPr>
        <w:tc>
          <w:tcPr>
            <w:tcW w:w="1510" w:type="dxa"/>
            <w:tcBorders>
              <w:top w:val="single" w:sz="4" w:space="0" w:color="auto"/>
              <w:left w:val="single" w:sz="4" w:space="0" w:color="auto"/>
              <w:bottom w:val="single" w:sz="4" w:space="0" w:color="auto"/>
              <w:right w:val="nil"/>
            </w:tcBorders>
            <w:shd w:val="clear" w:color="auto" w:fill="auto"/>
            <w:vAlign w:val="bottom"/>
            <w:hideMark/>
          </w:tcPr>
          <w:p w:rsidR="00FF6DF7" w:rsidRPr="003E6D18" w:rsidRDefault="00FF6DF7">
            <w:pPr>
              <w:rPr>
                <w:b/>
                <w:bCs/>
                <w:sz w:val="20"/>
                <w:szCs w:val="20"/>
                <w:lang w:val="lt-LT"/>
              </w:rPr>
            </w:pPr>
            <w:r w:rsidRPr="003E6D18">
              <w:rPr>
                <w:b/>
                <w:bCs/>
                <w:sz w:val="20"/>
                <w:szCs w:val="20"/>
                <w:lang w:val="lt-LT"/>
              </w:rPr>
              <w:t>Istorija</w:t>
            </w:r>
          </w:p>
        </w:tc>
        <w:tc>
          <w:tcPr>
            <w:tcW w:w="991" w:type="dxa"/>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258</w:t>
            </w:r>
          </w:p>
        </w:tc>
        <w:tc>
          <w:tcPr>
            <w:tcW w:w="566"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43,7</w:t>
            </w:r>
          </w:p>
        </w:tc>
        <w:tc>
          <w:tcPr>
            <w:tcW w:w="992" w:type="dxa"/>
            <w:gridSpan w:val="3"/>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15</w:t>
            </w:r>
          </w:p>
        </w:tc>
        <w:tc>
          <w:tcPr>
            <w:tcW w:w="709"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5,81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693</w:t>
            </w:r>
          </w:p>
        </w:tc>
        <w:tc>
          <w:tcPr>
            <w:tcW w:w="709" w:type="dxa"/>
            <w:gridSpan w:val="3"/>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sz w:val="20"/>
                <w:szCs w:val="20"/>
                <w:lang w:val="lt-LT"/>
              </w:rPr>
            </w:pPr>
            <w:r w:rsidRPr="003E6D18">
              <w:rPr>
                <w:sz w:val="20"/>
                <w:szCs w:val="20"/>
                <w:lang w:val="lt-LT"/>
              </w:rPr>
              <w:t>4,56</w:t>
            </w:r>
          </w:p>
        </w:tc>
        <w:tc>
          <w:tcPr>
            <w:tcW w:w="992"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220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38,1</w:t>
            </w:r>
          </w:p>
        </w:tc>
        <w:tc>
          <w:tcPr>
            <w:tcW w:w="993"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15</w:t>
            </w:r>
          </w:p>
        </w:tc>
        <w:tc>
          <w:tcPr>
            <w:tcW w:w="708"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6,82</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1 524</w:t>
            </w:r>
          </w:p>
        </w:tc>
        <w:tc>
          <w:tcPr>
            <w:tcW w:w="674" w:type="dxa"/>
            <w:gridSpan w:val="2"/>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10,68</w:t>
            </w:r>
          </w:p>
        </w:tc>
        <w:tc>
          <w:tcPr>
            <w:tcW w:w="891"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188</w:t>
            </w:r>
          </w:p>
        </w:tc>
        <w:tc>
          <w:tcPr>
            <w:tcW w:w="566"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34,2</w:t>
            </w:r>
          </w:p>
        </w:tc>
        <w:tc>
          <w:tcPr>
            <w:tcW w:w="987"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w:t>
            </w:r>
          </w:p>
        </w:tc>
        <w:tc>
          <w:tcPr>
            <w:tcW w:w="761"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0,53</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75</w:t>
            </w:r>
          </w:p>
        </w:tc>
        <w:tc>
          <w:tcPr>
            <w:tcW w:w="709" w:type="dxa"/>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0,62</w:t>
            </w:r>
          </w:p>
        </w:tc>
      </w:tr>
      <w:tr w:rsidR="00FF6DF7" w:rsidRPr="003E6D18" w:rsidTr="00FF6DF7">
        <w:trPr>
          <w:trHeight w:val="528"/>
        </w:trPr>
        <w:tc>
          <w:tcPr>
            <w:tcW w:w="1510" w:type="dxa"/>
            <w:tcBorders>
              <w:top w:val="single" w:sz="4" w:space="0" w:color="auto"/>
              <w:left w:val="single" w:sz="4" w:space="0" w:color="auto"/>
              <w:bottom w:val="single" w:sz="4" w:space="0" w:color="auto"/>
              <w:right w:val="nil"/>
            </w:tcBorders>
            <w:shd w:val="clear" w:color="auto" w:fill="auto"/>
            <w:vAlign w:val="bottom"/>
            <w:hideMark/>
          </w:tcPr>
          <w:p w:rsidR="00FF6DF7" w:rsidRPr="003E6D18" w:rsidRDefault="00FF6DF7">
            <w:pPr>
              <w:rPr>
                <w:b/>
                <w:bCs/>
                <w:sz w:val="20"/>
                <w:szCs w:val="20"/>
                <w:lang w:val="lt-LT"/>
              </w:rPr>
            </w:pPr>
            <w:r w:rsidRPr="003E6D18">
              <w:rPr>
                <w:b/>
                <w:bCs/>
                <w:sz w:val="20"/>
                <w:szCs w:val="20"/>
                <w:lang w:val="lt-LT"/>
              </w:rPr>
              <w:t>Informacinės technologijos</w:t>
            </w:r>
          </w:p>
        </w:tc>
        <w:tc>
          <w:tcPr>
            <w:tcW w:w="991" w:type="dxa"/>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30</w:t>
            </w:r>
          </w:p>
        </w:tc>
        <w:tc>
          <w:tcPr>
            <w:tcW w:w="566"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5,1</w:t>
            </w:r>
          </w:p>
        </w:tc>
        <w:tc>
          <w:tcPr>
            <w:tcW w:w="992" w:type="dxa"/>
            <w:gridSpan w:val="3"/>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5</w:t>
            </w:r>
          </w:p>
        </w:tc>
        <w:tc>
          <w:tcPr>
            <w:tcW w:w="709"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16,67</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397</w:t>
            </w:r>
          </w:p>
        </w:tc>
        <w:tc>
          <w:tcPr>
            <w:tcW w:w="709" w:type="dxa"/>
            <w:gridSpan w:val="3"/>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17,22</w:t>
            </w:r>
          </w:p>
        </w:tc>
        <w:tc>
          <w:tcPr>
            <w:tcW w:w="992"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42</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7,3</w:t>
            </w:r>
          </w:p>
        </w:tc>
        <w:tc>
          <w:tcPr>
            <w:tcW w:w="993"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4</w:t>
            </w:r>
          </w:p>
        </w:tc>
        <w:tc>
          <w:tcPr>
            <w:tcW w:w="708"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9,52</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204</w:t>
            </w:r>
          </w:p>
        </w:tc>
        <w:tc>
          <w:tcPr>
            <w:tcW w:w="674" w:type="dxa"/>
            <w:gridSpan w:val="2"/>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sz w:val="20"/>
                <w:szCs w:val="20"/>
                <w:lang w:val="lt-LT"/>
              </w:rPr>
            </w:pPr>
            <w:r w:rsidRPr="003E6D18">
              <w:rPr>
                <w:sz w:val="20"/>
                <w:szCs w:val="20"/>
                <w:lang w:val="lt-LT"/>
              </w:rPr>
              <w:t>7,76</w:t>
            </w:r>
          </w:p>
        </w:tc>
        <w:tc>
          <w:tcPr>
            <w:tcW w:w="891"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37</w:t>
            </w:r>
          </w:p>
        </w:tc>
        <w:tc>
          <w:tcPr>
            <w:tcW w:w="566"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6,7</w:t>
            </w:r>
          </w:p>
        </w:tc>
        <w:tc>
          <w:tcPr>
            <w:tcW w:w="987"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w:t>
            </w:r>
          </w:p>
        </w:tc>
        <w:tc>
          <w:tcPr>
            <w:tcW w:w="761"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5,41</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151</w:t>
            </w:r>
          </w:p>
        </w:tc>
        <w:tc>
          <w:tcPr>
            <w:tcW w:w="709" w:type="dxa"/>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5,99</w:t>
            </w:r>
          </w:p>
        </w:tc>
      </w:tr>
      <w:tr w:rsidR="00FF6DF7" w:rsidRPr="003E6D18" w:rsidTr="00FF6DF7">
        <w:trPr>
          <w:trHeight w:val="264"/>
        </w:trPr>
        <w:tc>
          <w:tcPr>
            <w:tcW w:w="1510" w:type="dxa"/>
            <w:tcBorders>
              <w:top w:val="single" w:sz="4" w:space="0" w:color="auto"/>
              <w:left w:val="single" w:sz="4" w:space="0" w:color="auto"/>
              <w:bottom w:val="single" w:sz="4" w:space="0" w:color="auto"/>
              <w:right w:val="nil"/>
            </w:tcBorders>
            <w:shd w:val="clear" w:color="auto" w:fill="auto"/>
            <w:vAlign w:val="bottom"/>
            <w:hideMark/>
          </w:tcPr>
          <w:p w:rsidR="00FF6DF7" w:rsidRPr="003E6D18" w:rsidRDefault="00FF6DF7">
            <w:pPr>
              <w:rPr>
                <w:b/>
                <w:bCs/>
                <w:sz w:val="20"/>
                <w:szCs w:val="20"/>
                <w:lang w:val="lt-LT"/>
              </w:rPr>
            </w:pPr>
            <w:r w:rsidRPr="003E6D18">
              <w:rPr>
                <w:b/>
                <w:bCs/>
                <w:sz w:val="20"/>
                <w:szCs w:val="20"/>
                <w:lang w:val="lt-LT"/>
              </w:rPr>
              <w:t>Geografija</w:t>
            </w:r>
          </w:p>
        </w:tc>
        <w:tc>
          <w:tcPr>
            <w:tcW w:w="991" w:type="dxa"/>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41</w:t>
            </w:r>
          </w:p>
        </w:tc>
        <w:tc>
          <w:tcPr>
            <w:tcW w:w="566"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6,9</w:t>
            </w:r>
          </w:p>
        </w:tc>
        <w:tc>
          <w:tcPr>
            <w:tcW w:w="992" w:type="dxa"/>
            <w:gridSpan w:val="3"/>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w:t>
            </w:r>
          </w:p>
        </w:tc>
        <w:tc>
          <w:tcPr>
            <w:tcW w:w="709"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4,88</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135</w:t>
            </w:r>
          </w:p>
        </w:tc>
        <w:tc>
          <w:tcPr>
            <w:tcW w:w="709" w:type="dxa"/>
            <w:gridSpan w:val="3"/>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sz w:val="20"/>
                <w:szCs w:val="20"/>
                <w:lang w:val="lt-LT"/>
              </w:rPr>
            </w:pPr>
            <w:r w:rsidRPr="003E6D18">
              <w:rPr>
                <w:sz w:val="20"/>
                <w:szCs w:val="20"/>
                <w:lang w:val="lt-LT"/>
              </w:rPr>
              <w:t>3,25</w:t>
            </w:r>
          </w:p>
        </w:tc>
        <w:tc>
          <w:tcPr>
            <w:tcW w:w="992"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31</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5,4</w:t>
            </w:r>
          </w:p>
        </w:tc>
        <w:tc>
          <w:tcPr>
            <w:tcW w:w="993"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0</w:t>
            </w:r>
          </w:p>
        </w:tc>
        <w:tc>
          <w:tcPr>
            <w:tcW w:w="708"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99</w:t>
            </w:r>
          </w:p>
        </w:tc>
        <w:tc>
          <w:tcPr>
            <w:tcW w:w="674" w:type="dxa"/>
            <w:gridSpan w:val="2"/>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1,92</w:t>
            </w:r>
          </w:p>
        </w:tc>
        <w:tc>
          <w:tcPr>
            <w:tcW w:w="891"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39</w:t>
            </w:r>
          </w:p>
        </w:tc>
        <w:tc>
          <w:tcPr>
            <w:tcW w:w="566"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7,1</w:t>
            </w:r>
          </w:p>
        </w:tc>
        <w:tc>
          <w:tcPr>
            <w:tcW w:w="987"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b/>
                <w:bCs/>
                <w:sz w:val="20"/>
                <w:szCs w:val="20"/>
                <w:lang w:val="lt-LT"/>
              </w:rPr>
            </w:pPr>
            <w:r w:rsidRPr="003E6D18">
              <w:rPr>
                <w:b/>
                <w:bCs/>
                <w:sz w:val="20"/>
                <w:szCs w:val="20"/>
                <w:lang w:val="lt-LT"/>
              </w:rPr>
              <w:t>0</w:t>
            </w:r>
          </w:p>
        </w:tc>
        <w:tc>
          <w:tcPr>
            <w:tcW w:w="761"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122</w:t>
            </w:r>
          </w:p>
        </w:tc>
        <w:tc>
          <w:tcPr>
            <w:tcW w:w="709" w:type="dxa"/>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2,21</w:t>
            </w:r>
          </w:p>
        </w:tc>
      </w:tr>
      <w:tr w:rsidR="00FF6DF7" w:rsidRPr="003E6D18" w:rsidTr="00FF6DF7">
        <w:trPr>
          <w:trHeight w:val="264"/>
        </w:trPr>
        <w:tc>
          <w:tcPr>
            <w:tcW w:w="1510" w:type="dxa"/>
            <w:tcBorders>
              <w:top w:val="single" w:sz="4" w:space="0" w:color="auto"/>
              <w:left w:val="single" w:sz="4" w:space="0" w:color="auto"/>
              <w:bottom w:val="single" w:sz="4" w:space="0" w:color="auto"/>
              <w:right w:val="nil"/>
            </w:tcBorders>
            <w:shd w:val="clear" w:color="auto" w:fill="auto"/>
            <w:vAlign w:val="bottom"/>
            <w:hideMark/>
          </w:tcPr>
          <w:p w:rsidR="00FF6DF7" w:rsidRPr="003E6D18" w:rsidRDefault="00FF6DF7">
            <w:pPr>
              <w:rPr>
                <w:b/>
                <w:bCs/>
                <w:sz w:val="20"/>
                <w:szCs w:val="20"/>
                <w:lang w:val="lt-LT"/>
              </w:rPr>
            </w:pPr>
            <w:r w:rsidRPr="003E6D18">
              <w:rPr>
                <w:b/>
                <w:bCs/>
                <w:sz w:val="20"/>
                <w:szCs w:val="20"/>
                <w:lang w:val="lt-LT"/>
              </w:rPr>
              <w:t>Anglų kalba</w:t>
            </w:r>
          </w:p>
        </w:tc>
        <w:tc>
          <w:tcPr>
            <w:tcW w:w="991" w:type="dxa"/>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120</w:t>
            </w:r>
          </w:p>
        </w:tc>
        <w:tc>
          <w:tcPr>
            <w:tcW w:w="566"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20,3</w:t>
            </w:r>
          </w:p>
        </w:tc>
        <w:tc>
          <w:tcPr>
            <w:tcW w:w="992" w:type="dxa"/>
            <w:gridSpan w:val="3"/>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0</w:t>
            </w:r>
          </w:p>
        </w:tc>
        <w:tc>
          <w:tcPr>
            <w:tcW w:w="709"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217</w:t>
            </w:r>
          </w:p>
        </w:tc>
        <w:tc>
          <w:tcPr>
            <w:tcW w:w="709" w:type="dxa"/>
            <w:gridSpan w:val="3"/>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1,32</w:t>
            </w:r>
          </w:p>
        </w:tc>
        <w:tc>
          <w:tcPr>
            <w:tcW w:w="992"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154</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26,7</w:t>
            </w:r>
          </w:p>
        </w:tc>
        <w:tc>
          <w:tcPr>
            <w:tcW w:w="993"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0</w:t>
            </w:r>
          </w:p>
        </w:tc>
        <w:tc>
          <w:tcPr>
            <w:tcW w:w="708"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138</w:t>
            </w:r>
          </w:p>
        </w:tc>
        <w:tc>
          <w:tcPr>
            <w:tcW w:w="674" w:type="dxa"/>
            <w:gridSpan w:val="2"/>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0,80</w:t>
            </w:r>
          </w:p>
        </w:tc>
        <w:tc>
          <w:tcPr>
            <w:tcW w:w="891"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223</w:t>
            </w:r>
          </w:p>
        </w:tc>
        <w:tc>
          <w:tcPr>
            <w:tcW w:w="566"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40,6</w:t>
            </w:r>
          </w:p>
        </w:tc>
        <w:tc>
          <w:tcPr>
            <w:tcW w:w="987"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b/>
                <w:bCs/>
                <w:sz w:val="20"/>
                <w:szCs w:val="20"/>
                <w:lang w:val="lt-LT"/>
              </w:rPr>
            </w:pPr>
            <w:r w:rsidRPr="003E6D18">
              <w:rPr>
                <w:b/>
                <w:bCs/>
                <w:sz w:val="20"/>
                <w:szCs w:val="20"/>
                <w:lang w:val="lt-LT"/>
              </w:rPr>
              <w:t>0</w:t>
            </w:r>
          </w:p>
        </w:tc>
        <w:tc>
          <w:tcPr>
            <w:tcW w:w="761"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54</w:t>
            </w:r>
          </w:p>
        </w:tc>
        <w:tc>
          <w:tcPr>
            <w:tcW w:w="709" w:type="dxa"/>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0,25</w:t>
            </w:r>
          </w:p>
        </w:tc>
      </w:tr>
      <w:tr w:rsidR="00FF6DF7" w:rsidRPr="003E6D18" w:rsidTr="00FF6DF7">
        <w:trPr>
          <w:trHeight w:val="264"/>
        </w:trPr>
        <w:tc>
          <w:tcPr>
            <w:tcW w:w="1510" w:type="dxa"/>
            <w:tcBorders>
              <w:top w:val="single" w:sz="4" w:space="0" w:color="auto"/>
              <w:left w:val="single" w:sz="4" w:space="0" w:color="auto"/>
              <w:bottom w:val="single" w:sz="4" w:space="0" w:color="auto"/>
              <w:right w:val="nil"/>
            </w:tcBorders>
            <w:shd w:val="clear" w:color="auto" w:fill="auto"/>
            <w:vAlign w:val="bottom"/>
            <w:hideMark/>
          </w:tcPr>
          <w:p w:rsidR="00FF6DF7" w:rsidRPr="003E6D18" w:rsidRDefault="00FF6DF7">
            <w:pPr>
              <w:rPr>
                <w:b/>
                <w:bCs/>
                <w:sz w:val="20"/>
                <w:szCs w:val="20"/>
                <w:lang w:val="lt-LT"/>
              </w:rPr>
            </w:pPr>
            <w:r w:rsidRPr="003E6D18">
              <w:rPr>
                <w:b/>
                <w:bCs/>
                <w:sz w:val="20"/>
                <w:szCs w:val="20"/>
                <w:lang w:val="lt-LT"/>
              </w:rPr>
              <w:t>Vokiečių kalba</w:t>
            </w:r>
          </w:p>
        </w:tc>
        <w:tc>
          <w:tcPr>
            <w:tcW w:w="991" w:type="dxa"/>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10</w:t>
            </w:r>
          </w:p>
        </w:tc>
        <w:tc>
          <w:tcPr>
            <w:tcW w:w="566"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1,7</w:t>
            </w:r>
          </w:p>
        </w:tc>
        <w:tc>
          <w:tcPr>
            <w:tcW w:w="992" w:type="dxa"/>
            <w:gridSpan w:val="3"/>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0</w:t>
            </w:r>
          </w:p>
        </w:tc>
        <w:tc>
          <w:tcPr>
            <w:tcW w:w="709"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w:t>
            </w:r>
          </w:p>
        </w:tc>
        <w:tc>
          <w:tcPr>
            <w:tcW w:w="709" w:type="dxa"/>
            <w:gridSpan w:val="3"/>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0,94</w:t>
            </w:r>
          </w:p>
        </w:tc>
        <w:tc>
          <w:tcPr>
            <w:tcW w:w="992"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5</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0,9</w:t>
            </w:r>
          </w:p>
        </w:tc>
        <w:tc>
          <w:tcPr>
            <w:tcW w:w="993"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0</w:t>
            </w:r>
          </w:p>
        </w:tc>
        <w:tc>
          <w:tcPr>
            <w:tcW w:w="708"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0,0</w:t>
            </w:r>
          </w:p>
        </w:tc>
        <w:tc>
          <w:tcPr>
            <w:tcW w:w="993"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69</w:t>
            </w:r>
          </w:p>
        </w:tc>
        <w:tc>
          <w:tcPr>
            <w:tcW w:w="674" w:type="dxa"/>
            <w:gridSpan w:val="2"/>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2,22</w:t>
            </w:r>
          </w:p>
        </w:tc>
        <w:tc>
          <w:tcPr>
            <w:tcW w:w="891"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9</w:t>
            </w:r>
          </w:p>
        </w:tc>
        <w:tc>
          <w:tcPr>
            <w:tcW w:w="566" w:type="dxa"/>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1,6</w:t>
            </w:r>
          </w:p>
        </w:tc>
        <w:tc>
          <w:tcPr>
            <w:tcW w:w="987" w:type="dxa"/>
            <w:gridSpan w:val="2"/>
            <w:tcBorders>
              <w:top w:val="nil"/>
              <w:left w:val="single" w:sz="8" w:space="0" w:color="auto"/>
              <w:bottom w:val="single" w:sz="4" w:space="0" w:color="auto"/>
              <w:right w:val="single" w:sz="4" w:space="0" w:color="auto"/>
            </w:tcBorders>
            <w:shd w:val="clear" w:color="000000" w:fill="FFFFFF"/>
            <w:noWrap/>
            <w:vAlign w:val="bottom"/>
            <w:hideMark/>
          </w:tcPr>
          <w:p w:rsidR="00FF6DF7" w:rsidRPr="003E6D18" w:rsidRDefault="00FF6DF7">
            <w:pPr>
              <w:jc w:val="right"/>
              <w:rPr>
                <w:b/>
                <w:bCs/>
                <w:sz w:val="20"/>
                <w:szCs w:val="20"/>
                <w:lang w:val="lt-LT"/>
              </w:rPr>
            </w:pPr>
            <w:r w:rsidRPr="003E6D18">
              <w:rPr>
                <w:b/>
                <w:bCs/>
                <w:sz w:val="20"/>
                <w:szCs w:val="20"/>
                <w:lang w:val="lt-LT"/>
              </w:rPr>
              <w:t>0</w:t>
            </w:r>
          </w:p>
        </w:tc>
        <w:tc>
          <w:tcPr>
            <w:tcW w:w="761" w:type="dxa"/>
            <w:gridSpan w:val="2"/>
            <w:tcBorders>
              <w:top w:val="nil"/>
              <w:left w:val="nil"/>
              <w:bottom w:val="single" w:sz="4"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0,0</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0</w:t>
            </w:r>
          </w:p>
        </w:tc>
        <w:tc>
          <w:tcPr>
            <w:tcW w:w="709" w:type="dxa"/>
            <w:tcBorders>
              <w:top w:val="nil"/>
              <w:left w:val="nil"/>
              <w:bottom w:val="single" w:sz="4" w:space="0" w:color="auto"/>
              <w:right w:val="single" w:sz="8"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0,0</w:t>
            </w:r>
          </w:p>
        </w:tc>
      </w:tr>
      <w:tr w:rsidR="00FF6DF7" w:rsidRPr="003E6D18" w:rsidTr="00FF6DF7">
        <w:trPr>
          <w:trHeight w:val="276"/>
        </w:trPr>
        <w:tc>
          <w:tcPr>
            <w:tcW w:w="1510" w:type="dxa"/>
            <w:tcBorders>
              <w:top w:val="single" w:sz="4" w:space="0" w:color="auto"/>
              <w:left w:val="single" w:sz="4" w:space="0" w:color="auto"/>
              <w:bottom w:val="single" w:sz="8" w:space="0" w:color="auto"/>
              <w:right w:val="nil"/>
            </w:tcBorders>
            <w:shd w:val="clear" w:color="auto" w:fill="auto"/>
            <w:vAlign w:val="bottom"/>
            <w:hideMark/>
          </w:tcPr>
          <w:p w:rsidR="00FF6DF7" w:rsidRPr="003E6D18" w:rsidRDefault="00FF6DF7">
            <w:pPr>
              <w:rPr>
                <w:b/>
                <w:bCs/>
                <w:sz w:val="20"/>
                <w:szCs w:val="20"/>
                <w:lang w:val="lt-LT"/>
              </w:rPr>
            </w:pPr>
            <w:r w:rsidRPr="003E6D18">
              <w:rPr>
                <w:b/>
                <w:bCs/>
                <w:sz w:val="20"/>
                <w:szCs w:val="20"/>
                <w:lang w:val="lt-LT"/>
              </w:rPr>
              <w:t>Rusų kalba</w:t>
            </w:r>
          </w:p>
        </w:tc>
        <w:tc>
          <w:tcPr>
            <w:tcW w:w="991" w:type="dxa"/>
            <w:tcBorders>
              <w:top w:val="nil"/>
              <w:left w:val="single" w:sz="8" w:space="0" w:color="auto"/>
              <w:bottom w:val="single" w:sz="8"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330</w:t>
            </w:r>
          </w:p>
        </w:tc>
        <w:tc>
          <w:tcPr>
            <w:tcW w:w="566" w:type="dxa"/>
            <w:tcBorders>
              <w:top w:val="nil"/>
              <w:left w:val="nil"/>
              <w:bottom w:val="single" w:sz="8"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55,9</w:t>
            </w:r>
          </w:p>
        </w:tc>
        <w:tc>
          <w:tcPr>
            <w:tcW w:w="992" w:type="dxa"/>
            <w:gridSpan w:val="3"/>
            <w:tcBorders>
              <w:top w:val="nil"/>
              <w:left w:val="single" w:sz="8" w:space="0" w:color="auto"/>
              <w:bottom w:val="single" w:sz="8"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0</w:t>
            </w:r>
          </w:p>
        </w:tc>
        <w:tc>
          <w:tcPr>
            <w:tcW w:w="709" w:type="dxa"/>
            <w:gridSpan w:val="2"/>
            <w:tcBorders>
              <w:top w:val="nil"/>
              <w:left w:val="nil"/>
              <w:bottom w:val="single" w:sz="8"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0,0</w:t>
            </w:r>
          </w:p>
        </w:tc>
        <w:tc>
          <w:tcPr>
            <w:tcW w:w="992" w:type="dxa"/>
            <w:gridSpan w:val="2"/>
            <w:tcBorders>
              <w:top w:val="nil"/>
              <w:left w:val="nil"/>
              <w:bottom w:val="single" w:sz="8"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14</w:t>
            </w:r>
          </w:p>
        </w:tc>
        <w:tc>
          <w:tcPr>
            <w:tcW w:w="709" w:type="dxa"/>
            <w:gridSpan w:val="3"/>
            <w:tcBorders>
              <w:top w:val="nil"/>
              <w:left w:val="nil"/>
              <w:bottom w:val="single" w:sz="8" w:space="0" w:color="auto"/>
              <w:right w:val="single" w:sz="8"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0,59</w:t>
            </w:r>
          </w:p>
        </w:tc>
        <w:tc>
          <w:tcPr>
            <w:tcW w:w="992" w:type="dxa"/>
            <w:tcBorders>
              <w:top w:val="nil"/>
              <w:left w:val="nil"/>
              <w:bottom w:val="single" w:sz="8"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362</w:t>
            </w:r>
          </w:p>
        </w:tc>
        <w:tc>
          <w:tcPr>
            <w:tcW w:w="567" w:type="dxa"/>
            <w:gridSpan w:val="2"/>
            <w:tcBorders>
              <w:top w:val="nil"/>
              <w:left w:val="nil"/>
              <w:bottom w:val="single" w:sz="8"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62,7</w:t>
            </w:r>
          </w:p>
        </w:tc>
        <w:tc>
          <w:tcPr>
            <w:tcW w:w="993" w:type="dxa"/>
            <w:gridSpan w:val="2"/>
            <w:tcBorders>
              <w:top w:val="nil"/>
              <w:left w:val="single" w:sz="8" w:space="0" w:color="auto"/>
              <w:bottom w:val="single" w:sz="8"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0</w:t>
            </w:r>
          </w:p>
        </w:tc>
        <w:tc>
          <w:tcPr>
            <w:tcW w:w="708" w:type="dxa"/>
            <w:gridSpan w:val="2"/>
            <w:tcBorders>
              <w:top w:val="nil"/>
              <w:left w:val="nil"/>
              <w:bottom w:val="single" w:sz="8"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0,0</w:t>
            </w:r>
          </w:p>
        </w:tc>
        <w:tc>
          <w:tcPr>
            <w:tcW w:w="993" w:type="dxa"/>
            <w:gridSpan w:val="2"/>
            <w:tcBorders>
              <w:top w:val="nil"/>
              <w:left w:val="nil"/>
              <w:bottom w:val="single" w:sz="8"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10</w:t>
            </w:r>
          </w:p>
        </w:tc>
        <w:tc>
          <w:tcPr>
            <w:tcW w:w="674" w:type="dxa"/>
            <w:gridSpan w:val="2"/>
            <w:tcBorders>
              <w:top w:val="nil"/>
              <w:left w:val="nil"/>
              <w:bottom w:val="single" w:sz="8" w:space="0" w:color="auto"/>
              <w:right w:val="single" w:sz="8"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0,43</w:t>
            </w:r>
          </w:p>
        </w:tc>
        <w:tc>
          <w:tcPr>
            <w:tcW w:w="891" w:type="dxa"/>
            <w:tcBorders>
              <w:top w:val="nil"/>
              <w:left w:val="nil"/>
              <w:bottom w:val="single" w:sz="8"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293</w:t>
            </w:r>
          </w:p>
        </w:tc>
        <w:tc>
          <w:tcPr>
            <w:tcW w:w="566" w:type="dxa"/>
            <w:tcBorders>
              <w:top w:val="nil"/>
              <w:left w:val="nil"/>
              <w:bottom w:val="single" w:sz="8"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53,4</w:t>
            </w:r>
          </w:p>
        </w:tc>
        <w:tc>
          <w:tcPr>
            <w:tcW w:w="987" w:type="dxa"/>
            <w:gridSpan w:val="2"/>
            <w:tcBorders>
              <w:top w:val="nil"/>
              <w:left w:val="single" w:sz="8" w:space="0" w:color="auto"/>
              <w:bottom w:val="single" w:sz="8" w:space="0" w:color="auto"/>
              <w:right w:val="single" w:sz="4" w:space="0" w:color="auto"/>
            </w:tcBorders>
            <w:shd w:val="clear" w:color="000000" w:fill="FFFFFF"/>
            <w:noWrap/>
            <w:vAlign w:val="bottom"/>
            <w:hideMark/>
          </w:tcPr>
          <w:p w:rsidR="00FF6DF7" w:rsidRPr="003E6D18" w:rsidRDefault="00FF6DF7">
            <w:pPr>
              <w:jc w:val="right"/>
              <w:rPr>
                <w:b/>
                <w:bCs/>
                <w:sz w:val="20"/>
                <w:szCs w:val="20"/>
                <w:lang w:val="lt-LT"/>
              </w:rPr>
            </w:pPr>
            <w:r w:rsidRPr="003E6D18">
              <w:rPr>
                <w:b/>
                <w:bCs/>
                <w:sz w:val="20"/>
                <w:szCs w:val="20"/>
                <w:lang w:val="lt-LT"/>
              </w:rPr>
              <w:t>0</w:t>
            </w:r>
          </w:p>
        </w:tc>
        <w:tc>
          <w:tcPr>
            <w:tcW w:w="761" w:type="dxa"/>
            <w:gridSpan w:val="2"/>
            <w:tcBorders>
              <w:top w:val="nil"/>
              <w:left w:val="nil"/>
              <w:bottom w:val="single" w:sz="8" w:space="0" w:color="auto"/>
              <w:right w:val="single" w:sz="4"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0,0</w:t>
            </w:r>
          </w:p>
        </w:tc>
        <w:tc>
          <w:tcPr>
            <w:tcW w:w="992" w:type="dxa"/>
            <w:gridSpan w:val="2"/>
            <w:tcBorders>
              <w:top w:val="nil"/>
              <w:left w:val="nil"/>
              <w:bottom w:val="single" w:sz="8" w:space="0" w:color="auto"/>
              <w:right w:val="single" w:sz="4" w:space="0" w:color="auto"/>
            </w:tcBorders>
            <w:shd w:val="clear" w:color="000000" w:fill="FFFFFF"/>
            <w:noWrap/>
            <w:vAlign w:val="bottom"/>
            <w:hideMark/>
          </w:tcPr>
          <w:p w:rsidR="00FF6DF7" w:rsidRPr="003E6D18" w:rsidRDefault="00FF6DF7">
            <w:pPr>
              <w:jc w:val="right"/>
              <w:rPr>
                <w:sz w:val="20"/>
                <w:szCs w:val="20"/>
                <w:lang w:val="lt-LT"/>
              </w:rPr>
            </w:pPr>
            <w:r w:rsidRPr="003E6D18">
              <w:rPr>
                <w:sz w:val="20"/>
                <w:szCs w:val="20"/>
                <w:lang w:val="lt-LT"/>
              </w:rPr>
              <w:t>10</w:t>
            </w:r>
          </w:p>
        </w:tc>
        <w:tc>
          <w:tcPr>
            <w:tcW w:w="709" w:type="dxa"/>
            <w:tcBorders>
              <w:top w:val="nil"/>
              <w:left w:val="nil"/>
              <w:bottom w:val="single" w:sz="8" w:space="0" w:color="auto"/>
              <w:right w:val="single" w:sz="8" w:space="0" w:color="auto"/>
            </w:tcBorders>
            <w:shd w:val="clear" w:color="000000" w:fill="FFFF99"/>
            <w:noWrap/>
            <w:vAlign w:val="bottom"/>
            <w:hideMark/>
          </w:tcPr>
          <w:p w:rsidR="00FF6DF7" w:rsidRPr="003E6D18" w:rsidRDefault="00FF6DF7">
            <w:pPr>
              <w:jc w:val="right"/>
              <w:rPr>
                <w:b/>
                <w:bCs/>
                <w:sz w:val="20"/>
                <w:szCs w:val="20"/>
                <w:lang w:val="lt-LT"/>
              </w:rPr>
            </w:pPr>
            <w:r w:rsidRPr="003E6D18">
              <w:rPr>
                <w:b/>
                <w:bCs/>
                <w:sz w:val="20"/>
                <w:szCs w:val="20"/>
                <w:lang w:val="lt-LT"/>
              </w:rPr>
              <w:t>0,0</w:t>
            </w:r>
          </w:p>
        </w:tc>
      </w:tr>
    </w:tbl>
    <w:p w:rsidR="003034E6" w:rsidRPr="003E6D18" w:rsidRDefault="003034E6" w:rsidP="00532788">
      <w:pPr>
        <w:jc w:val="both"/>
        <w:rPr>
          <w:lang w:val="lt-LT"/>
        </w:rPr>
        <w:sectPr w:rsidR="003034E6" w:rsidRPr="003E6D18" w:rsidSect="00532788">
          <w:pgSz w:w="16838" w:h="11906" w:orient="landscape"/>
          <w:pgMar w:top="567" w:right="1134" w:bottom="567" w:left="1134" w:header="709" w:footer="709" w:gutter="0"/>
          <w:cols w:space="720"/>
          <w:titlePg/>
          <w:docGrid w:linePitch="360"/>
        </w:sectPr>
      </w:pPr>
    </w:p>
    <w:p w:rsidR="00F45CD2" w:rsidRDefault="00FE659D" w:rsidP="00DF7EAE">
      <w:pPr>
        <w:outlineLvl w:val="0"/>
        <w:rPr>
          <w:rFonts w:eastAsia="Times New Roman"/>
          <w:b/>
          <w:bCs/>
          <w:lang w:val="lt-LT" w:eastAsia="en-US"/>
        </w:rPr>
      </w:pPr>
      <w:r>
        <w:rPr>
          <w:noProof/>
          <w:lang w:val="lt-LT" w:eastAsia="lt-LT"/>
        </w:rPr>
        <w:lastRenderedPageBreak/>
        <w:drawing>
          <wp:inline distT="0" distB="0" distL="0" distR="0">
            <wp:extent cx="5486400" cy="3200400"/>
            <wp:effectExtent l="0" t="0" r="0" b="0"/>
            <wp:docPr id="1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6109F" w:rsidRDefault="0046109F" w:rsidP="00F54412">
      <w:pPr>
        <w:jc w:val="center"/>
        <w:outlineLvl w:val="0"/>
        <w:rPr>
          <w:rFonts w:eastAsia="Times New Roman"/>
          <w:b/>
          <w:bCs/>
          <w:lang w:val="lt-LT" w:eastAsia="en-US"/>
        </w:rPr>
      </w:pPr>
    </w:p>
    <w:p w:rsidR="00820D69" w:rsidRPr="003E6D18" w:rsidRDefault="00820D69" w:rsidP="00F54412">
      <w:pPr>
        <w:jc w:val="center"/>
        <w:outlineLvl w:val="0"/>
        <w:rPr>
          <w:rFonts w:eastAsia="Times New Roman"/>
          <w:b/>
          <w:bCs/>
          <w:lang w:val="lt-LT" w:eastAsia="en-US"/>
        </w:rPr>
      </w:pPr>
      <w:r w:rsidRPr="003E6D18">
        <w:rPr>
          <w:rFonts w:eastAsia="Times New Roman"/>
          <w:b/>
          <w:bCs/>
          <w:lang w:val="lt-LT" w:eastAsia="en-US"/>
        </w:rPr>
        <w:t>Abiturientų įstojimas</w:t>
      </w:r>
    </w:p>
    <w:p w:rsidR="00A61E16" w:rsidRPr="003E6D18" w:rsidRDefault="00A61E16" w:rsidP="00F54412">
      <w:pPr>
        <w:jc w:val="center"/>
        <w:outlineLvl w:val="0"/>
        <w:rPr>
          <w:rFonts w:eastAsia="Times New Roman"/>
          <w:b/>
          <w:bCs/>
          <w:lang w:val="lt-LT" w:eastAsia="en-US"/>
        </w:rPr>
      </w:pPr>
    </w:p>
    <w:p w:rsidR="00820D69" w:rsidRPr="003E6D18" w:rsidRDefault="00820D69" w:rsidP="00820D69">
      <w:pPr>
        <w:ind w:firstLine="1296"/>
        <w:jc w:val="both"/>
        <w:rPr>
          <w:rFonts w:eastAsia="Times New Roman"/>
          <w:lang w:val="lt-LT" w:eastAsia="en-US"/>
        </w:rPr>
      </w:pPr>
      <w:r w:rsidRPr="003E6D18">
        <w:rPr>
          <w:rFonts w:eastAsia="Times New Roman"/>
          <w:lang w:val="lt-LT" w:eastAsia="en-US"/>
        </w:rPr>
        <w:t xml:space="preserve">Pagal švietimo įstaigų pateiktus duomenis 2015 m. į  universitetus ir kolegijas įstojo 335 Vilniaus rajono savivaldybės švietimo įstaigų abiturientai, tai yra </w:t>
      </w:r>
      <w:r w:rsidRPr="003E6D18">
        <w:rPr>
          <w:rFonts w:eastAsia="Times New Roman"/>
          <w:b/>
          <w:lang w:val="lt-LT" w:eastAsia="en-US"/>
        </w:rPr>
        <w:t xml:space="preserve">61 % </w:t>
      </w:r>
      <w:r w:rsidRPr="003E6D18">
        <w:rPr>
          <w:rFonts w:eastAsia="Times New Roman"/>
          <w:lang w:val="lt-LT" w:eastAsia="en-US"/>
        </w:rPr>
        <w:t>visų abiturientų</w:t>
      </w:r>
      <w:r w:rsidRPr="003E6D18">
        <w:rPr>
          <w:rFonts w:eastAsia="Times New Roman"/>
          <w:b/>
          <w:lang w:val="lt-LT" w:eastAsia="en-US"/>
        </w:rPr>
        <w:t xml:space="preserve"> </w:t>
      </w:r>
      <w:r w:rsidRPr="003E6D18">
        <w:rPr>
          <w:rFonts w:eastAsia="Times New Roman"/>
          <w:lang w:val="lt-LT" w:eastAsia="en-US"/>
        </w:rPr>
        <w:t xml:space="preserve">(2014 m. - 61 %;  2013 m. - 58 %; 2012 m. - 63 %; 2011 m. - 60 %; 2010 m. - 63 %). </w:t>
      </w:r>
    </w:p>
    <w:p w:rsidR="002A417B" w:rsidRDefault="00820D69" w:rsidP="00820D69">
      <w:pPr>
        <w:ind w:firstLine="1296"/>
        <w:jc w:val="both"/>
        <w:rPr>
          <w:rFonts w:eastAsia="Times New Roman"/>
          <w:lang w:val="lt-LT" w:eastAsia="en-US"/>
        </w:rPr>
      </w:pPr>
      <w:r w:rsidRPr="003E6D18">
        <w:rPr>
          <w:rFonts w:eastAsia="Times New Roman"/>
          <w:lang w:val="lt-LT" w:eastAsia="en-US"/>
        </w:rPr>
        <w:t xml:space="preserve">Į universitetus šiemet  įstojo  </w:t>
      </w:r>
      <w:r w:rsidRPr="003E6D18">
        <w:rPr>
          <w:rFonts w:eastAsia="Times New Roman"/>
          <w:b/>
          <w:lang w:val="lt-LT" w:eastAsia="en-US"/>
        </w:rPr>
        <w:t>33 %</w:t>
      </w:r>
      <w:r w:rsidRPr="003E6D18">
        <w:rPr>
          <w:rFonts w:eastAsia="Times New Roman"/>
          <w:lang w:val="lt-LT" w:eastAsia="en-US"/>
        </w:rPr>
        <w:t xml:space="preserve"> abiturientų (2014 m. - 33 %; 2013 m. - 31 %; 2012 m. - 36%; 2011m. - 37%); į  kolegijas įstojo </w:t>
      </w:r>
      <w:r w:rsidRPr="003E6D18">
        <w:rPr>
          <w:rFonts w:eastAsia="Times New Roman"/>
          <w:b/>
          <w:lang w:val="lt-LT" w:eastAsia="en-US"/>
        </w:rPr>
        <w:t>28 %</w:t>
      </w:r>
      <w:r w:rsidRPr="003E6D18">
        <w:rPr>
          <w:rFonts w:eastAsia="Times New Roman"/>
          <w:lang w:val="lt-LT" w:eastAsia="en-US"/>
        </w:rPr>
        <w:t xml:space="preserve"> abiturientų (2014 m. - 28 %; 2013 m. - 27 %; 2012 m. - 27 %; 2011 m. - 23 %). </w:t>
      </w:r>
    </w:p>
    <w:p w:rsidR="00820D69" w:rsidRPr="003E6D18" w:rsidRDefault="00FE659D" w:rsidP="00E3700E">
      <w:pPr>
        <w:jc w:val="center"/>
        <w:rPr>
          <w:rFonts w:eastAsia="Times New Roman"/>
          <w:lang w:val="lt-LT" w:eastAsia="en-US"/>
        </w:rPr>
      </w:pPr>
      <w:r>
        <w:rPr>
          <w:noProof/>
          <w:lang w:val="lt-LT" w:eastAsia="lt-LT"/>
        </w:rPr>
        <w:drawing>
          <wp:inline distT="0" distB="0" distL="0" distR="0">
            <wp:extent cx="5486400" cy="3200400"/>
            <wp:effectExtent l="0" t="0" r="0" b="0"/>
            <wp:docPr id="14"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20D69" w:rsidRPr="003E6D18" w:rsidRDefault="00820D69" w:rsidP="00820D69">
      <w:pPr>
        <w:ind w:firstLine="1296"/>
        <w:jc w:val="both"/>
        <w:rPr>
          <w:rFonts w:eastAsia="Times New Roman"/>
          <w:lang w:val="lt-LT" w:eastAsia="en-US"/>
        </w:rPr>
      </w:pPr>
      <w:r w:rsidRPr="003E6D18">
        <w:rPr>
          <w:rFonts w:eastAsia="Times New Roman"/>
          <w:lang w:val="lt-LT" w:eastAsia="en-US"/>
        </w:rPr>
        <w:t>Populiariausios aukštosios mokyklos, kuriose Vilniaus rajono abiturientai šiais metais pasirinko studijuoti, yra Vilniaus Gedimino technikos universitetas, Mykolo Romerio universitetas, Vilniaus universitetas, Lietuvos edukologijos universitetas, Balstogės universiteto Vilniaus filialas, Vilniaus kolegija, Vilniaus technologijų ir dizaino kolegija, Socialinių mokslų kolegija ir Vilniaus verslo kolegija.</w:t>
      </w:r>
    </w:p>
    <w:p w:rsidR="00820D69" w:rsidRPr="003E6D18" w:rsidRDefault="00820D69" w:rsidP="00820D69">
      <w:pPr>
        <w:ind w:firstLine="1296"/>
        <w:jc w:val="both"/>
        <w:rPr>
          <w:rFonts w:eastAsia="Times New Roman"/>
          <w:lang w:val="lt-LT" w:eastAsia="en-US"/>
        </w:rPr>
      </w:pPr>
      <w:r w:rsidRPr="003E6D18">
        <w:rPr>
          <w:rFonts w:eastAsia="Times New Roman"/>
          <w:lang w:val="lt-LT" w:eastAsia="en-US"/>
        </w:rPr>
        <w:lastRenderedPageBreak/>
        <w:t xml:space="preserve">Duomenys rodo, kad šiemet, panašiai kaip ir praėjusiais metais, populiariausiomis studijų sritimis išlieka inžinerinės studijos. Dauguma abiturientų studijuos šias specialybes: kompiuterių inžinerija, programų inžinerija, inžinerinė informatika, mechanikos inžinerija, transporto inžinerija, finansų inžinerija, elektronikos inžinerija, kelių ir statinių bei geležinkelių inžinerija, aplinkos inžinerija, bioinžinerija, spaudos inžinerija. Paklausios tokios studijų specialybės kaip statybos inžinerinės sistemos, automobilių elektronikos sistemos, informacinės sistemos, IT paslaugų valdymas, multimedija ir kompiuterinis dizainas. Abiturientai taip pat dažnai rinkosi technologijų mokslų studijų programas, pvz., maisto technologijos, išmaniųjų įrenginių technologijos, aprangos technologijos ir verslas, biotechnologijos, gyvulininkystės technologijos.  </w:t>
      </w:r>
    </w:p>
    <w:p w:rsidR="00820D69" w:rsidRPr="003E6D18" w:rsidRDefault="00820D69" w:rsidP="00820D69">
      <w:pPr>
        <w:ind w:firstLine="1296"/>
        <w:jc w:val="both"/>
        <w:rPr>
          <w:rFonts w:eastAsia="Times New Roman"/>
          <w:lang w:val="lt-LT" w:eastAsia="en-US"/>
        </w:rPr>
      </w:pPr>
      <w:r w:rsidRPr="003E6D18">
        <w:rPr>
          <w:rFonts w:eastAsia="Times New Roman"/>
          <w:lang w:val="lt-LT" w:eastAsia="en-US"/>
        </w:rPr>
        <w:t xml:space="preserve">Populiariausios humanitarinių ir socialinių mokslų studijų programos tarp Vilniaus rajono abiturientų  šiemet yra filologija (anglų, lietuvių, lenkų, ispanų, prancūzų, italų, rusų, Rytų Azijos šalių kultūros ir kalbos, indologija); ikimokyklinio ir priešmokyklinio ugdymo pedagogika,  pradinio ugdymo pedagogika, vaikystės pedagogika, psichologija; teisė, politikos mokslai, ekonomika, įstaigų administravimas, verslo vadyba ir  analitika. </w:t>
      </w:r>
    </w:p>
    <w:p w:rsidR="00820D69" w:rsidRPr="003E6D18" w:rsidRDefault="00820D69" w:rsidP="00820D69">
      <w:pPr>
        <w:ind w:firstLine="1296"/>
        <w:jc w:val="both"/>
        <w:rPr>
          <w:rFonts w:eastAsia="Times New Roman"/>
          <w:lang w:val="lt-LT" w:eastAsia="en-US"/>
        </w:rPr>
      </w:pPr>
      <w:r w:rsidRPr="003E6D18">
        <w:rPr>
          <w:rFonts w:eastAsia="Times New Roman"/>
          <w:lang w:val="lt-LT" w:eastAsia="en-US"/>
        </w:rPr>
        <w:t xml:space="preserve">Taip pat paklausiomis specialybėmis išlieka finansai, bankininkystė, buhalterinė apskaita, viešieji ryšiai, medicina, slauga, logistika ir ekspedijavimas, interjero dizainas. </w:t>
      </w:r>
    </w:p>
    <w:p w:rsidR="00820D69" w:rsidRPr="003E6D18" w:rsidRDefault="00820D69" w:rsidP="00F54412">
      <w:pPr>
        <w:ind w:firstLine="1296"/>
        <w:jc w:val="both"/>
        <w:rPr>
          <w:rFonts w:eastAsia="Times New Roman"/>
          <w:lang w:val="lt-LT" w:eastAsia="en-US"/>
        </w:rPr>
      </w:pPr>
      <w:r w:rsidRPr="003E6D18">
        <w:rPr>
          <w:rFonts w:eastAsia="Times New Roman"/>
          <w:lang w:val="lt-LT" w:eastAsia="en-US"/>
        </w:rPr>
        <w:t xml:space="preserve">Rečiau pasirenkamos tokios specialybės kaip meno istorija, dailėtyra, farmacija, ekonometrija, informologija, europeistika, veterinarija, kultūrinės veiklos vadyba, svetingumo ir renginių industrija, kūrybinės industrijos.  </w:t>
      </w:r>
    </w:p>
    <w:p w:rsidR="00820D69" w:rsidRPr="003E6D18" w:rsidRDefault="00820D69" w:rsidP="00820D69">
      <w:pPr>
        <w:jc w:val="both"/>
        <w:rPr>
          <w:rFonts w:eastAsia="Times New Roman"/>
          <w:lang w:val="lt-LT" w:eastAsia="en-US"/>
        </w:rPr>
      </w:pPr>
      <w:r w:rsidRPr="003E6D18">
        <w:rPr>
          <w:rFonts w:eastAsia="Times New Roman"/>
          <w:bCs/>
          <w:lang w:val="lt-LT" w:eastAsia="en-US"/>
        </w:rPr>
        <w:t xml:space="preserve"> </w:t>
      </w:r>
      <w:r w:rsidRPr="003E6D18">
        <w:rPr>
          <w:rFonts w:eastAsia="Times New Roman"/>
          <w:bCs/>
          <w:lang w:val="lt-LT" w:eastAsia="en-US"/>
        </w:rPr>
        <w:tab/>
        <w:t>2015 m.  g</w:t>
      </w:r>
      <w:r w:rsidRPr="003E6D18">
        <w:rPr>
          <w:rFonts w:eastAsia="Times New Roman"/>
          <w:lang w:val="lt-LT" w:eastAsia="en-US"/>
        </w:rPr>
        <w:t xml:space="preserve">eriausiai į </w:t>
      </w:r>
      <w:r w:rsidRPr="003E6D18">
        <w:rPr>
          <w:rFonts w:eastAsia="Times New Roman"/>
          <w:b/>
          <w:bCs/>
          <w:lang w:val="lt-LT" w:eastAsia="en-US"/>
        </w:rPr>
        <w:t>aukštąsias mokyklas</w:t>
      </w:r>
      <w:r w:rsidRPr="003E6D18">
        <w:rPr>
          <w:rFonts w:eastAsia="Times New Roman"/>
          <w:lang w:val="lt-LT" w:eastAsia="en-US"/>
        </w:rPr>
        <w:t xml:space="preserve"> įstojo šių švietimo įstaigų abiturientai: </w:t>
      </w:r>
    </w:p>
    <w:p w:rsidR="00820D69" w:rsidRPr="003E6D18" w:rsidRDefault="00820D69" w:rsidP="00820D69">
      <w:pPr>
        <w:ind w:firstLine="1296"/>
        <w:jc w:val="both"/>
        <w:rPr>
          <w:rFonts w:eastAsia="Times New Roman"/>
          <w:lang w:val="lt-LT" w:eastAsia="en-US"/>
        </w:rPr>
      </w:pPr>
      <w:r w:rsidRPr="003E6D18">
        <w:rPr>
          <w:rFonts w:eastAsia="Times New Roman"/>
          <w:lang w:val="lt-LT" w:eastAsia="en-US"/>
        </w:rPr>
        <w:t>Mickūnų gimnazija (85 %),</w:t>
      </w:r>
    </w:p>
    <w:p w:rsidR="00820D69" w:rsidRPr="003E6D18" w:rsidRDefault="00820D69" w:rsidP="00820D69">
      <w:pPr>
        <w:ind w:firstLine="1296"/>
        <w:jc w:val="both"/>
        <w:rPr>
          <w:rFonts w:eastAsia="Times New Roman"/>
          <w:bCs/>
          <w:lang w:val="lt-LT" w:eastAsia="en-US"/>
        </w:rPr>
      </w:pPr>
      <w:r w:rsidRPr="003E6D18">
        <w:rPr>
          <w:rFonts w:eastAsia="Times New Roman"/>
          <w:bCs/>
          <w:lang w:val="lt-LT" w:eastAsia="en-US"/>
        </w:rPr>
        <w:t>Pagirių gimnazija  (81 %),</w:t>
      </w:r>
    </w:p>
    <w:p w:rsidR="00820D69" w:rsidRPr="003E6D18" w:rsidRDefault="00820D69" w:rsidP="00820D69">
      <w:pPr>
        <w:ind w:firstLine="1296"/>
        <w:jc w:val="both"/>
        <w:rPr>
          <w:rFonts w:eastAsia="Times New Roman"/>
          <w:bCs/>
          <w:lang w:val="lt-LT" w:eastAsia="en-US"/>
        </w:rPr>
      </w:pPr>
      <w:r w:rsidRPr="003E6D18">
        <w:rPr>
          <w:rFonts w:eastAsia="Times New Roman"/>
          <w:lang w:val="lt-LT" w:eastAsia="en-US"/>
        </w:rPr>
        <w:t xml:space="preserve">Maišiagalos kun. Juzefo Obrembskio  gimnazija </w:t>
      </w:r>
      <w:r w:rsidRPr="003E6D18">
        <w:rPr>
          <w:rFonts w:eastAsia="Times New Roman"/>
          <w:bCs/>
          <w:lang w:val="lt-LT" w:eastAsia="en-US"/>
        </w:rPr>
        <w:t>(79 %),</w:t>
      </w:r>
    </w:p>
    <w:p w:rsidR="00820D69" w:rsidRPr="003E6D18" w:rsidRDefault="00820D69" w:rsidP="00820D69">
      <w:pPr>
        <w:ind w:firstLine="1296"/>
        <w:jc w:val="both"/>
        <w:rPr>
          <w:rFonts w:eastAsia="Times New Roman"/>
          <w:lang w:val="lt-LT" w:eastAsia="en-US"/>
        </w:rPr>
      </w:pPr>
      <w:r w:rsidRPr="003E6D18">
        <w:rPr>
          <w:rFonts w:eastAsia="Times New Roman"/>
          <w:lang w:val="lt-LT" w:eastAsia="en-US"/>
        </w:rPr>
        <w:t>Avižienių gimnazija (73 %),</w:t>
      </w:r>
    </w:p>
    <w:p w:rsidR="00820D69" w:rsidRPr="003E6D18" w:rsidRDefault="00820D69" w:rsidP="00820D69">
      <w:pPr>
        <w:ind w:firstLine="1296"/>
        <w:jc w:val="both"/>
        <w:rPr>
          <w:rFonts w:eastAsia="Times New Roman"/>
          <w:bCs/>
          <w:lang w:val="lt-LT" w:eastAsia="en-US"/>
        </w:rPr>
      </w:pPr>
      <w:r w:rsidRPr="003E6D18">
        <w:rPr>
          <w:rFonts w:eastAsia="Times New Roman"/>
          <w:lang w:val="lt-LT" w:eastAsia="en-US"/>
        </w:rPr>
        <w:t xml:space="preserve">Zujūnų vidurinė mokykla </w:t>
      </w:r>
      <w:r w:rsidRPr="003E6D18">
        <w:rPr>
          <w:rFonts w:eastAsia="Times New Roman"/>
          <w:bCs/>
          <w:lang w:val="lt-LT" w:eastAsia="en-US"/>
        </w:rPr>
        <w:t>(70 %),</w:t>
      </w:r>
    </w:p>
    <w:p w:rsidR="00820D69" w:rsidRPr="003E6D18" w:rsidRDefault="00820D69" w:rsidP="00820D69">
      <w:pPr>
        <w:ind w:firstLine="1296"/>
        <w:jc w:val="both"/>
        <w:rPr>
          <w:rFonts w:eastAsia="Times New Roman"/>
          <w:bCs/>
          <w:lang w:val="lt-LT" w:eastAsia="en-US"/>
        </w:rPr>
      </w:pPr>
      <w:r w:rsidRPr="003E6D18">
        <w:rPr>
          <w:rFonts w:eastAsia="Times New Roman"/>
          <w:bCs/>
          <w:lang w:val="lt-LT" w:eastAsia="en-US"/>
        </w:rPr>
        <w:t>Nemenčinės Konstanto Parčevskio gimnazija (69 %),</w:t>
      </w:r>
    </w:p>
    <w:p w:rsidR="00820D69" w:rsidRPr="003E6D18" w:rsidRDefault="00820D69" w:rsidP="00820D69">
      <w:pPr>
        <w:ind w:firstLine="1296"/>
        <w:jc w:val="both"/>
        <w:rPr>
          <w:rFonts w:eastAsia="Times New Roman"/>
          <w:lang w:val="lt-LT" w:eastAsia="en-US"/>
        </w:rPr>
      </w:pPr>
      <w:r w:rsidRPr="003E6D18">
        <w:rPr>
          <w:rFonts w:eastAsia="Times New Roman"/>
          <w:lang w:val="lt-LT" w:eastAsia="en-US"/>
        </w:rPr>
        <w:t>Nemenčinės Gedimino gimnazija (68 %),</w:t>
      </w:r>
    </w:p>
    <w:p w:rsidR="00820D69" w:rsidRPr="003E6D18" w:rsidRDefault="00820D69" w:rsidP="00820D69">
      <w:pPr>
        <w:ind w:firstLine="1296"/>
        <w:jc w:val="both"/>
        <w:rPr>
          <w:rFonts w:eastAsia="Times New Roman"/>
          <w:lang w:val="lt-LT" w:eastAsia="en-US"/>
        </w:rPr>
      </w:pPr>
      <w:r w:rsidRPr="003E6D18">
        <w:rPr>
          <w:rFonts w:eastAsia="Times New Roman"/>
          <w:lang w:val="lt-LT" w:eastAsia="en-US"/>
        </w:rPr>
        <w:t>Maišiagalos Lietuvos didžiojo kunigaikščio Algirdo gimnazija (68%),</w:t>
      </w:r>
    </w:p>
    <w:p w:rsidR="00820D69" w:rsidRPr="003E6D18" w:rsidRDefault="00820D69" w:rsidP="00820D69">
      <w:pPr>
        <w:ind w:firstLine="1296"/>
        <w:jc w:val="both"/>
        <w:rPr>
          <w:rFonts w:eastAsia="Times New Roman"/>
          <w:bCs/>
          <w:lang w:val="lt-LT" w:eastAsia="en-US"/>
        </w:rPr>
      </w:pPr>
      <w:r w:rsidRPr="003E6D18">
        <w:rPr>
          <w:rFonts w:eastAsia="Times New Roman"/>
          <w:bCs/>
          <w:lang w:val="lt-LT" w:eastAsia="en-US"/>
        </w:rPr>
        <w:t>Rudaminos Ferdinando Ruščico gimnazija (66 %),</w:t>
      </w:r>
    </w:p>
    <w:p w:rsidR="00820D69" w:rsidRPr="003E6D18" w:rsidRDefault="00820D69" w:rsidP="00820D69">
      <w:pPr>
        <w:ind w:firstLine="1296"/>
        <w:jc w:val="both"/>
        <w:rPr>
          <w:rFonts w:eastAsia="Times New Roman"/>
          <w:bCs/>
          <w:lang w:val="lt-LT" w:eastAsia="en-US"/>
        </w:rPr>
      </w:pPr>
      <w:r w:rsidRPr="003E6D18">
        <w:rPr>
          <w:rFonts w:eastAsia="Times New Roman"/>
          <w:bCs/>
          <w:lang w:val="lt-LT" w:eastAsia="en-US"/>
        </w:rPr>
        <w:t>Rudaminos ,,Ryto“ gimnazija  (66 %),</w:t>
      </w:r>
    </w:p>
    <w:p w:rsidR="00820D69" w:rsidRPr="003E6D18" w:rsidRDefault="00820D69" w:rsidP="00820D69">
      <w:pPr>
        <w:ind w:firstLine="1296"/>
        <w:jc w:val="both"/>
        <w:rPr>
          <w:rFonts w:eastAsia="Times New Roman"/>
          <w:lang w:val="lt-LT" w:eastAsia="en-US"/>
        </w:rPr>
      </w:pPr>
      <w:r w:rsidRPr="003E6D18">
        <w:rPr>
          <w:rFonts w:eastAsia="Times New Roman"/>
          <w:lang w:val="lt-LT" w:eastAsia="en-US"/>
        </w:rPr>
        <w:t xml:space="preserve">Nemėžio šv. Rapolo Kalinausko gimnazija  (64 %). </w:t>
      </w:r>
    </w:p>
    <w:p w:rsidR="00820D69" w:rsidRPr="003E6D18" w:rsidRDefault="00820D69" w:rsidP="00820D69">
      <w:pPr>
        <w:ind w:firstLine="1296"/>
        <w:jc w:val="both"/>
        <w:rPr>
          <w:rFonts w:eastAsia="Times New Roman"/>
          <w:lang w:val="lt-LT" w:eastAsia="en-US"/>
        </w:rPr>
      </w:pPr>
      <w:r w:rsidRPr="003E6D18">
        <w:rPr>
          <w:rFonts w:eastAsia="Times New Roman"/>
          <w:lang w:val="lt-LT" w:eastAsia="en-US"/>
        </w:rPr>
        <w:t xml:space="preserve">Į </w:t>
      </w:r>
      <w:r w:rsidRPr="003E6D18">
        <w:rPr>
          <w:rFonts w:eastAsia="Times New Roman"/>
          <w:b/>
          <w:lang w:val="lt-LT" w:eastAsia="en-US"/>
        </w:rPr>
        <w:t>universitetus</w:t>
      </w:r>
      <w:r w:rsidRPr="003E6D18">
        <w:rPr>
          <w:rFonts w:eastAsia="Times New Roman"/>
          <w:lang w:val="lt-LT" w:eastAsia="en-US"/>
        </w:rPr>
        <w:t xml:space="preserve"> įstojo daugiausia šių gimnazijų abiturientų:                                                                                                                    </w:t>
      </w:r>
    </w:p>
    <w:p w:rsidR="00820D69" w:rsidRPr="003E6D18" w:rsidRDefault="00820D69" w:rsidP="00820D69">
      <w:pPr>
        <w:ind w:firstLine="1296"/>
        <w:jc w:val="both"/>
        <w:rPr>
          <w:rFonts w:eastAsia="Times New Roman"/>
          <w:bCs/>
          <w:lang w:val="lt-LT" w:eastAsia="en-US"/>
        </w:rPr>
      </w:pPr>
      <w:r w:rsidRPr="003E6D18">
        <w:rPr>
          <w:rFonts w:eastAsia="Times New Roman"/>
          <w:bCs/>
          <w:lang w:val="lt-LT" w:eastAsia="en-US"/>
        </w:rPr>
        <w:t>Pagirių gimnazija  (63 %),</w:t>
      </w:r>
    </w:p>
    <w:p w:rsidR="00820D69" w:rsidRPr="003E6D18" w:rsidRDefault="00820D69" w:rsidP="00820D69">
      <w:pPr>
        <w:ind w:firstLine="1296"/>
        <w:jc w:val="both"/>
        <w:rPr>
          <w:rFonts w:eastAsia="Times New Roman"/>
          <w:bCs/>
          <w:lang w:val="lt-LT" w:eastAsia="en-US"/>
        </w:rPr>
      </w:pPr>
      <w:r w:rsidRPr="003E6D18">
        <w:rPr>
          <w:rFonts w:eastAsia="Times New Roman"/>
          <w:lang w:val="lt-LT" w:eastAsia="en-US"/>
        </w:rPr>
        <w:t xml:space="preserve">Maišiagalos kun. Juzefo Obrembskio gimnazija </w:t>
      </w:r>
      <w:r w:rsidRPr="003E6D18">
        <w:rPr>
          <w:rFonts w:eastAsia="Times New Roman"/>
          <w:bCs/>
          <w:lang w:val="lt-LT" w:eastAsia="en-US"/>
        </w:rPr>
        <w:t>(58 %),</w:t>
      </w:r>
    </w:p>
    <w:p w:rsidR="00820D69" w:rsidRPr="003E6D18" w:rsidRDefault="00820D69" w:rsidP="00820D69">
      <w:pPr>
        <w:ind w:firstLine="1296"/>
        <w:jc w:val="both"/>
        <w:rPr>
          <w:rFonts w:eastAsia="Times New Roman"/>
          <w:lang w:val="lt-LT" w:eastAsia="en-US"/>
        </w:rPr>
      </w:pPr>
      <w:r w:rsidRPr="003E6D18">
        <w:rPr>
          <w:rFonts w:eastAsia="Times New Roman"/>
          <w:lang w:val="lt-LT" w:eastAsia="en-US"/>
        </w:rPr>
        <w:t>Mickūnų gimnazija (54 %),</w:t>
      </w:r>
    </w:p>
    <w:p w:rsidR="00820D69" w:rsidRPr="003E6D18" w:rsidRDefault="00820D69" w:rsidP="00820D69">
      <w:pPr>
        <w:ind w:firstLine="1296"/>
        <w:jc w:val="both"/>
        <w:rPr>
          <w:rFonts w:eastAsia="Times New Roman"/>
          <w:lang w:val="lt-LT" w:eastAsia="en-US"/>
        </w:rPr>
      </w:pPr>
      <w:r w:rsidRPr="003E6D18">
        <w:rPr>
          <w:rFonts w:eastAsia="Times New Roman"/>
          <w:lang w:val="lt-LT" w:eastAsia="en-US"/>
        </w:rPr>
        <w:t xml:space="preserve">Avižienių gimnazija (47 %). </w:t>
      </w:r>
    </w:p>
    <w:p w:rsidR="00820D69" w:rsidRPr="003E6D18" w:rsidRDefault="00820D69" w:rsidP="00820D69">
      <w:pPr>
        <w:ind w:firstLine="1296"/>
        <w:jc w:val="both"/>
        <w:rPr>
          <w:rFonts w:eastAsia="Times New Roman"/>
          <w:lang w:val="lt-LT" w:eastAsia="en-US"/>
        </w:rPr>
      </w:pPr>
      <w:r w:rsidRPr="003E6D18">
        <w:rPr>
          <w:rFonts w:eastAsia="Times New Roman"/>
          <w:lang w:val="lt-LT" w:eastAsia="en-US"/>
        </w:rPr>
        <w:t xml:space="preserve">Į </w:t>
      </w:r>
      <w:r w:rsidRPr="003E6D18">
        <w:rPr>
          <w:rFonts w:eastAsia="Times New Roman"/>
          <w:b/>
          <w:lang w:val="lt-LT" w:eastAsia="en-US"/>
        </w:rPr>
        <w:t xml:space="preserve">kolegijas </w:t>
      </w:r>
      <w:r w:rsidRPr="003E6D18">
        <w:rPr>
          <w:rFonts w:eastAsia="Times New Roman"/>
          <w:lang w:val="lt-LT" w:eastAsia="en-US"/>
        </w:rPr>
        <w:t>daugiausiai</w:t>
      </w:r>
      <w:r w:rsidRPr="003E6D18">
        <w:rPr>
          <w:rFonts w:eastAsia="Times New Roman"/>
          <w:b/>
          <w:lang w:val="lt-LT" w:eastAsia="en-US"/>
        </w:rPr>
        <w:t xml:space="preserve"> </w:t>
      </w:r>
      <w:r w:rsidRPr="003E6D18">
        <w:rPr>
          <w:rFonts w:eastAsia="Times New Roman"/>
          <w:lang w:val="lt-LT" w:eastAsia="en-US"/>
        </w:rPr>
        <w:t>įstojo šių švietimo įstaigų abiturientų:</w:t>
      </w:r>
    </w:p>
    <w:p w:rsidR="00820D69" w:rsidRPr="003E6D18" w:rsidRDefault="00820D69" w:rsidP="00820D69">
      <w:pPr>
        <w:ind w:firstLine="1296"/>
        <w:jc w:val="both"/>
        <w:rPr>
          <w:rFonts w:eastAsia="Times New Roman"/>
          <w:bCs/>
          <w:lang w:val="lt-LT" w:eastAsia="en-US"/>
        </w:rPr>
      </w:pPr>
      <w:r w:rsidRPr="003E6D18">
        <w:rPr>
          <w:rFonts w:eastAsia="Times New Roman"/>
          <w:lang w:val="lt-LT" w:eastAsia="en-US"/>
        </w:rPr>
        <w:t xml:space="preserve">Zujūnų vidurinė mokykla </w:t>
      </w:r>
      <w:r w:rsidRPr="003E6D18">
        <w:rPr>
          <w:rFonts w:eastAsia="Times New Roman"/>
          <w:bCs/>
          <w:lang w:val="lt-LT" w:eastAsia="en-US"/>
        </w:rPr>
        <w:t>(50 %),</w:t>
      </w:r>
    </w:p>
    <w:p w:rsidR="00820D69" w:rsidRPr="003E6D18" w:rsidRDefault="00820D69" w:rsidP="00820D69">
      <w:pPr>
        <w:ind w:firstLine="1296"/>
        <w:jc w:val="both"/>
        <w:rPr>
          <w:rFonts w:eastAsia="Times New Roman"/>
          <w:bCs/>
          <w:lang w:val="lt-LT" w:eastAsia="en-US"/>
        </w:rPr>
      </w:pPr>
      <w:r w:rsidRPr="003E6D18">
        <w:rPr>
          <w:rFonts w:eastAsia="Times New Roman"/>
          <w:bCs/>
          <w:lang w:val="lt-LT" w:eastAsia="en-US"/>
        </w:rPr>
        <w:t>Marijampolio Meilės Lukšienės gimnazija (47 %),</w:t>
      </w:r>
    </w:p>
    <w:p w:rsidR="00820D69" w:rsidRPr="003E6D18" w:rsidRDefault="00820D69" w:rsidP="00820D69">
      <w:pPr>
        <w:ind w:firstLine="1296"/>
        <w:jc w:val="both"/>
        <w:rPr>
          <w:rFonts w:eastAsia="Times New Roman"/>
          <w:lang w:val="lt-LT" w:eastAsia="en-US"/>
        </w:rPr>
      </w:pPr>
      <w:r w:rsidRPr="003E6D18">
        <w:rPr>
          <w:rFonts w:eastAsia="Times New Roman"/>
          <w:lang w:val="lt-LT" w:eastAsia="en-US"/>
        </w:rPr>
        <w:t>Valčiūnų vidurinė mokykla (44 %),</w:t>
      </w:r>
    </w:p>
    <w:p w:rsidR="00820D69" w:rsidRPr="003E6D18" w:rsidRDefault="00820D69" w:rsidP="00820D69">
      <w:pPr>
        <w:ind w:firstLine="1296"/>
        <w:jc w:val="both"/>
        <w:rPr>
          <w:rFonts w:eastAsia="Times New Roman"/>
          <w:bCs/>
          <w:lang w:val="lt-LT" w:eastAsia="en-US"/>
        </w:rPr>
      </w:pPr>
      <w:r w:rsidRPr="003E6D18">
        <w:rPr>
          <w:rFonts w:eastAsia="Times New Roman"/>
          <w:bCs/>
          <w:lang w:val="lt-LT" w:eastAsia="en-US"/>
        </w:rPr>
        <w:t>Bezdonių Julijaus Slovackio gimnazija (36 %),</w:t>
      </w:r>
    </w:p>
    <w:p w:rsidR="00820D69" w:rsidRPr="003E6D18" w:rsidRDefault="00820D69" w:rsidP="00820D69">
      <w:pPr>
        <w:jc w:val="both"/>
        <w:rPr>
          <w:rFonts w:eastAsia="Times New Roman"/>
          <w:bCs/>
          <w:lang w:val="lt-LT" w:eastAsia="en-US"/>
        </w:rPr>
      </w:pPr>
      <w:r w:rsidRPr="003E6D18">
        <w:rPr>
          <w:rFonts w:eastAsia="Times New Roman"/>
          <w:lang w:val="lt-LT" w:eastAsia="en-US"/>
        </w:rPr>
        <w:t xml:space="preserve">                     </w:t>
      </w:r>
      <w:r w:rsidRPr="003E6D18">
        <w:rPr>
          <w:rFonts w:eastAsia="Times New Roman"/>
          <w:bCs/>
          <w:lang w:val="lt-LT" w:eastAsia="en-US"/>
        </w:rPr>
        <w:t>Buivydžių  gimnazija (36 %),</w:t>
      </w:r>
    </w:p>
    <w:p w:rsidR="00820D69" w:rsidRPr="003E6D18" w:rsidRDefault="00820D69" w:rsidP="00820D69">
      <w:pPr>
        <w:ind w:firstLine="1296"/>
        <w:jc w:val="both"/>
        <w:rPr>
          <w:rFonts w:eastAsia="Times New Roman"/>
          <w:bCs/>
          <w:lang w:val="lt-LT" w:eastAsia="en-US"/>
        </w:rPr>
      </w:pPr>
      <w:r w:rsidRPr="003E6D18">
        <w:rPr>
          <w:rFonts w:eastAsia="Times New Roman"/>
          <w:bCs/>
          <w:lang w:val="lt-LT" w:eastAsia="en-US"/>
        </w:rPr>
        <w:t>Rudaminos Ferdinando Ruščico gimnazija (34 %).</w:t>
      </w:r>
    </w:p>
    <w:p w:rsidR="00E05C2C" w:rsidRPr="003E6D18" w:rsidRDefault="00820D69" w:rsidP="00AB74A6">
      <w:pPr>
        <w:ind w:firstLine="1296"/>
        <w:jc w:val="both"/>
        <w:rPr>
          <w:rFonts w:eastAsia="Times New Roman"/>
          <w:lang w:val="lt-LT" w:eastAsia="en-US"/>
        </w:rPr>
      </w:pPr>
      <w:r w:rsidRPr="003E6D18">
        <w:rPr>
          <w:rFonts w:eastAsia="Times New Roman"/>
          <w:bCs/>
          <w:lang w:val="lt-LT" w:eastAsia="en-US"/>
        </w:rPr>
        <w:t>Į</w:t>
      </w:r>
      <w:r w:rsidRPr="003E6D18">
        <w:rPr>
          <w:rFonts w:eastAsia="Times New Roman"/>
          <w:lang w:val="lt-LT" w:eastAsia="en-US"/>
        </w:rPr>
        <w:t xml:space="preserve"> universitetus </w:t>
      </w:r>
      <w:r w:rsidRPr="003E6D18">
        <w:rPr>
          <w:rFonts w:eastAsia="Times New Roman"/>
          <w:bCs/>
          <w:lang w:val="lt-LT" w:eastAsia="en-US"/>
        </w:rPr>
        <w:t xml:space="preserve">ir kolegijas 2015 m. įstojo </w:t>
      </w:r>
      <w:r w:rsidRPr="003E6D18">
        <w:rPr>
          <w:rFonts w:eastAsia="Times New Roman"/>
          <w:b/>
          <w:bCs/>
          <w:lang w:val="lt-LT" w:eastAsia="en-US"/>
        </w:rPr>
        <w:t xml:space="preserve">61 </w:t>
      </w:r>
      <w:r w:rsidRPr="003E6D18">
        <w:rPr>
          <w:rFonts w:eastAsia="Times New Roman"/>
          <w:b/>
          <w:lang w:val="lt-LT" w:eastAsia="en-US"/>
        </w:rPr>
        <w:t xml:space="preserve">% </w:t>
      </w:r>
      <w:r w:rsidRPr="003E6D18">
        <w:rPr>
          <w:rFonts w:eastAsia="Times New Roman"/>
          <w:lang w:val="lt-LT" w:eastAsia="en-US"/>
        </w:rPr>
        <w:t xml:space="preserve">rajono gimnazijose besimokusių  abiturientų ir </w:t>
      </w:r>
      <w:r w:rsidRPr="003E6D18">
        <w:rPr>
          <w:rFonts w:eastAsia="Times New Roman"/>
          <w:b/>
          <w:lang w:val="lt-LT" w:eastAsia="en-US"/>
        </w:rPr>
        <w:t>50 %</w:t>
      </w:r>
      <w:r w:rsidRPr="003E6D18">
        <w:rPr>
          <w:rFonts w:eastAsia="Times New Roman"/>
          <w:lang w:val="lt-LT" w:eastAsia="en-US"/>
        </w:rPr>
        <w:t xml:space="preserve"> vidurinių mokyklų abiturientų. </w:t>
      </w:r>
      <w:r w:rsidRPr="003E6D18">
        <w:rPr>
          <w:rFonts w:eastAsia="Times New Roman"/>
          <w:bCs/>
          <w:lang w:val="lt-LT" w:eastAsia="en-US"/>
        </w:rPr>
        <w:t>Praėjusiais metais (2014 m.) į</w:t>
      </w:r>
      <w:r w:rsidRPr="003E6D18">
        <w:rPr>
          <w:rFonts w:eastAsia="Times New Roman"/>
          <w:lang w:val="lt-LT" w:eastAsia="en-US"/>
        </w:rPr>
        <w:t xml:space="preserve"> universitetus </w:t>
      </w:r>
      <w:r w:rsidRPr="003E6D18">
        <w:rPr>
          <w:rFonts w:eastAsia="Times New Roman"/>
          <w:bCs/>
          <w:lang w:val="lt-LT" w:eastAsia="en-US"/>
        </w:rPr>
        <w:t xml:space="preserve">ir aukštąsias mokyklas įstojo </w:t>
      </w:r>
      <w:r w:rsidRPr="003E6D18">
        <w:rPr>
          <w:rFonts w:eastAsia="Times New Roman"/>
          <w:b/>
          <w:lang w:val="lt-LT" w:eastAsia="en-US"/>
        </w:rPr>
        <w:t xml:space="preserve">65 % </w:t>
      </w:r>
      <w:r w:rsidRPr="003E6D18">
        <w:rPr>
          <w:rFonts w:eastAsia="Times New Roman"/>
          <w:lang w:val="lt-LT" w:eastAsia="en-US"/>
        </w:rPr>
        <w:t xml:space="preserve">rajono gimnazijose ir </w:t>
      </w:r>
      <w:r w:rsidRPr="003E6D18">
        <w:rPr>
          <w:rFonts w:eastAsia="Times New Roman"/>
          <w:b/>
          <w:lang w:val="lt-LT" w:eastAsia="en-US"/>
        </w:rPr>
        <w:t>49 %</w:t>
      </w:r>
      <w:r w:rsidRPr="003E6D18">
        <w:rPr>
          <w:rFonts w:eastAsia="Times New Roman"/>
          <w:lang w:val="lt-LT" w:eastAsia="en-US"/>
        </w:rPr>
        <w:t xml:space="preserve">  vidurinėse mokyklose besimokusių abiturientų.</w:t>
      </w:r>
    </w:p>
    <w:p w:rsidR="00820D69" w:rsidRPr="003E6D18" w:rsidRDefault="00820D69" w:rsidP="00820D69">
      <w:pPr>
        <w:ind w:firstLine="1296"/>
        <w:jc w:val="both"/>
        <w:rPr>
          <w:rFonts w:eastAsia="Times New Roman"/>
          <w:lang w:val="lt-LT" w:eastAsia="en-US"/>
        </w:rPr>
      </w:pPr>
      <w:r w:rsidRPr="003E6D18">
        <w:rPr>
          <w:rFonts w:eastAsia="Times New Roman"/>
          <w:lang w:val="lt-LT" w:eastAsia="en-US"/>
        </w:rPr>
        <w:t xml:space="preserve">Abiturientų skaičius, įstojusių į profesines mokyklas ir profesinio mokymo rengimo centrus, šiemet sudarė </w:t>
      </w:r>
      <w:r w:rsidRPr="003E6D18">
        <w:rPr>
          <w:rFonts w:eastAsia="Times New Roman"/>
          <w:b/>
          <w:lang w:val="lt-LT" w:eastAsia="en-US"/>
        </w:rPr>
        <w:t xml:space="preserve">20 % </w:t>
      </w:r>
      <w:r w:rsidRPr="003E6D18">
        <w:rPr>
          <w:rFonts w:eastAsia="Times New Roman"/>
          <w:lang w:val="lt-LT" w:eastAsia="en-US"/>
        </w:rPr>
        <w:t>ir</w:t>
      </w:r>
      <w:r w:rsidRPr="003E6D18">
        <w:rPr>
          <w:rFonts w:eastAsia="Times New Roman"/>
          <w:b/>
          <w:lang w:val="lt-LT" w:eastAsia="en-US"/>
        </w:rPr>
        <w:t xml:space="preserve"> </w:t>
      </w:r>
      <w:r w:rsidRPr="003E6D18">
        <w:rPr>
          <w:rFonts w:eastAsia="Times New Roman"/>
          <w:lang w:val="lt-LT" w:eastAsia="en-US"/>
        </w:rPr>
        <w:t xml:space="preserve">išlieka panašus kaip ir ankstesniais metais (2014 m. į profesines mokyklas įstojo </w:t>
      </w:r>
      <w:r w:rsidRPr="003E6D18">
        <w:rPr>
          <w:rFonts w:eastAsia="Times New Roman"/>
          <w:b/>
          <w:lang w:val="lt-LT" w:eastAsia="en-US"/>
        </w:rPr>
        <w:t>19 %,</w:t>
      </w:r>
      <w:r w:rsidRPr="003E6D18">
        <w:rPr>
          <w:rFonts w:eastAsia="Times New Roman"/>
          <w:lang w:val="lt-LT" w:eastAsia="en-US"/>
        </w:rPr>
        <w:t xml:space="preserve"> 2013 m. - 2</w:t>
      </w:r>
      <w:r w:rsidRPr="003E6D18">
        <w:rPr>
          <w:rFonts w:eastAsia="Times New Roman"/>
          <w:b/>
          <w:lang w:val="lt-LT" w:eastAsia="en-US"/>
        </w:rPr>
        <w:t>1 %</w:t>
      </w:r>
      <w:r w:rsidRPr="003E6D18">
        <w:rPr>
          <w:rFonts w:eastAsia="Times New Roman"/>
          <w:lang w:val="lt-LT" w:eastAsia="en-US"/>
        </w:rPr>
        <w:t xml:space="preserve">, 2012 m. - </w:t>
      </w:r>
      <w:r w:rsidRPr="003E6D18">
        <w:rPr>
          <w:rFonts w:eastAsia="Times New Roman"/>
          <w:b/>
          <w:lang w:val="lt-LT" w:eastAsia="en-US"/>
        </w:rPr>
        <w:t>16 %</w:t>
      </w:r>
      <w:r w:rsidRPr="003E6D18">
        <w:rPr>
          <w:rFonts w:eastAsia="Times New Roman"/>
          <w:lang w:val="lt-LT" w:eastAsia="en-US"/>
        </w:rPr>
        <w:t xml:space="preserve">, 2011 m. -  </w:t>
      </w:r>
      <w:r w:rsidRPr="003E6D18">
        <w:rPr>
          <w:rFonts w:eastAsia="Times New Roman"/>
          <w:b/>
          <w:lang w:val="lt-LT" w:eastAsia="en-US"/>
        </w:rPr>
        <w:t>19 %</w:t>
      </w:r>
      <w:r w:rsidRPr="003E6D18">
        <w:rPr>
          <w:rFonts w:eastAsia="Times New Roman"/>
          <w:lang w:val="lt-LT" w:eastAsia="en-US"/>
        </w:rPr>
        <w:t xml:space="preserve"> abiturientų). </w:t>
      </w:r>
    </w:p>
    <w:p w:rsidR="00820D69" w:rsidRPr="003E6D18" w:rsidRDefault="00820D69" w:rsidP="00820D69">
      <w:pPr>
        <w:jc w:val="both"/>
        <w:rPr>
          <w:rFonts w:eastAsia="Times New Roman"/>
          <w:lang w:val="lt-LT" w:eastAsia="en-US"/>
        </w:rPr>
      </w:pPr>
      <w:r w:rsidRPr="003E6D18">
        <w:rPr>
          <w:rFonts w:eastAsia="Times New Roman"/>
          <w:lang w:val="lt-LT" w:eastAsia="en-US"/>
        </w:rPr>
        <w:lastRenderedPageBreak/>
        <w:t xml:space="preserve">    </w:t>
      </w:r>
      <w:r w:rsidRPr="003E6D18">
        <w:rPr>
          <w:rFonts w:eastAsia="Times New Roman"/>
          <w:lang w:val="lt-LT" w:eastAsia="en-US"/>
        </w:rPr>
        <w:tab/>
        <w:t>Šiais metais populiariausios profesijos, kurias dažniausiai rinkosi merginos, yra virėjos, kirpėjos, kosmetologės, apskaitininkės-kasininkės, konditerės, floristės, masažuotojos, socialinio darbuotojo padėjėjos profesijos.</w:t>
      </w:r>
    </w:p>
    <w:p w:rsidR="00E05C2C" w:rsidRPr="003E6D18" w:rsidRDefault="00820D69" w:rsidP="00AB74A6">
      <w:pPr>
        <w:ind w:firstLine="1296"/>
        <w:jc w:val="both"/>
        <w:rPr>
          <w:rFonts w:eastAsia="Times New Roman"/>
          <w:lang w:val="lt-LT" w:eastAsia="en-US"/>
        </w:rPr>
      </w:pPr>
      <w:r w:rsidRPr="003E6D18">
        <w:rPr>
          <w:rFonts w:eastAsia="Times New Roman"/>
          <w:lang w:val="lt-LT" w:eastAsia="en-US"/>
        </w:rPr>
        <w:t xml:space="preserve">Vaikinai  rinkosi automobilių arba elektromechaniko, suvirintojo, barmeno,  santechniko, logistikos ekspeditoriaus, statybininko, vidaus apdailininko, autoelektriko profesijas.  </w:t>
      </w:r>
    </w:p>
    <w:p w:rsidR="0063585A" w:rsidRDefault="00E05C2C" w:rsidP="0063585A">
      <w:pPr>
        <w:ind w:firstLine="1296"/>
        <w:jc w:val="both"/>
        <w:rPr>
          <w:rFonts w:eastAsia="Times New Roman"/>
          <w:b/>
          <w:lang w:val="lt-LT" w:eastAsia="en-US"/>
        </w:rPr>
      </w:pPr>
      <w:r w:rsidRPr="003E6D18">
        <w:rPr>
          <w:rFonts w:eastAsia="Times New Roman"/>
          <w:bCs/>
          <w:lang w:val="lt-LT" w:eastAsia="en-US"/>
        </w:rPr>
        <w:t xml:space="preserve">2015 m. </w:t>
      </w:r>
      <w:r w:rsidRPr="003E6D18">
        <w:rPr>
          <w:rFonts w:eastAsia="Times New Roman"/>
          <w:b/>
          <w:bCs/>
          <w:lang w:val="lt-LT" w:eastAsia="en-US"/>
        </w:rPr>
        <w:t>16</w:t>
      </w:r>
      <w:r w:rsidRPr="003E6D18">
        <w:rPr>
          <w:rFonts w:eastAsia="Times New Roman"/>
          <w:bCs/>
          <w:lang w:val="lt-LT" w:eastAsia="en-US"/>
        </w:rPr>
        <w:t xml:space="preserve"> Vilniaus rajono abiturientų įstojo į aukštąsias ir profesines mokyklas užsienyje, o tai sudaro </w:t>
      </w:r>
      <w:r w:rsidRPr="003E6D18">
        <w:rPr>
          <w:rFonts w:eastAsia="Times New Roman"/>
          <w:b/>
          <w:bCs/>
          <w:lang w:val="lt-LT" w:eastAsia="en-US"/>
        </w:rPr>
        <w:t>3</w:t>
      </w:r>
      <w:r w:rsidRPr="003E6D18">
        <w:rPr>
          <w:rFonts w:eastAsia="Times New Roman"/>
          <w:b/>
          <w:lang w:val="lt-LT" w:eastAsia="en-US"/>
        </w:rPr>
        <w:t xml:space="preserve"> %</w:t>
      </w:r>
      <w:r w:rsidRPr="003E6D18">
        <w:rPr>
          <w:rFonts w:eastAsia="Times New Roman"/>
          <w:lang w:val="lt-LT" w:eastAsia="en-US"/>
        </w:rPr>
        <w:t xml:space="preserve"> (1– Belgijoje, 1- Danijoje, 1 – Vokietijoje,  13 - Lenkijoje).</w:t>
      </w:r>
      <w:r w:rsidRPr="003E6D18">
        <w:rPr>
          <w:rFonts w:eastAsia="Times New Roman"/>
          <w:b/>
          <w:lang w:val="lt-LT" w:eastAsia="en-US"/>
        </w:rPr>
        <w:t xml:space="preserve"> </w:t>
      </w:r>
    </w:p>
    <w:p w:rsidR="0063585A" w:rsidRPr="003E6D18" w:rsidRDefault="0063585A" w:rsidP="0063585A">
      <w:pPr>
        <w:ind w:firstLine="1296"/>
        <w:jc w:val="both"/>
        <w:rPr>
          <w:rFonts w:eastAsia="Times New Roman"/>
          <w:bCs/>
          <w:lang w:val="lt-LT" w:eastAsia="en-US"/>
        </w:rPr>
      </w:pPr>
      <w:r w:rsidRPr="003E6D18">
        <w:rPr>
          <w:rFonts w:eastAsia="Times New Roman"/>
          <w:bCs/>
          <w:lang w:val="lt-LT" w:eastAsia="en-US"/>
        </w:rPr>
        <w:t xml:space="preserve">Abiturientų skaičius, kurie po mokyklos baigimo niekur neįstojo, nes pasirinko darbinę veiklą arba išvažiavo į užsienį, išliko panašus. 2015 m. tokių abiturientų Vilniaus rajone  buvo </w:t>
      </w:r>
      <w:r w:rsidRPr="003E6D18">
        <w:rPr>
          <w:rFonts w:eastAsia="Times New Roman"/>
          <w:b/>
          <w:bCs/>
          <w:lang w:val="lt-LT" w:eastAsia="en-US"/>
        </w:rPr>
        <w:t>170</w:t>
      </w:r>
      <w:r w:rsidRPr="003E6D18">
        <w:rPr>
          <w:rFonts w:eastAsia="Times New Roman"/>
          <w:bCs/>
          <w:lang w:val="lt-LT" w:eastAsia="en-US"/>
        </w:rPr>
        <w:t xml:space="preserve">,  tai sudarė </w:t>
      </w:r>
      <w:r w:rsidRPr="003E6D18">
        <w:rPr>
          <w:rFonts w:eastAsia="Times New Roman"/>
          <w:b/>
          <w:lang w:val="lt-LT" w:eastAsia="en-US"/>
        </w:rPr>
        <w:t xml:space="preserve"> 19 </w:t>
      </w:r>
      <w:r w:rsidRPr="003E6D18">
        <w:rPr>
          <w:rFonts w:eastAsia="Times New Roman"/>
          <w:b/>
          <w:bCs/>
          <w:lang w:val="lt-LT" w:eastAsia="en-US"/>
        </w:rPr>
        <w:t>%</w:t>
      </w:r>
      <w:r w:rsidRPr="003E6D18">
        <w:rPr>
          <w:rFonts w:eastAsia="Times New Roman"/>
          <w:bCs/>
          <w:lang w:val="lt-LT" w:eastAsia="en-US"/>
        </w:rPr>
        <w:t xml:space="preserve">  (2014 m</w:t>
      </w:r>
      <w:r w:rsidRPr="003E6D18">
        <w:rPr>
          <w:rFonts w:eastAsia="Times New Roman"/>
          <w:lang w:val="lt-LT" w:eastAsia="en-US"/>
        </w:rPr>
        <w:t xml:space="preserve">. - 20 </w:t>
      </w:r>
      <w:r w:rsidRPr="003E6D18">
        <w:rPr>
          <w:rFonts w:eastAsia="Times New Roman"/>
          <w:bCs/>
          <w:lang w:val="lt-LT" w:eastAsia="en-US"/>
        </w:rPr>
        <w:t>%, 2013 m</w:t>
      </w:r>
      <w:r w:rsidRPr="003E6D18">
        <w:rPr>
          <w:rFonts w:eastAsia="Times New Roman"/>
          <w:lang w:val="lt-LT" w:eastAsia="en-US"/>
        </w:rPr>
        <w:t xml:space="preserve">. - 21 </w:t>
      </w:r>
      <w:r w:rsidRPr="003E6D18">
        <w:rPr>
          <w:rFonts w:eastAsia="Times New Roman"/>
          <w:bCs/>
          <w:lang w:val="lt-LT" w:eastAsia="en-US"/>
        </w:rPr>
        <w:t xml:space="preserve">%, </w:t>
      </w:r>
      <w:r w:rsidRPr="003E6D18">
        <w:rPr>
          <w:rFonts w:eastAsia="Times New Roman"/>
          <w:lang w:val="lt-LT" w:eastAsia="en-US"/>
        </w:rPr>
        <w:t xml:space="preserve">2012 m. – 21 </w:t>
      </w:r>
      <w:r w:rsidRPr="003E6D18">
        <w:rPr>
          <w:rFonts w:eastAsia="Times New Roman"/>
          <w:bCs/>
          <w:lang w:val="lt-LT" w:eastAsia="en-US"/>
        </w:rPr>
        <w:t xml:space="preserve">%, </w:t>
      </w:r>
      <w:r w:rsidRPr="003E6D18">
        <w:rPr>
          <w:rFonts w:eastAsia="Times New Roman"/>
          <w:lang w:val="lt-LT" w:eastAsia="en-US"/>
        </w:rPr>
        <w:t xml:space="preserve">2011 m. – 21 </w:t>
      </w:r>
      <w:r w:rsidRPr="003E6D18">
        <w:rPr>
          <w:rFonts w:eastAsia="Times New Roman"/>
          <w:bCs/>
          <w:lang w:val="lt-LT" w:eastAsia="en-US"/>
        </w:rPr>
        <w:t>%).</w:t>
      </w:r>
    </w:p>
    <w:p w:rsidR="001A7CDF" w:rsidRPr="003E6D18" w:rsidRDefault="00FE659D" w:rsidP="00F82BE1">
      <w:pPr>
        <w:jc w:val="both"/>
        <w:rPr>
          <w:rFonts w:eastAsia="Times New Roman"/>
          <w:bCs/>
          <w:lang w:val="lt-LT" w:eastAsia="en-US"/>
        </w:rPr>
      </w:pPr>
      <w:r>
        <w:rPr>
          <w:noProof/>
          <w:lang w:val="lt-LT" w:eastAsia="lt-LT"/>
        </w:rPr>
        <w:drawing>
          <wp:inline distT="0" distB="0" distL="0" distR="0">
            <wp:extent cx="5989320" cy="3672840"/>
            <wp:effectExtent l="0" t="0" r="0" b="0"/>
            <wp:docPr id="1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20D69" w:rsidRPr="003E6D18" w:rsidRDefault="00820D69" w:rsidP="006502DA">
      <w:pPr>
        <w:ind w:firstLine="600"/>
        <w:jc w:val="center"/>
        <w:rPr>
          <w:b/>
          <w:lang w:val="lt-LT"/>
        </w:rPr>
      </w:pPr>
    </w:p>
    <w:p w:rsidR="00A6333C" w:rsidRDefault="00A6333C" w:rsidP="00DF7EAE">
      <w:pPr>
        <w:ind w:firstLine="600"/>
        <w:jc w:val="center"/>
        <w:rPr>
          <w:b/>
          <w:lang w:val="lt-LT"/>
        </w:rPr>
      </w:pPr>
      <w:r w:rsidRPr="003E6D18">
        <w:rPr>
          <w:b/>
          <w:lang w:val="lt-LT"/>
        </w:rPr>
        <w:t xml:space="preserve">Pilietinis ir etninis ugdymas </w:t>
      </w:r>
    </w:p>
    <w:p w:rsidR="005B3C9B" w:rsidRPr="003E6D18" w:rsidRDefault="005B3C9B" w:rsidP="00DF7EAE">
      <w:pPr>
        <w:ind w:firstLine="600"/>
        <w:jc w:val="center"/>
        <w:rPr>
          <w:b/>
          <w:lang w:val="lt-LT"/>
        </w:rPr>
      </w:pPr>
    </w:p>
    <w:p w:rsidR="00A6333C" w:rsidRPr="003E6D18" w:rsidRDefault="00A6333C" w:rsidP="00A6333C">
      <w:pPr>
        <w:ind w:firstLine="600"/>
        <w:jc w:val="both"/>
        <w:rPr>
          <w:lang w:val="lt-LT"/>
        </w:rPr>
      </w:pPr>
      <w:r w:rsidRPr="003E6D18">
        <w:rPr>
          <w:lang w:val="lt-LT"/>
        </w:rPr>
        <w:t xml:space="preserve">Siekiant stiprinti mokinių pilietinį ugdymą rajono švietimo įstaigose vyko Lietuvos valstybinių švenčių minėjimo mokykliniai bei rajoniniai renginiai, buvo organizuojamos parodos, viktorinos bei pilietinės akcijos. </w:t>
      </w:r>
    </w:p>
    <w:p w:rsidR="00A6333C" w:rsidRPr="003E6D18" w:rsidRDefault="00A6333C" w:rsidP="00A6333C">
      <w:pPr>
        <w:ind w:firstLine="600"/>
        <w:jc w:val="both"/>
        <w:rPr>
          <w:lang w:val="lt-LT"/>
        </w:rPr>
      </w:pPr>
      <w:r w:rsidRPr="003E6D18">
        <w:rPr>
          <w:lang w:val="lt-LT"/>
        </w:rPr>
        <w:t>Prie pilietinio ugdymo stiprinimo prisidėjo Vilniaus rajono savivaldybės švietimo įstaigose sausio 13-ąją vykę renginiai, skirti Laisvės gynėjų dienos paminėjimui ir 2015 m. rugsėjo mėn. Vilniaus rajono savivaldybėje įvykęs Konstitucijos egzaminas, kuriame s</w:t>
      </w:r>
      <w:r w:rsidRPr="003E6D18">
        <w:rPr>
          <w:rFonts w:cs="Arial"/>
          <w:lang w:val="lt-LT"/>
        </w:rPr>
        <w:t>avo konstitucines žinias patikrino 19 rajono švietimo įstaigų dalyvių.</w:t>
      </w:r>
    </w:p>
    <w:p w:rsidR="00A6333C" w:rsidRPr="003E6D18" w:rsidRDefault="00A6333C" w:rsidP="00A6333C">
      <w:pPr>
        <w:ind w:firstLine="600"/>
        <w:jc w:val="both"/>
        <w:rPr>
          <w:lang w:val="lt-LT"/>
        </w:rPr>
      </w:pPr>
      <w:r w:rsidRPr="003E6D18">
        <w:rPr>
          <w:lang w:val="lt-LT"/>
        </w:rPr>
        <w:t>Vilniaus rajono savivaldybės mokyklų istorijos mokytojų metodinis būrelis, ruošdamasis Vasario 16-osios Lietuvos nepriklausomybės akto paskelbimo 100-osioms metinėms, organizavo Lietuvos Nepriklausomybės akto signatarams skirtą viktoriną. Viktorina vyko dviem etapais. Finaliniame etape Rudaminos „Ryto“ gimnazijoje dalyvavo 10 mokyklų. Nugalėtojais tapo Pagirių gimnazijos atstovai.</w:t>
      </w:r>
    </w:p>
    <w:p w:rsidR="00A6333C" w:rsidRPr="003E6D18" w:rsidRDefault="00A6333C" w:rsidP="00A6333C">
      <w:pPr>
        <w:ind w:firstLine="600"/>
        <w:jc w:val="both"/>
        <w:rPr>
          <w:lang w:val="lt-LT"/>
        </w:rPr>
      </w:pPr>
      <w:r w:rsidRPr="003E6D18">
        <w:rPr>
          <w:lang w:val="lt-LT"/>
        </w:rPr>
        <w:t>Nemenčinės Gedimino gimnazijoje vyko rajoninis renginys, skirtas Lietuvos nepriklausomybės atkūrimo 25-mečiui paminėti. Abiejų Nemenčinės gimnazijų bendruomenės organizavo įspūdingą šventę, kurią vainikavo „Vienybės tilto“ nutiesimas.</w:t>
      </w:r>
    </w:p>
    <w:p w:rsidR="00A6333C" w:rsidRPr="003E6D18" w:rsidRDefault="00A6333C" w:rsidP="00A6333C">
      <w:pPr>
        <w:ind w:firstLine="600"/>
        <w:jc w:val="both"/>
        <w:rPr>
          <w:lang w:val="lt-LT"/>
        </w:rPr>
      </w:pPr>
      <w:r w:rsidRPr="003E6D18">
        <w:rPr>
          <w:lang w:val="lt-LT"/>
        </w:rPr>
        <w:t xml:space="preserve"> Be to, vienu iš pagrindinių ugdymo uždavinių yra lokalinio patriotizmo puoselėjimas tarp jaunų žmonių. Stiprinant bendruomeniškumo jausmą kiekvienoje Vilniaus rajono švietimo įstaigoje </w:t>
      </w:r>
      <w:r w:rsidRPr="003E6D18">
        <w:rPr>
          <w:lang w:val="lt-LT"/>
        </w:rPr>
        <w:lastRenderedPageBreak/>
        <w:t xml:space="preserve">vyko renginiai („Mokslo ir žinių diena“, „Motinos diena“, ,,Senelių diena“ ir kt.), kurie telkia vietos bendruomenes. </w:t>
      </w:r>
    </w:p>
    <w:p w:rsidR="00A6333C" w:rsidRPr="003E6D18" w:rsidRDefault="00A6333C" w:rsidP="00A6333C">
      <w:pPr>
        <w:ind w:firstLine="600"/>
        <w:jc w:val="both"/>
        <w:rPr>
          <w:lang w:val="lt-LT"/>
        </w:rPr>
      </w:pPr>
      <w:r w:rsidRPr="003E6D18">
        <w:rPr>
          <w:lang w:val="lt-LT"/>
        </w:rPr>
        <w:t>Taipogi svarbus būsimiems Lietuvos piliečiams tapatumo jausmas su visa Lietuvos visuomene. Būtent socialinės atsakomybės ugdymui kaip ir visoje Lietuvoje Vilniaus rajone vyko akcijos, kuriose mokyklos aktyviai dalyvavo („Darom-2015“, „Saugumo ir sveikatingumo diena“ ir kt.).</w:t>
      </w:r>
    </w:p>
    <w:p w:rsidR="00A6333C" w:rsidRDefault="00A6333C" w:rsidP="00A6333C">
      <w:pPr>
        <w:jc w:val="both"/>
        <w:rPr>
          <w:lang w:val="lt-LT"/>
        </w:rPr>
      </w:pPr>
      <w:r w:rsidRPr="003E6D18">
        <w:rPr>
          <w:lang w:val="lt-LT"/>
        </w:rPr>
        <w:t xml:space="preserve">          2015 metai Lietuvoje paskelbti Etnografinių regionų ir Mykolo Kleopo Oginskio metais bei tarptautiniais Šviesos ir Pašvęstojo gyvenimo (vienuolių) metais. Mokyklose jiems buvo organizuojami įvairūs renginiai, o mokyklų bibliotekose - parodos.</w:t>
      </w:r>
    </w:p>
    <w:p w:rsidR="00C616F4" w:rsidRPr="003E6D18" w:rsidRDefault="00EF7178" w:rsidP="00C616F4">
      <w:pPr>
        <w:ind w:firstLine="600"/>
        <w:jc w:val="both"/>
        <w:rPr>
          <w:lang w:val="lt-LT"/>
        </w:rPr>
      </w:pPr>
      <w:r>
        <w:rPr>
          <w:lang w:val="lt-LT"/>
        </w:rPr>
        <w:t xml:space="preserve">Taip pat </w:t>
      </w:r>
      <w:r w:rsidR="00C616F4" w:rsidRPr="00C616F4">
        <w:rPr>
          <w:lang w:val="lt-LT"/>
        </w:rPr>
        <w:t xml:space="preserve">Vilniaus rajono </w:t>
      </w:r>
      <w:r w:rsidR="00C616F4">
        <w:rPr>
          <w:lang w:val="lt-LT"/>
        </w:rPr>
        <w:t xml:space="preserve">savivaldybės švietimo </w:t>
      </w:r>
      <w:r w:rsidR="00C616F4" w:rsidRPr="00C616F4">
        <w:rPr>
          <w:lang w:val="lt-LT"/>
        </w:rPr>
        <w:t>įs</w:t>
      </w:r>
      <w:r w:rsidR="00C616F4">
        <w:rPr>
          <w:lang w:val="lt-LT"/>
        </w:rPr>
        <w:t>taigose lenkų mok</w:t>
      </w:r>
      <w:r>
        <w:rPr>
          <w:lang w:val="lt-LT"/>
        </w:rPr>
        <w:t>o</w:t>
      </w:r>
      <w:r w:rsidR="00C616F4">
        <w:rPr>
          <w:lang w:val="lt-LT"/>
        </w:rPr>
        <w:t>m</w:t>
      </w:r>
      <w:r>
        <w:rPr>
          <w:lang w:val="lt-LT"/>
        </w:rPr>
        <w:t>ąja</w:t>
      </w:r>
      <w:r w:rsidR="00C616F4">
        <w:rPr>
          <w:lang w:val="lt-LT"/>
        </w:rPr>
        <w:t xml:space="preserve"> kalba </w:t>
      </w:r>
      <w:r w:rsidRPr="00EF7178">
        <w:rPr>
          <w:lang w:val="lt-LT"/>
        </w:rPr>
        <w:t>vyko renginiai</w:t>
      </w:r>
      <w:r>
        <w:rPr>
          <w:lang w:val="lt-LT"/>
        </w:rPr>
        <w:t>,</w:t>
      </w:r>
      <w:r w:rsidRPr="00EF7178">
        <w:rPr>
          <w:lang w:val="lt-LT"/>
        </w:rPr>
        <w:t xml:space="preserve"> skirti svarbioms </w:t>
      </w:r>
      <w:r>
        <w:rPr>
          <w:lang w:val="lt-LT"/>
        </w:rPr>
        <w:t>l</w:t>
      </w:r>
      <w:r w:rsidRPr="00EF7178">
        <w:rPr>
          <w:lang w:val="lt-LT"/>
        </w:rPr>
        <w:t>enkų taut</w:t>
      </w:r>
      <w:r>
        <w:rPr>
          <w:lang w:val="lt-LT"/>
        </w:rPr>
        <w:t>os</w:t>
      </w:r>
      <w:r w:rsidRPr="00EF7178">
        <w:rPr>
          <w:lang w:val="lt-LT"/>
        </w:rPr>
        <w:t xml:space="preserve"> datoms paminėti</w:t>
      </w:r>
      <w:r>
        <w:rPr>
          <w:lang w:val="lt-LT"/>
        </w:rPr>
        <w:t xml:space="preserve"> - tai</w:t>
      </w:r>
      <w:r w:rsidRPr="00EF7178">
        <w:rPr>
          <w:lang w:val="lt-LT"/>
        </w:rPr>
        <w:t xml:space="preserve"> </w:t>
      </w:r>
      <w:r w:rsidR="00C616F4" w:rsidRPr="00C616F4">
        <w:rPr>
          <w:lang w:val="lt-LT"/>
        </w:rPr>
        <w:t>gegužės 3 d. (Gegužės trečiosios Konstitucijos</w:t>
      </w:r>
      <w:r>
        <w:rPr>
          <w:lang w:val="lt-LT"/>
        </w:rPr>
        <w:t xml:space="preserve"> diena</w:t>
      </w:r>
      <w:r w:rsidR="00C616F4" w:rsidRPr="00C616F4">
        <w:rPr>
          <w:lang w:val="lt-LT"/>
        </w:rPr>
        <w:t>) ir lapkričio 11 d. (Lenkijos nepriklausomybės</w:t>
      </w:r>
      <w:r>
        <w:rPr>
          <w:lang w:val="lt-LT"/>
        </w:rPr>
        <w:t xml:space="preserve"> diena</w:t>
      </w:r>
      <w:r w:rsidR="00C616F4" w:rsidRPr="00C616F4">
        <w:rPr>
          <w:lang w:val="lt-LT"/>
        </w:rPr>
        <w:t>).</w:t>
      </w:r>
      <w:r w:rsidR="00C616F4">
        <w:rPr>
          <w:lang w:val="lt-LT"/>
        </w:rPr>
        <w:t xml:space="preserve"> </w:t>
      </w:r>
    </w:p>
    <w:p w:rsidR="00A6333C" w:rsidRPr="003E6D18" w:rsidRDefault="00A6333C" w:rsidP="00A6333C">
      <w:pPr>
        <w:ind w:firstLine="600"/>
        <w:jc w:val="both"/>
        <w:rPr>
          <w:lang w:val="lt-LT"/>
        </w:rPr>
      </w:pPr>
      <w:r w:rsidRPr="003E6D18">
        <w:rPr>
          <w:lang w:val="lt-LT"/>
        </w:rPr>
        <w:t>Patriotiniam katalikiškam ugdymui stiprinti Vilniaus rajono savivaldybėje 2015 m. organizuota 3-ia Vilniaus rajono piligriminė kelionė kun. Juzefo Obrembskio pėdsakais, kurioje dalyvavo apie 150 dalyvių iš įvairių Vilniaus rajono švietimo įstaigų, bei religinės poezijos konkursas ,,Pašvęstasis gyvenimas – dovana ir užduotis“, vykęs Maišiagalos kun. Juzefo Obrembskio gimnazijoje ir skirtas Pašvęstojo gyvenimo metams paminėti bei atskleisti Pašvęstųjų asmenų vaidmenį visuotinės bažnyčios gyvenime.</w:t>
      </w:r>
    </w:p>
    <w:p w:rsidR="00493AA6" w:rsidRDefault="00493AA6" w:rsidP="00DF7EAE">
      <w:pPr>
        <w:tabs>
          <w:tab w:val="left" w:pos="567"/>
        </w:tabs>
        <w:ind w:firstLine="567"/>
        <w:jc w:val="center"/>
        <w:rPr>
          <w:b/>
          <w:lang w:val="lt-LT"/>
        </w:rPr>
      </w:pPr>
    </w:p>
    <w:p w:rsidR="00454758" w:rsidRDefault="00917258" w:rsidP="00DF7EAE">
      <w:pPr>
        <w:tabs>
          <w:tab w:val="left" w:pos="567"/>
        </w:tabs>
        <w:ind w:firstLine="567"/>
        <w:jc w:val="center"/>
        <w:rPr>
          <w:b/>
          <w:lang w:val="lt-LT"/>
        </w:rPr>
      </w:pPr>
      <w:r w:rsidRPr="003E6D18">
        <w:rPr>
          <w:b/>
          <w:lang w:val="lt-LT"/>
        </w:rPr>
        <w:t>Neformalusis švietimas</w:t>
      </w:r>
    </w:p>
    <w:p w:rsidR="005B3C9B" w:rsidRPr="003E6D18" w:rsidRDefault="005B3C9B" w:rsidP="00DF7EAE">
      <w:pPr>
        <w:tabs>
          <w:tab w:val="left" w:pos="567"/>
        </w:tabs>
        <w:ind w:firstLine="567"/>
        <w:jc w:val="center"/>
        <w:rPr>
          <w:b/>
          <w:lang w:val="lt-LT"/>
        </w:rPr>
      </w:pPr>
    </w:p>
    <w:p w:rsidR="00917258" w:rsidRDefault="00917258" w:rsidP="00917258">
      <w:pPr>
        <w:tabs>
          <w:tab w:val="left" w:pos="567"/>
        </w:tabs>
        <w:ind w:firstLine="567"/>
        <w:jc w:val="both"/>
        <w:rPr>
          <w:lang w:val="lt-LT"/>
        </w:rPr>
      </w:pPr>
      <w:r w:rsidRPr="003E6D18">
        <w:rPr>
          <w:lang w:val="lt-LT"/>
        </w:rPr>
        <w:t>2015 metų spalio – gruodžio mėn. visi mokiniai, besimokantys pagal pradinio, pagrindinio ir vidurinio ugdymo programas</w:t>
      </w:r>
      <w:r w:rsidR="00454758" w:rsidRPr="003E6D18">
        <w:rPr>
          <w:lang w:val="lt-LT"/>
        </w:rPr>
        <w:t>,</w:t>
      </w:r>
      <w:r w:rsidRPr="003E6D18">
        <w:rPr>
          <w:lang w:val="lt-LT"/>
        </w:rPr>
        <w:t xml:space="preserve"> turėjo galimybę rinktis papildomas neformaliojo vaikų švietimo programas. </w:t>
      </w:r>
      <w:r w:rsidR="00FC477F" w:rsidRPr="00FC477F">
        <w:rPr>
          <w:lang w:val="lt-LT"/>
        </w:rPr>
        <w:t xml:space="preserve">Vilniaus rajono savivaldybė pagal </w:t>
      </w:r>
      <w:r w:rsidR="00FC477F">
        <w:rPr>
          <w:lang w:val="lt-LT"/>
        </w:rPr>
        <w:t xml:space="preserve">Tarybos </w:t>
      </w:r>
      <w:r w:rsidR="00FC477F" w:rsidRPr="00FC477F">
        <w:rPr>
          <w:lang w:val="lt-LT"/>
        </w:rPr>
        <w:t xml:space="preserve">patvirtintą Neformaliojo vaikų švietimo lėšų skyrimo ir naudojimo 2015 metais tvarką </w:t>
      </w:r>
      <w:r w:rsidR="00FC477F">
        <w:rPr>
          <w:lang w:val="lt-LT"/>
        </w:rPr>
        <w:t>v</w:t>
      </w:r>
      <w:r w:rsidRPr="003E6D18">
        <w:rPr>
          <w:lang w:val="lt-LT"/>
        </w:rPr>
        <w:t>ieno vaiko, pasirinkusio lankyti NVŠ lėšomis finansuojamą programą</w:t>
      </w:r>
      <w:r w:rsidR="00454758" w:rsidRPr="003E6D18">
        <w:rPr>
          <w:lang w:val="lt-LT"/>
        </w:rPr>
        <w:t>,</w:t>
      </w:r>
      <w:r w:rsidRPr="003E6D18">
        <w:rPr>
          <w:lang w:val="lt-LT"/>
        </w:rPr>
        <w:t xml:space="preserve"> ugdymui skyrė 15 </w:t>
      </w:r>
      <w:r w:rsidR="00FC477F">
        <w:rPr>
          <w:lang w:val="lt-LT"/>
        </w:rPr>
        <w:t>e</w:t>
      </w:r>
      <w:r w:rsidRPr="003E6D18">
        <w:rPr>
          <w:lang w:val="lt-LT"/>
        </w:rPr>
        <w:t>ur</w:t>
      </w:r>
      <w:r w:rsidR="00FC477F">
        <w:rPr>
          <w:lang w:val="lt-LT"/>
        </w:rPr>
        <w:t>ų</w:t>
      </w:r>
      <w:r w:rsidRPr="003E6D18">
        <w:rPr>
          <w:lang w:val="lt-LT"/>
        </w:rPr>
        <w:t xml:space="preserve"> per mėnesį. </w:t>
      </w:r>
      <w:r w:rsidR="00FC477F">
        <w:rPr>
          <w:lang w:val="lt-LT"/>
        </w:rPr>
        <w:t>Šias n</w:t>
      </w:r>
      <w:r w:rsidRPr="003E6D18">
        <w:rPr>
          <w:lang w:val="lt-LT"/>
        </w:rPr>
        <w:t xml:space="preserve">eformaliojo vaikų švietimo </w:t>
      </w:r>
      <w:r w:rsidR="00FC477F">
        <w:rPr>
          <w:lang w:val="lt-LT"/>
        </w:rPr>
        <w:t xml:space="preserve">programas lankė </w:t>
      </w:r>
      <w:r w:rsidRPr="003E6D18">
        <w:rPr>
          <w:lang w:val="lt-LT"/>
        </w:rPr>
        <w:t>471 rajono vaika</w:t>
      </w:r>
      <w:r w:rsidR="00FC477F">
        <w:rPr>
          <w:lang w:val="lt-LT"/>
        </w:rPr>
        <w:t>s (</w:t>
      </w:r>
      <w:r w:rsidRPr="003E6D18">
        <w:rPr>
          <w:lang w:val="lt-LT"/>
        </w:rPr>
        <w:t>11 programų</w:t>
      </w:r>
      <w:r w:rsidR="00FC477F">
        <w:rPr>
          <w:lang w:val="lt-LT"/>
        </w:rPr>
        <w:t>) ir jų ugdymui</w:t>
      </w:r>
      <w:r w:rsidR="00FC477F" w:rsidRPr="00FC477F">
        <w:rPr>
          <w:lang w:val="lt-LT"/>
        </w:rPr>
        <w:t xml:space="preserve"> </w:t>
      </w:r>
      <w:r w:rsidR="00FC477F">
        <w:rPr>
          <w:lang w:val="lt-LT"/>
        </w:rPr>
        <w:t>buvo panaudot</w:t>
      </w:r>
      <w:r w:rsidR="002E4FE9">
        <w:rPr>
          <w:lang w:val="lt-LT"/>
        </w:rPr>
        <w:t>i</w:t>
      </w:r>
      <w:r w:rsidR="00FC477F">
        <w:rPr>
          <w:lang w:val="lt-LT"/>
        </w:rPr>
        <w:t xml:space="preserve"> iš NVŠ </w:t>
      </w:r>
      <w:r w:rsidR="00FC477F" w:rsidRPr="00FC477F">
        <w:rPr>
          <w:lang w:val="lt-LT"/>
        </w:rPr>
        <w:t>krepšelio lėš</w:t>
      </w:r>
      <w:r w:rsidR="00FC477F">
        <w:rPr>
          <w:lang w:val="lt-LT"/>
        </w:rPr>
        <w:t>ų 21 195 eurai.</w:t>
      </w:r>
    </w:p>
    <w:p w:rsidR="00493AA6" w:rsidRDefault="00493AA6" w:rsidP="00917258">
      <w:pPr>
        <w:tabs>
          <w:tab w:val="left" w:pos="567"/>
        </w:tabs>
        <w:ind w:firstLine="567"/>
        <w:jc w:val="both"/>
        <w:rPr>
          <w:lang w:val="lt-LT"/>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93"/>
        <w:gridCol w:w="2835"/>
        <w:gridCol w:w="3260"/>
        <w:gridCol w:w="1666"/>
      </w:tblGrid>
      <w:tr w:rsidR="00917258" w:rsidRPr="003E6D18" w:rsidTr="00713EAC">
        <w:tc>
          <w:tcPr>
            <w:tcW w:w="2093" w:type="dxa"/>
            <w:shd w:val="clear" w:color="auto" w:fill="auto"/>
          </w:tcPr>
          <w:p w:rsidR="00917258" w:rsidRPr="00713EAC" w:rsidRDefault="00917258" w:rsidP="00713EAC">
            <w:pPr>
              <w:tabs>
                <w:tab w:val="left" w:pos="567"/>
              </w:tabs>
              <w:jc w:val="center"/>
              <w:rPr>
                <w:b/>
                <w:bCs/>
                <w:lang w:val="lt-LT"/>
              </w:rPr>
            </w:pPr>
            <w:r w:rsidRPr="00713EAC">
              <w:rPr>
                <w:b/>
                <w:bCs/>
                <w:lang w:val="lt-LT"/>
              </w:rPr>
              <w:t>NVŠ teikėjas</w:t>
            </w:r>
          </w:p>
        </w:tc>
        <w:tc>
          <w:tcPr>
            <w:tcW w:w="2835" w:type="dxa"/>
            <w:shd w:val="clear" w:color="auto" w:fill="auto"/>
          </w:tcPr>
          <w:p w:rsidR="00917258" w:rsidRPr="00713EAC" w:rsidRDefault="00917258" w:rsidP="00713EAC">
            <w:pPr>
              <w:tabs>
                <w:tab w:val="left" w:pos="567"/>
              </w:tabs>
              <w:jc w:val="center"/>
              <w:rPr>
                <w:b/>
                <w:bCs/>
                <w:lang w:val="lt-LT"/>
              </w:rPr>
            </w:pPr>
            <w:r w:rsidRPr="00713EAC">
              <w:rPr>
                <w:b/>
                <w:bCs/>
                <w:lang w:val="lt-LT"/>
              </w:rPr>
              <w:t>Programa</w:t>
            </w:r>
          </w:p>
        </w:tc>
        <w:tc>
          <w:tcPr>
            <w:tcW w:w="3260" w:type="dxa"/>
            <w:shd w:val="clear" w:color="auto" w:fill="auto"/>
          </w:tcPr>
          <w:p w:rsidR="00917258" w:rsidRPr="00713EAC" w:rsidRDefault="00917258" w:rsidP="00713EAC">
            <w:pPr>
              <w:tabs>
                <w:tab w:val="left" w:pos="567"/>
              </w:tabs>
              <w:jc w:val="center"/>
              <w:rPr>
                <w:b/>
                <w:bCs/>
                <w:lang w:val="lt-LT"/>
              </w:rPr>
            </w:pPr>
            <w:r w:rsidRPr="00713EAC">
              <w:rPr>
                <w:b/>
                <w:bCs/>
                <w:lang w:val="lt-LT"/>
              </w:rPr>
              <w:t>Vykdymo vieta</w:t>
            </w:r>
          </w:p>
        </w:tc>
        <w:tc>
          <w:tcPr>
            <w:tcW w:w="1666" w:type="dxa"/>
            <w:shd w:val="clear" w:color="auto" w:fill="auto"/>
          </w:tcPr>
          <w:p w:rsidR="00917258" w:rsidRPr="00713EAC" w:rsidRDefault="00917258" w:rsidP="00713EAC">
            <w:pPr>
              <w:tabs>
                <w:tab w:val="left" w:pos="567"/>
              </w:tabs>
              <w:jc w:val="center"/>
              <w:rPr>
                <w:b/>
                <w:bCs/>
                <w:lang w:val="lt-LT"/>
              </w:rPr>
            </w:pPr>
            <w:r w:rsidRPr="00713EAC">
              <w:rPr>
                <w:b/>
                <w:bCs/>
                <w:lang w:val="lt-LT"/>
              </w:rPr>
              <w:t>Vaikų skaičius</w:t>
            </w:r>
          </w:p>
        </w:tc>
      </w:tr>
      <w:tr w:rsidR="00713EAC" w:rsidRPr="003E6D18" w:rsidTr="00713EAC">
        <w:trPr>
          <w:trHeight w:val="541"/>
        </w:trPr>
        <w:tc>
          <w:tcPr>
            <w:tcW w:w="2093" w:type="dxa"/>
            <w:shd w:val="clear" w:color="auto" w:fill="F2F2F2"/>
            <w:hideMark/>
          </w:tcPr>
          <w:p w:rsidR="00917258" w:rsidRPr="00713EAC" w:rsidRDefault="00917258" w:rsidP="00842AEB">
            <w:pPr>
              <w:rPr>
                <w:rFonts w:eastAsia="Times New Roman"/>
                <w:b/>
                <w:bCs/>
                <w:lang w:val="lt-LT" w:eastAsia="lt-LT"/>
              </w:rPr>
            </w:pPr>
            <w:r w:rsidRPr="00713EAC">
              <w:rPr>
                <w:rFonts w:eastAsia="Times New Roman"/>
                <w:b/>
                <w:bCs/>
                <w:kern w:val="24"/>
                <w:lang w:val="lt-LT" w:eastAsia="lt-LT"/>
              </w:rPr>
              <w:t>Asociacija „Hobby Folk“</w:t>
            </w:r>
          </w:p>
        </w:tc>
        <w:tc>
          <w:tcPr>
            <w:tcW w:w="2835" w:type="dxa"/>
            <w:shd w:val="clear" w:color="auto" w:fill="F2F2F2"/>
            <w:hideMark/>
          </w:tcPr>
          <w:p w:rsidR="00917258" w:rsidRPr="00713EAC" w:rsidRDefault="00917258" w:rsidP="00842AEB">
            <w:pPr>
              <w:rPr>
                <w:rFonts w:eastAsia="Times New Roman"/>
                <w:lang w:val="lt-LT" w:eastAsia="lt-LT"/>
              </w:rPr>
            </w:pPr>
            <w:r w:rsidRPr="00713EAC">
              <w:rPr>
                <w:rFonts w:eastAsia="Times New Roman"/>
                <w:kern w:val="24"/>
                <w:lang w:val="lt-LT" w:eastAsia="lt-LT"/>
              </w:rPr>
              <w:t>„Pasaulio tautų šokiai“</w:t>
            </w:r>
          </w:p>
        </w:tc>
        <w:tc>
          <w:tcPr>
            <w:tcW w:w="3260" w:type="dxa"/>
            <w:shd w:val="clear" w:color="auto" w:fill="F2F2F2"/>
            <w:hideMark/>
          </w:tcPr>
          <w:p w:rsidR="00917258" w:rsidRPr="00713EAC" w:rsidRDefault="00917258" w:rsidP="00713EAC">
            <w:pPr>
              <w:tabs>
                <w:tab w:val="left" w:pos="567"/>
              </w:tabs>
              <w:jc w:val="both"/>
              <w:rPr>
                <w:lang w:val="lt-LT"/>
              </w:rPr>
            </w:pPr>
            <w:r w:rsidRPr="00713EAC">
              <w:rPr>
                <w:lang w:val="lt-LT"/>
              </w:rPr>
              <w:t>Nemenčinės DKC</w:t>
            </w:r>
          </w:p>
          <w:p w:rsidR="00917258" w:rsidRPr="00713EAC" w:rsidRDefault="00917258" w:rsidP="00842AEB">
            <w:pPr>
              <w:rPr>
                <w:rFonts w:eastAsia="Times New Roman"/>
                <w:lang w:val="lt-LT" w:eastAsia="lt-LT"/>
              </w:rPr>
            </w:pPr>
          </w:p>
        </w:tc>
        <w:tc>
          <w:tcPr>
            <w:tcW w:w="1666" w:type="dxa"/>
            <w:shd w:val="clear" w:color="auto" w:fill="F2F2F2"/>
            <w:hideMark/>
          </w:tcPr>
          <w:p w:rsidR="00917258" w:rsidRPr="00713EAC" w:rsidRDefault="00917258" w:rsidP="00842AEB">
            <w:pPr>
              <w:rPr>
                <w:rFonts w:eastAsia="Times New Roman"/>
                <w:lang w:val="lt-LT" w:eastAsia="lt-LT"/>
              </w:rPr>
            </w:pPr>
            <w:r w:rsidRPr="00713EAC">
              <w:rPr>
                <w:rFonts w:eastAsia="Times New Roman"/>
                <w:kern w:val="24"/>
                <w:lang w:val="lt-LT" w:eastAsia="lt-LT"/>
              </w:rPr>
              <w:t>123 mokiniai</w:t>
            </w:r>
          </w:p>
        </w:tc>
      </w:tr>
      <w:tr w:rsidR="00917258" w:rsidRPr="003E6D18" w:rsidTr="00713EAC">
        <w:trPr>
          <w:trHeight w:val="858"/>
        </w:trPr>
        <w:tc>
          <w:tcPr>
            <w:tcW w:w="2093" w:type="dxa"/>
            <w:vMerge w:val="restart"/>
            <w:shd w:val="clear" w:color="auto" w:fill="auto"/>
            <w:hideMark/>
          </w:tcPr>
          <w:p w:rsidR="00917258" w:rsidRPr="00713EAC" w:rsidRDefault="00917258" w:rsidP="00842AEB">
            <w:pPr>
              <w:rPr>
                <w:rFonts w:eastAsia="Times New Roman"/>
                <w:b/>
                <w:bCs/>
                <w:lang w:val="lt-LT" w:eastAsia="lt-LT"/>
              </w:rPr>
            </w:pPr>
            <w:r w:rsidRPr="00713EAC">
              <w:rPr>
                <w:rFonts w:eastAsia="Times New Roman"/>
                <w:b/>
                <w:bCs/>
                <w:kern w:val="24"/>
                <w:lang w:val="lt-LT" w:eastAsia="lt-LT"/>
              </w:rPr>
              <w:t>VšĮ „American English School“</w:t>
            </w:r>
          </w:p>
        </w:tc>
        <w:tc>
          <w:tcPr>
            <w:tcW w:w="2835" w:type="dxa"/>
            <w:shd w:val="clear" w:color="auto" w:fill="auto"/>
            <w:hideMark/>
          </w:tcPr>
          <w:p w:rsidR="00917258" w:rsidRPr="00713EAC" w:rsidRDefault="00917258" w:rsidP="00842AEB">
            <w:pPr>
              <w:rPr>
                <w:rFonts w:eastAsia="Times New Roman"/>
                <w:lang w:val="lt-LT" w:eastAsia="lt-LT"/>
              </w:rPr>
            </w:pPr>
            <w:r w:rsidRPr="00713EAC">
              <w:rPr>
                <w:rFonts w:eastAsia="Times New Roman"/>
                <w:kern w:val="24"/>
                <w:lang w:val="lt-LT" w:eastAsia="lt-LT"/>
              </w:rPr>
              <w:t xml:space="preserve">„Bendrauk drąsiai“ </w:t>
            </w:r>
          </w:p>
        </w:tc>
        <w:tc>
          <w:tcPr>
            <w:tcW w:w="3260" w:type="dxa"/>
            <w:shd w:val="clear" w:color="auto" w:fill="auto"/>
            <w:hideMark/>
          </w:tcPr>
          <w:p w:rsidR="00917258" w:rsidRPr="00713EAC" w:rsidRDefault="00917258" w:rsidP="00842AEB">
            <w:pPr>
              <w:rPr>
                <w:rFonts w:eastAsia="Times New Roman"/>
                <w:lang w:val="lt-LT" w:eastAsia="lt-LT"/>
              </w:rPr>
            </w:pPr>
            <w:r w:rsidRPr="00713EAC">
              <w:rPr>
                <w:rFonts w:eastAsia="Times New Roman"/>
                <w:kern w:val="24"/>
                <w:lang w:val="lt-LT" w:eastAsia="lt-LT"/>
              </w:rPr>
              <w:t>Paberžės „Verdenės“ gimnazija,</w:t>
            </w:r>
          </w:p>
          <w:p w:rsidR="00917258" w:rsidRPr="00713EAC" w:rsidRDefault="00917258" w:rsidP="00454758">
            <w:pPr>
              <w:rPr>
                <w:rFonts w:eastAsia="Times New Roman"/>
                <w:lang w:val="lt-LT" w:eastAsia="lt-LT"/>
              </w:rPr>
            </w:pPr>
            <w:r w:rsidRPr="00713EAC">
              <w:rPr>
                <w:rFonts w:eastAsia="Times New Roman"/>
                <w:kern w:val="24"/>
                <w:lang w:val="lt-LT" w:eastAsia="lt-LT"/>
              </w:rPr>
              <w:t>Maišiagalos kun. J</w:t>
            </w:r>
            <w:r w:rsidR="00454758" w:rsidRPr="00713EAC">
              <w:rPr>
                <w:rFonts w:eastAsia="Times New Roman"/>
                <w:kern w:val="24"/>
                <w:lang w:val="lt-LT" w:eastAsia="lt-LT"/>
              </w:rPr>
              <w:t>uzefo</w:t>
            </w:r>
            <w:r w:rsidRPr="00713EAC">
              <w:rPr>
                <w:rFonts w:eastAsia="Times New Roman"/>
                <w:kern w:val="24"/>
                <w:lang w:val="lt-LT" w:eastAsia="lt-LT"/>
              </w:rPr>
              <w:t xml:space="preserve"> Obrembskio gimnazija</w:t>
            </w:r>
          </w:p>
        </w:tc>
        <w:tc>
          <w:tcPr>
            <w:tcW w:w="1666" w:type="dxa"/>
            <w:shd w:val="clear" w:color="auto" w:fill="auto"/>
            <w:hideMark/>
          </w:tcPr>
          <w:p w:rsidR="00917258" w:rsidRPr="00713EAC" w:rsidRDefault="00917258" w:rsidP="00842AEB">
            <w:pPr>
              <w:rPr>
                <w:rFonts w:eastAsia="Times New Roman"/>
                <w:lang w:val="lt-LT" w:eastAsia="lt-LT"/>
              </w:rPr>
            </w:pPr>
            <w:r w:rsidRPr="00713EAC">
              <w:rPr>
                <w:rFonts w:eastAsia="Times New Roman"/>
                <w:kern w:val="24"/>
                <w:lang w:val="lt-LT" w:eastAsia="lt-LT"/>
              </w:rPr>
              <w:t>49 mokiniai</w:t>
            </w:r>
          </w:p>
        </w:tc>
      </w:tr>
      <w:tr w:rsidR="00713EAC" w:rsidRPr="003E6D18" w:rsidTr="00713EAC">
        <w:trPr>
          <w:trHeight w:val="505"/>
        </w:trPr>
        <w:tc>
          <w:tcPr>
            <w:tcW w:w="2093" w:type="dxa"/>
            <w:vMerge/>
            <w:shd w:val="clear" w:color="auto" w:fill="F2F2F2"/>
            <w:hideMark/>
          </w:tcPr>
          <w:p w:rsidR="00917258" w:rsidRPr="00713EAC" w:rsidRDefault="00917258" w:rsidP="00842AEB">
            <w:pPr>
              <w:rPr>
                <w:rFonts w:eastAsia="Times New Roman"/>
                <w:b/>
                <w:bCs/>
                <w:lang w:val="lt-LT" w:eastAsia="lt-LT"/>
              </w:rPr>
            </w:pPr>
          </w:p>
        </w:tc>
        <w:tc>
          <w:tcPr>
            <w:tcW w:w="2835" w:type="dxa"/>
            <w:shd w:val="clear" w:color="auto" w:fill="F2F2F2"/>
            <w:hideMark/>
          </w:tcPr>
          <w:p w:rsidR="00917258" w:rsidRPr="00713EAC" w:rsidRDefault="00917258" w:rsidP="00842AEB">
            <w:pPr>
              <w:rPr>
                <w:rFonts w:eastAsia="Times New Roman"/>
                <w:lang w:val="lt-LT" w:eastAsia="lt-LT"/>
              </w:rPr>
            </w:pPr>
            <w:r w:rsidRPr="00713EAC">
              <w:rPr>
                <w:rFonts w:eastAsia="Times New Roman"/>
                <w:kern w:val="24"/>
                <w:lang w:val="lt-LT" w:eastAsia="lt-LT"/>
              </w:rPr>
              <w:t>„Viešojo kalbėjimo pagrindai“</w:t>
            </w:r>
          </w:p>
        </w:tc>
        <w:tc>
          <w:tcPr>
            <w:tcW w:w="3260" w:type="dxa"/>
            <w:shd w:val="clear" w:color="auto" w:fill="F2F2F2"/>
            <w:hideMark/>
          </w:tcPr>
          <w:p w:rsidR="00917258" w:rsidRPr="00713EAC" w:rsidRDefault="00917258" w:rsidP="00454758">
            <w:pPr>
              <w:rPr>
                <w:rFonts w:eastAsia="Times New Roman"/>
                <w:lang w:val="lt-LT" w:eastAsia="lt-LT"/>
              </w:rPr>
            </w:pPr>
            <w:r w:rsidRPr="00713EAC">
              <w:rPr>
                <w:rFonts w:eastAsia="Times New Roman"/>
                <w:kern w:val="24"/>
                <w:lang w:val="lt-LT" w:eastAsia="lt-LT"/>
              </w:rPr>
              <w:t>Nemenčinės K</w:t>
            </w:r>
            <w:r w:rsidR="00454758" w:rsidRPr="00713EAC">
              <w:rPr>
                <w:rFonts w:eastAsia="Times New Roman"/>
                <w:kern w:val="24"/>
                <w:lang w:val="lt-LT" w:eastAsia="lt-LT"/>
              </w:rPr>
              <w:t>onstanto</w:t>
            </w:r>
            <w:r w:rsidRPr="00713EAC">
              <w:rPr>
                <w:rFonts w:eastAsia="Times New Roman"/>
                <w:kern w:val="24"/>
                <w:lang w:val="lt-LT" w:eastAsia="lt-LT"/>
              </w:rPr>
              <w:t xml:space="preserve"> Parčevskio gimnazija</w:t>
            </w:r>
          </w:p>
        </w:tc>
        <w:tc>
          <w:tcPr>
            <w:tcW w:w="1666" w:type="dxa"/>
            <w:shd w:val="clear" w:color="auto" w:fill="F2F2F2"/>
            <w:hideMark/>
          </w:tcPr>
          <w:p w:rsidR="00917258" w:rsidRPr="00713EAC" w:rsidRDefault="00917258" w:rsidP="00842AEB">
            <w:pPr>
              <w:rPr>
                <w:rFonts w:eastAsia="Times New Roman"/>
                <w:lang w:val="lt-LT" w:eastAsia="lt-LT"/>
              </w:rPr>
            </w:pPr>
            <w:r w:rsidRPr="00713EAC">
              <w:rPr>
                <w:rFonts w:eastAsia="Times New Roman"/>
                <w:kern w:val="24"/>
                <w:lang w:val="lt-LT" w:eastAsia="lt-LT"/>
              </w:rPr>
              <w:t>20 mokinių</w:t>
            </w:r>
          </w:p>
        </w:tc>
      </w:tr>
      <w:tr w:rsidR="00917258" w:rsidRPr="003E6D18" w:rsidTr="00713EAC">
        <w:trPr>
          <w:trHeight w:val="425"/>
        </w:trPr>
        <w:tc>
          <w:tcPr>
            <w:tcW w:w="2093" w:type="dxa"/>
            <w:vMerge/>
            <w:shd w:val="clear" w:color="auto" w:fill="auto"/>
            <w:hideMark/>
          </w:tcPr>
          <w:p w:rsidR="00917258" w:rsidRPr="00713EAC" w:rsidRDefault="00917258" w:rsidP="00842AEB">
            <w:pPr>
              <w:rPr>
                <w:rFonts w:eastAsia="Times New Roman"/>
                <w:b/>
                <w:bCs/>
                <w:lang w:val="lt-LT" w:eastAsia="lt-LT"/>
              </w:rPr>
            </w:pPr>
          </w:p>
        </w:tc>
        <w:tc>
          <w:tcPr>
            <w:tcW w:w="2835" w:type="dxa"/>
            <w:shd w:val="clear" w:color="auto" w:fill="auto"/>
            <w:hideMark/>
          </w:tcPr>
          <w:p w:rsidR="00917258" w:rsidRPr="00713EAC" w:rsidRDefault="00917258" w:rsidP="00842AEB">
            <w:pPr>
              <w:rPr>
                <w:rFonts w:eastAsia="Times New Roman"/>
                <w:lang w:val="lt-LT" w:eastAsia="lt-LT"/>
              </w:rPr>
            </w:pPr>
            <w:r w:rsidRPr="00713EAC">
              <w:rPr>
                <w:rFonts w:eastAsia="Times New Roman"/>
                <w:kern w:val="24"/>
                <w:lang w:val="lt-LT" w:eastAsia="lt-LT"/>
              </w:rPr>
              <w:t>„Viešojo kalbėjimo menas“</w:t>
            </w:r>
          </w:p>
        </w:tc>
        <w:tc>
          <w:tcPr>
            <w:tcW w:w="3260" w:type="dxa"/>
            <w:shd w:val="clear" w:color="auto" w:fill="auto"/>
            <w:hideMark/>
          </w:tcPr>
          <w:p w:rsidR="00917258" w:rsidRPr="00713EAC" w:rsidRDefault="00917258" w:rsidP="00842AEB">
            <w:pPr>
              <w:rPr>
                <w:rFonts w:eastAsia="Times New Roman"/>
                <w:lang w:val="lt-LT" w:eastAsia="lt-LT"/>
              </w:rPr>
            </w:pPr>
            <w:r w:rsidRPr="00713EAC">
              <w:rPr>
                <w:rFonts w:eastAsia="Times New Roman"/>
                <w:kern w:val="24"/>
                <w:lang w:val="lt-LT" w:eastAsia="lt-LT"/>
              </w:rPr>
              <w:t>Paberžės „Verdenės“ gimnazija</w:t>
            </w:r>
          </w:p>
        </w:tc>
        <w:tc>
          <w:tcPr>
            <w:tcW w:w="1666" w:type="dxa"/>
            <w:shd w:val="clear" w:color="auto" w:fill="auto"/>
            <w:hideMark/>
          </w:tcPr>
          <w:p w:rsidR="00917258" w:rsidRPr="00713EAC" w:rsidRDefault="00917258" w:rsidP="00842AEB">
            <w:pPr>
              <w:rPr>
                <w:rFonts w:eastAsia="Times New Roman"/>
                <w:lang w:val="lt-LT" w:eastAsia="lt-LT"/>
              </w:rPr>
            </w:pPr>
            <w:r w:rsidRPr="00713EAC">
              <w:rPr>
                <w:rFonts w:eastAsia="Times New Roman"/>
                <w:kern w:val="24"/>
                <w:lang w:val="lt-LT" w:eastAsia="lt-LT"/>
              </w:rPr>
              <w:t>17 mokinių</w:t>
            </w:r>
          </w:p>
        </w:tc>
      </w:tr>
      <w:tr w:rsidR="00713EAC" w:rsidRPr="003E6D18" w:rsidTr="00713EAC">
        <w:trPr>
          <w:trHeight w:val="1049"/>
        </w:trPr>
        <w:tc>
          <w:tcPr>
            <w:tcW w:w="2093" w:type="dxa"/>
            <w:shd w:val="clear" w:color="auto" w:fill="F2F2F2"/>
            <w:hideMark/>
          </w:tcPr>
          <w:p w:rsidR="00917258" w:rsidRPr="00713EAC" w:rsidRDefault="00917258" w:rsidP="00842AEB">
            <w:pPr>
              <w:rPr>
                <w:rFonts w:eastAsia="Times New Roman"/>
                <w:b/>
                <w:bCs/>
                <w:lang w:val="lt-LT" w:eastAsia="lt-LT"/>
              </w:rPr>
            </w:pPr>
            <w:r w:rsidRPr="00713EAC">
              <w:rPr>
                <w:rFonts w:eastAsia="Times New Roman"/>
                <w:b/>
                <w:bCs/>
                <w:kern w:val="24"/>
                <w:lang w:val="lt-LT" w:eastAsia="lt-LT"/>
              </w:rPr>
              <w:t>Asociacija „Lietuvos šaulių sąjunga“</w:t>
            </w:r>
          </w:p>
        </w:tc>
        <w:tc>
          <w:tcPr>
            <w:tcW w:w="2835" w:type="dxa"/>
            <w:shd w:val="clear" w:color="auto" w:fill="F2F2F2"/>
            <w:hideMark/>
          </w:tcPr>
          <w:p w:rsidR="00917258" w:rsidRPr="00713EAC" w:rsidRDefault="00917258" w:rsidP="00842AEB">
            <w:pPr>
              <w:rPr>
                <w:rFonts w:eastAsia="Times New Roman"/>
                <w:lang w:val="lt-LT" w:eastAsia="lt-LT"/>
              </w:rPr>
            </w:pPr>
            <w:r w:rsidRPr="00713EAC">
              <w:rPr>
                <w:rFonts w:eastAsia="Times New Roman"/>
                <w:kern w:val="24"/>
                <w:lang w:val="lt-LT" w:eastAsia="lt-LT"/>
              </w:rPr>
              <w:t>„Lietuvos šaulių sąjungos Vilniaus rajono jaunųjų šaulių ugdymo programa“</w:t>
            </w:r>
          </w:p>
        </w:tc>
        <w:tc>
          <w:tcPr>
            <w:tcW w:w="3260" w:type="dxa"/>
            <w:shd w:val="clear" w:color="auto" w:fill="F2F2F2"/>
            <w:hideMark/>
          </w:tcPr>
          <w:p w:rsidR="00917258" w:rsidRPr="00713EAC" w:rsidRDefault="00917258" w:rsidP="00842AEB">
            <w:pPr>
              <w:rPr>
                <w:rFonts w:eastAsia="Times New Roman"/>
                <w:lang w:val="lt-LT" w:eastAsia="lt-LT"/>
              </w:rPr>
            </w:pPr>
            <w:r w:rsidRPr="00713EAC">
              <w:rPr>
                <w:rFonts w:eastAsia="Times New Roman"/>
                <w:kern w:val="24"/>
                <w:lang w:val="lt-LT" w:eastAsia="lt-LT"/>
              </w:rPr>
              <w:t>Riešės gimnazija,</w:t>
            </w:r>
          </w:p>
          <w:p w:rsidR="00917258" w:rsidRPr="00713EAC" w:rsidRDefault="00917258" w:rsidP="00842AEB">
            <w:pPr>
              <w:rPr>
                <w:rFonts w:eastAsia="Times New Roman"/>
                <w:lang w:val="lt-LT" w:eastAsia="lt-LT"/>
              </w:rPr>
            </w:pPr>
            <w:r w:rsidRPr="00713EAC">
              <w:rPr>
                <w:rFonts w:eastAsia="Times New Roman"/>
                <w:kern w:val="24"/>
                <w:lang w:val="lt-LT" w:eastAsia="lt-LT"/>
              </w:rPr>
              <w:t>Paberžės „Verdenės“ gimnazija</w:t>
            </w:r>
          </w:p>
        </w:tc>
        <w:tc>
          <w:tcPr>
            <w:tcW w:w="1666" w:type="dxa"/>
            <w:shd w:val="clear" w:color="auto" w:fill="F2F2F2"/>
            <w:hideMark/>
          </w:tcPr>
          <w:p w:rsidR="00917258" w:rsidRPr="00713EAC" w:rsidRDefault="00917258" w:rsidP="00842AEB">
            <w:pPr>
              <w:rPr>
                <w:rFonts w:eastAsia="Times New Roman"/>
                <w:lang w:val="lt-LT" w:eastAsia="lt-LT"/>
              </w:rPr>
            </w:pPr>
            <w:r w:rsidRPr="00713EAC">
              <w:rPr>
                <w:rFonts w:eastAsia="Calibri"/>
                <w:kern w:val="24"/>
                <w:lang w:val="lt-LT" w:eastAsia="lt-LT"/>
              </w:rPr>
              <w:t>38 mokiniai</w:t>
            </w:r>
          </w:p>
        </w:tc>
      </w:tr>
      <w:tr w:rsidR="00917258" w:rsidRPr="003E6D18" w:rsidTr="00713EAC">
        <w:trPr>
          <w:trHeight w:val="732"/>
        </w:trPr>
        <w:tc>
          <w:tcPr>
            <w:tcW w:w="2093" w:type="dxa"/>
            <w:shd w:val="clear" w:color="auto" w:fill="auto"/>
            <w:hideMark/>
          </w:tcPr>
          <w:p w:rsidR="00917258" w:rsidRPr="00713EAC" w:rsidRDefault="00917258" w:rsidP="00842AEB">
            <w:pPr>
              <w:rPr>
                <w:rFonts w:eastAsia="Times New Roman"/>
                <w:b/>
                <w:bCs/>
                <w:lang w:val="lt-LT" w:eastAsia="lt-LT"/>
              </w:rPr>
            </w:pPr>
            <w:r w:rsidRPr="00713EAC">
              <w:rPr>
                <w:rFonts w:eastAsia="Times New Roman"/>
                <w:b/>
                <w:bCs/>
                <w:kern w:val="24"/>
                <w:lang w:val="lt-LT" w:eastAsia="lt-LT"/>
              </w:rPr>
              <w:t>VšĮ „Lietuvos šachmatų mokykla“</w:t>
            </w:r>
          </w:p>
        </w:tc>
        <w:tc>
          <w:tcPr>
            <w:tcW w:w="2835" w:type="dxa"/>
            <w:shd w:val="clear" w:color="auto" w:fill="auto"/>
            <w:hideMark/>
          </w:tcPr>
          <w:p w:rsidR="00917258" w:rsidRPr="00713EAC" w:rsidRDefault="00917258" w:rsidP="00842AEB">
            <w:pPr>
              <w:rPr>
                <w:rFonts w:eastAsia="Times New Roman"/>
                <w:lang w:val="lt-LT" w:eastAsia="lt-LT"/>
              </w:rPr>
            </w:pPr>
            <w:r w:rsidRPr="00713EAC">
              <w:rPr>
                <w:rFonts w:eastAsia="Calibri"/>
                <w:kern w:val="24"/>
                <w:lang w:val="lt-LT" w:eastAsia="lt-LT"/>
              </w:rPr>
              <w:t>„Šachmatų pamokos pradedantiesiems Vilniaus rajone“</w:t>
            </w:r>
          </w:p>
        </w:tc>
        <w:tc>
          <w:tcPr>
            <w:tcW w:w="3260" w:type="dxa"/>
            <w:shd w:val="clear" w:color="auto" w:fill="auto"/>
            <w:hideMark/>
          </w:tcPr>
          <w:p w:rsidR="00917258" w:rsidRPr="00713EAC" w:rsidRDefault="00917258" w:rsidP="00842AEB">
            <w:pPr>
              <w:rPr>
                <w:rFonts w:eastAsia="Times New Roman"/>
                <w:lang w:val="lt-LT" w:eastAsia="lt-LT"/>
              </w:rPr>
            </w:pPr>
            <w:r w:rsidRPr="00713EAC">
              <w:rPr>
                <w:rFonts w:eastAsia="Times New Roman"/>
                <w:kern w:val="24"/>
                <w:lang w:val="lt-LT" w:eastAsia="lt-LT"/>
              </w:rPr>
              <w:t>Juodšilių „Šilo“ gimnazija</w:t>
            </w:r>
          </w:p>
        </w:tc>
        <w:tc>
          <w:tcPr>
            <w:tcW w:w="1666" w:type="dxa"/>
            <w:shd w:val="clear" w:color="auto" w:fill="auto"/>
            <w:hideMark/>
          </w:tcPr>
          <w:p w:rsidR="00917258" w:rsidRPr="00713EAC" w:rsidRDefault="00917258" w:rsidP="00842AEB">
            <w:pPr>
              <w:rPr>
                <w:rFonts w:eastAsia="Times New Roman"/>
                <w:lang w:val="lt-LT" w:eastAsia="lt-LT"/>
              </w:rPr>
            </w:pPr>
            <w:r w:rsidRPr="00713EAC">
              <w:rPr>
                <w:rFonts w:eastAsia="Times New Roman"/>
                <w:kern w:val="24"/>
                <w:lang w:val="lt-LT" w:eastAsia="lt-LT"/>
              </w:rPr>
              <w:t>12 mokinių</w:t>
            </w:r>
          </w:p>
        </w:tc>
      </w:tr>
      <w:tr w:rsidR="00713EAC" w:rsidRPr="003E6D18" w:rsidTr="00713EAC">
        <w:trPr>
          <w:trHeight w:val="745"/>
        </w:trPr>
        <w:tc>
          <w:tcPr>
            <w:tcW w:w="2093" w:type="dxa"/>
            <w:shd w:val="clear" w:color="auto" w:fill="F2F2F2"/>
            <w:hideMark/>
          </w:tcPr>
          <w:p w:rsidR="00917258" w:rsidRPr="00713EAC" w:rsidRDefault="00917258" w:rsidP="00842AEB">
            <w:pPr>
              <w:rPr>
                <w:rFonts w:eastAsia="Times New Roman"/>
                <w:b/>
                <w:bCs/>
                <w:lang w:val="lt-LT" w:eastAsia="lt-LT"/>
              </w:rPr>
            </w:pPr>
            <w:r w:rsidRPr="00713EAC">
              <w:rPr>
                <w:rFonts w:eastAsia="Times New Roman"/>
                <w:b/>
                <w:bCs/>
                <w:kern w:val="24"/>
                <w:lang w:val="lt-LT" w:eastAsia="lt-LT"/>
              </w:rPr>
              <w:t>Asociacija „Paberžės</w:t>
            </w:r>
            <w:r w:rsidR="00454758" w:rsidRPr="00713EAC">
              <w:rPr>
                <w:rFonts w:eastAsia="Times New Roman"/>
                <w:b/>
                <w:bCs/>
                <w:kern w:val="24"/>
                <w:lang w:val="lt-LT" w:eastAsia="lt-LT"/>
              </w:rPr>
              <w:t xml:space="preserve"> </w:t>
            </w:r>
            <w:r w:rsidRPr="00713EAC">
              <w:rPr>
                <w:rFonts w:eastAsia="Times New Roman"/>
                <w:b/>
                <w:bCs/>
                <w:kern w:val="24"/>
                <w:lang w:val="lt-LT" w:eastAsia="lt-LT"/>
              </w:rPr>
              <w:t xml:space="preserve">-Glitiškių apylinkės </w:t>
            </w:r>
            <w:r w:rsidRPr="00713EAC">
              <w:rPr>
                <w:rFonts w:eastAsia="Times New Roman"/>
                <w:b/>
                <w:bCs/>
                <w:kern w:val="24"/>
                <w:lang w:val="lt-LT" w:eastAsia="lt-LT"/>
              </w:rPr>
              <w:lastRenderedPageBreak/>
              <w:t>bendruomenė“</w:t>
            </w:r>
          </w:p>
        </w:tc>
        <w:tc>
          <w:tcPr>
            <w:tcW w:w="2835" w:type="dxa"/>
            <w:shd w:val="clear" w:color="auto" w:fill="F2F2F2"/>
            <w:hideMark/>
          </w:tcPr>
          <w:p w:rsidR="00917258" w:rsidRPr="00713EAC" w:rsidRDefault="00917258" w:rsidP="00842AEB">
            <w:pPr>
              <w:rPr>
                <w:rFonts w:eastAsia="Times New Roman"/>
                <w:lang w:val="lt-LT" w:eastAsia="lt-LT"/>
              </w:rPr>
            </w:pPr>
            <w:r w:rsidRPr="00713EAC">
              <w:rPr>
                <w:rFonts w:eastAsia="Times New Roman"/>
                <w:kern w:val="24"/>
                <w:lang w:val="lt-LT" w:eastAsia="lt-LT"/>
              </w:rPr>
              <w:lastRenderedPageBreak/>
              <w:t>„Sakralinis giedojimas gitaros skambesy“</w:t>
            </w:r>
          </w:p>
        </w:tc>
        <w:tc>
          <w:tcPr>
            <w:tcW w:w="3260" w:type="dxa"/>
            <w:shd w:val="clear" w:color="auto" w:fill="F2F2F2"/>
            <w:hideMark/>
          </w:tcPr>
          <w:p w:rsidR="00917258" w:rsidRPr="00713EAC" w:rsidRDefault="00917258" w:rsidP="00842AEB">
            <w:pPr>
              <w:rPr>
                <w:rFonts w:eastAsia="Times New Roman"/>
                <w:lang w:val="lt-LT" w:eastAsia="lt-LT"/>
              </w:rPr>
            </w:pPr>
            <w:r w:rsidRPr="00713EAC">
              <w:rPr>
                <w:rFonts w:eastAsia="Times New Roman"/>
                <w:kern w:val="24"/>
                <w:lang w:val="lt-LT" w:eastAsia="lt-LT"/>
              </w:rPr>
              <w:t>Paberžės parapijos namai</w:t>
            </w:r>
          </w:p>
        </w:tc>
        <w:tc>
          <w:tcPr>
            <w:tcW w:w="1666" w:type="dxa"/>
            <w:shd w:val="clear" w:color="auto" w:fill="F2F2F2"/>
            <w:hideMark/>
          </w:tcPr>
          <w:p w:rsidR="00917258" w:rsidRPr="00713EAC" w:rsidRDefault="00917258" w:rsidP="00842AEB">
            <w:pPr>
              <w:rPr>
                <w:rFonts w:eastAsia="Times New Roman"/>
                <w:lang w:val="lt-LT" w:eastAsia="lt-LT"/>
              </w:rPr>
            </w:pPr>
            <w:r w:rsidRPr="00713EAC">
              <w:rPr>
                <w:rFonts w:eastAsia="Times New Roman"/>
                <w:kern w:val="24"/>
                <w:lang w:val="lt-LT" w:eastAsia="lt-LT"/>
              </w:rPr>
              <w:t>31 mokinys</w:t>
            </w:r>
          </w:p>
        </w:tc>
      </w:tr>
      <w:tr w:rsidR="00917258" w:rsidRPr="003E6D18" w:rsidTr="00713EAC">
        <w:trPr>
          <w:trHeight w:val="706"/>
        </w:trPr>
        <w:tc>
          <w:tcPr>
            <w:tcW w:w="2093" w:type="dxa"/>
            <w:shd w:val="clear" w:color="auto" w:fill="auto"/>
          </w:tcPr>
          <w:p w:rsidR="00917258" w:rsidRPr="00713EAC" w:rsidRDefault="00917258" w:rsidP="00842AEB">
            <w:pPr>
              <w:rPr>
                <w:rFonts w:eastAsia="Times New Roman"/>
                <w:b/>
                <w:bCs/>
                <w:lang w:val="lt-LT" w:eastAsia="lt-LT"/>
              </w:rPr>
            </w:pPr>
            <w:r w:rsidRPr="00713EAC">
              <w:rPr>
                <w:rFonts w:eastAsia="Times New Roman"/>
                <w:b/>
                <w:bCs/>
                <w:kern w:val="24"/>
                <w:lang w:val="lt-LT" w:eastAsia="lt-LT"/>
              </w:rPr>
              <w:lastRenderedPageBreak/>
              <w:t>VšĮ „STEP AS“</w:t>
            </w:r>
          </w:p>
        </w:tc>
        <w:tc>
          <w:tcPr>
            <w:tcW w:w="2835" w:type="dxa"/>
            <w:shd w:val="clear" w:color="auto" w:fill="auto"/>
          </w:tcPr>
          <w:p w:rsidR="00917258" w:rsidRPr="00713EAC" w:rsidRDefault="00917258" w:rsidP="00842AEB">
            <w:pPr>
              <w:rPr>
                <w:rFonts w:eastAsia="Times New Roman"/>
                <w:kern w:val="24"/>
                <w:lang w:val="lt-LT" w:eastAsia="lt-LT"/>
              </w:rPr>
            </w:pPr>
            <w:r w:rsidRPr="00713EAC">
              <w:rPr>
                <w:lang w:val="lt-LT"/>
              </w:rPr>
              <w:t>„Asmenybės potencialo atskleidimas ir lyderio savybių ugdymas“</w:t>
            </w:r>
          </w:p>
        </w:tc>
        <w:tc>
          <w:tcPr>
            <w:tcW w:w="3260" w:type="dxa"/>
            <w:shd w:val="clear" w:color="auto" w:fill="auto"/>
          </w:tcPr>
          <w:p w:rsidR="00917258" w:rsidRPr="00713EAC" w:rsidRDefault="00917258" w:rsidP="00842AEB">
            <w:pPr>
              <w:rPr>
                <w:rFonts w:eastAsia="Times New Roman"/>
                <w:kern w:val="24"/>
                <w:lang w:val="lt-LT" w:eastAsia="lt-LT"/>
              </w:rPr>
            </w:pPr>
            <w:r w:rsidRPr="00713EAC">
              <w:rPr>
                <w:rFonts w:eastAsia="Times New Roman"/>
                <w:kern w:val="24"/>
                <w:lang w:val="lt-LT" w:eastAsia="lt-LT"/>
              </w:rPr>
              <w:t>Riešės gimnazija</w:t>
            </w:r>
            <w:r w:rsidR="00454758" w:rsidRPr="00713EAC">
              <w:rPr>
                <w:rFonts w:eastAsia="Times New Roman"/>
                <w:kern w:val="24"/>
                <w:lang w:val="lt-LT" w:eastAsia="lt-LT"/>
              </w:rPr>
              <w:t>,</w:t>
            </w:r>
            <w:r w:rsidRPr="00713EAC">
              <w:rPr>
                <w:rFonts w:eastAsia="Times New Roman"/>
                <w:kern w:val="24"/>
                <w:lang w:val="lt-LT" w:eastAsia="lt-LT"/>
              </w:rPr>
              <w:t xml:space="preserve"> </w:t>
            </w:r>
          </w:p>
          <w:p w:rsidR="00917258" w:rsidRPr="00713EAC" w:rsidRDefault="00917258" w:rsidP="00454758">
            <w:pPr>
              <w:rPr>
                <w:rFonts w:eastAsia="Times New Roman"/>
                <w:kern w:val="24"/>
                <w:lang w:val="lt-LT" w:eastAsia="lt-LT"/>
              </w:rPr>
            </w:pPr>
            <w:r w:rsidRPr="00713EAC">
              <w:rPr>
                <w:rFonts w:eastAsia="Times New Roman"/>
                <w:kern w:val="24"/>
                <w:lang w:val="lt-LT" w:eastAsia="lt-LT"/>
              </w:rPr>
              <w:t>Nemėžio šv. R</w:t>
            </w:r>
            <w:r w:rsidR="00454758" w:rsidRPr="00713EAC">
              <w:rPr>
                <w:rFonts w:eastAsia="Times New Roman"/>
                <w:kern w:val="24"/>
                <w:lang w:val="lt-LT" w:eastAsia="lt-LT"/>
              </w:rPr>
              <w:t>apolo</w:t>
            </w:r>
            <w:r w:rsidRPr="00713EAC">
              <w:rPr>
                <w:rFonts w:eastAsia="Times New Roman"/>
                <w:kern w:val="24"/>
                <w:lang w:val="lt-LT" w:eastAsia="lt-LT"/>
              </w:rPr>
              <w:t xml:space="preserve"> Kalinausko gimnazija</w:t>
            </w:r>
          </w:p>
        </w:tc>
        <w:tc>
          <w:tcPr>
            <w:tcW w:w="1666" w:type="dxa"/>
            <w:shd w:val="clear" w:color="auto" w:fill="auto"/>
          </w:tcPr>
          <w:p w:rsidR="00917258" w:rsidRPr="00713EAC" w:rsidRDefault="00917258" w:rsidP="00842AEB">
            <w:pPr>
              <w:rPr>
                <w:rFonts w:eastAsia="Times New Roman"/>
                <w:kern w:val="24"/>
                <w:lang w:val="lt-LT" w:eastAsia="lt-LT"/>
              </w:rPr>
            </w:pPr>
            <w:r w:rsidRPr="00713EAC">
              <w:rPr>
                <w:lang w:val="lt-LT"/>
              </w:rPr>
              <w:t>46 mokiniai</w:t>
            </w:r>
          </w:p>
        </w:tc>
      </w:tr>
      <w:tr w:rsidR="00713EAC" w:rsidRPr="003E6D18" w:rsidTr="00713EAC">
        <w:trPr>
          <w:trHeight w:val="914"/>
        </w:trPr>
        <w:tc>
          <w:tcPr>
            <w:tcW w:w="2093" w:type="dxa"/>
            <w:shd w:val="clear" w:color="auto" w:fill="F2F2F2"/>
            <w:hideMark/>
          </w:tcPr>
          <w:p w:rsidR="00917258" w:rsidRPr="00713EAC" w:rsidRDefault="00917258" w:rsidP="00454758">
            <w:pPr>
              <w:rPr>
                <w:rFonts w:eastAsia="Times New Roman"/>
                <w:b/>
                <w:bCs/>
                <w:lang w:val="lt-LT" w:eastAsia="lt-LT"/>
              </w:rPr>
            </w:pPr>
            <w:r w:rsidRPr="00713EAC">
              <w:rPr>
                <w:rFonts w:eastAsia="Times New Roman"/>
                <w:b/>
                <w:bCs/>
                <w:kern w:val="24"/>
                <w:lang w:val="lt-LT" w:eastAsia="lt-LT"/>
              </w:rPr>
              <w:t xml:space="preserve">Asociacija </w:t>
            </w:r>
            <w:r w:rsidR="00454758" w:rsidRPr="00713EAC">
              <w:rPr>
                <w:rFonts w:eastAsia="Times New Roman"/>
                <w:b/>
                <w:bCs/>
                <w:kern w:val="24"/>
                <w:lang w:val="lt-LT" w:eastAsia="lt-LT"/>
              </w:rPr>
              <w:t>,,</w:t>
            </w:r>
            <w:r w:rsidRPr="00713EAC">
              <w:rPr>
                <w:rFonts w:eastAsia="Times New Roman"/>
                <w:b/>
                <w:bCs/>
                <w:kern w:val="24"/>
                <w:lang w:val="lt-LT" w:eastAsia="lt-LT"/>
              </w:rPr>
              <w:t>Vilniaus r</w:t>
            </w:r>
            <w:r w:rsidR="00454758" w:rsidRPr="00713EAC">
              <w:rPr>
                <w:rFonts w:eastAsia="Times New Roman"/>
                <w:b/>
                <w:bCs/>
                <w:kern w:val="24"/>
                <w:lang w:val="lt-LT" w:eastAsia="lt-LT"/>
              </w:rPr>
              <w:t>ajono</w:t>
            </w:r>
            <w:r w:rsidRPr="00713EAC">
              <w:rPr>
                <w:rFonts w:eastAsia="Times New Roman"/>
                <w:b/>
                <w:bCs/>
                <w:kern w:val="24"/>
                <w:lang w:val="lt-LT" w:eastAsia="lt-LT"/>
              </w:rPr>
              <w:t xml:space="preserve"> Kalvelių kaimo sporto klubas „Ave.Ko.“</w:t>
            </w:r>
          </w:p>
        </w:tc>
        <w:tc>
          <w:tcPr>
            <w:tcW w:w="2835" w:type="dxa"/>
            <w:shd w:val="clear" w:color="auto" w:fill="F2F2F2"/>
            <w:hideMark/>
          </w:tcPr>
          <w:p w:rsidR="00917258" w:rsidRPr="00713EAC" w:rsidRDefault="00917258" w:rsidP="00842AEB">
            <w:pPr>
              <w:rPr>
                <w:rFonts w:eastAsia="Times New Roman"/>
                <w:lang w:val="lt-LT" w:eastAsia="lt-LT"/>
              </w:rPr>
            </w:pPr>
            <w:r w:rsidRPr="00713EAC">
              <w:rPr>
                <w:rFonts w:eastAsia="Times New Roman"/>
                <w:kern w:val="24"/>
                <w:lang w:val="lt-LT" w:eastAsia="lt-LT"/>
              </w:rPr>
              <w:t>„Vaikų ir jaunimo futbolo treniruotės“</w:t>
            </w:r>
          </w:p>
        </w:tc>
        <w:tc>
          <w:tcPr>
            <w:tcW w:w="3260" w:type="dxa"/>
            <w:shd w:val="clear" w:color="auto" w:fill="F2F2F2"/>
            <w:hideMark/>
          </w:tcPr>
          <w:p w:rsidR="00917258" w:rsidRPr="00713EAC" w:rsidRDefault="00917258" w:rsidP="00454758">
            <w:pPr>
              <w:rPr>
                <w:rFonts w:eastAsia="Times New Roman"/>
                <w:lang w:val="lt-LT" w:eastAsia="lt-LT"/>
              </w:rPr>
            </w:pPr>
            <w:r w:rsidRPr="00713EAC">
              <w:rPr>
                <w:rFonts w:eastAsia="Times New Roman"/>
                <w:kern w:val="24"/>
                <w:lang w:val="lt-LT" w:eastAsia="lt-LT"/>
              </w:rPr>
              <w:t>Kalvelių S</w:t>
            </w:r>
            <w:r w:rsidR="00454758" w:rsidRPr="00713EAC">
              <w:rPr>
                <w:rFonts w:eastAsia="Times New Roman"/>
                <w:kern w:val="24"/>
                <w:lang w:val="lt-LT" w:eastAsia="lt-LT"/>
              </w:rPr>
              <w:t>tanislavo</w:t>
            </w:r>
            <w:r w:rsidRPr="00713EAC">
              <w:rPr>
                <w:rFonts w:eastAsia="Times New Roman"/>
                <w:kern w:val="24"/>
                <w:lang w:val="lt-LT" w:eastAsia="lt-LT"/>
              </w:rPr>
              <w:t xml:space="preserve"> Moniuškos gimnazija</w:t>
            </w:r>
          </w:p>
        </w:tc>
        <w:tc>
          <w:tcPr>
            <w:tcW w:w="1666" w:type="dxa"/>
            <w:shd w:val="clear" w:color="auto" w:fill="F2F2F2"/>
            <w:hideMark/>
          </w:tcPr>
          <w:p w:rsidR="00917258" w:rsidRPr="00713EAC" w:rsidRDefault="00917258" w:rsidP="00842AEB">
            <w:pPr>
              <w:rPr>
                <w:rFonts w:eastAsia="Times New Roman"/>
                <w:lang w:val="lt-LT" w:eastAsia="lt-LT"/>
              </w:rPr>
            </w:pPr>
            <w:r w:rsidRPr="00713EAC">
              <w:rPr>
                <w:rFonts w:eastAsia="Times New Roman"/>
                <w:kern w:val="24"/>
                <w:lang w:val="lt-LT" w:eastAsia="lt-LT"/>
              </w:rPr>
              <w:t>39 mokiniai</w:t>
            </w:r>
          </w:p>
        </w:tc>
      </w:tr>
      <w:tr w:rsidR="00917258" w:rsidRPr="003E6D18" w:rsidTr="00713EAC">
        <w:trPr>
          <w:trHeight w:val="417"/>
        </w:trPr>
        <w:tc>
          <w:tcPr>
            <w:tcW w:w="2093" w:type="dxa"/>
            <w:shd w:val="clear" w:color="auto" w:fill="auto"/>
            <w:hideMark/>
          </w:tcPr>
          <w:p w:rsidR="00917258" w:rsidRPr="00713EAC" w:rsidRDefault="00917258" w:rsidP="00842AEB">
            <w:pPr>
              <w:rPr>
                <w:rFonts w:eastAsia="Times New Roman"/>
                <w:b/>
                <w:bCs/>
                <w:lang w:val="lt-LT" w:eastAsia="lt-LT"/>
              </w:rPr>
            </w:pPr>
            <w:r w:rsidRPr="00713EAC">
              <w:rPr>
                <w:rFonts w:eastAsia="Times New Roman"/>
                <w:b/>
                <w:bCs/>
                <w:kern w:val="24"/>
                <w:lang w:val="lt-LT" w:eastAsia="lt-LT"/>
              </w:rPr>
              <w:t>VšĮ „Sostinės krepšinio mokykla“</w:t>
            </w:r>
          </w:p>
        </w:tc>
        <w:tc>
          <w:tcPr>
            <w:tcW w:w="2835" w:type="dxa"/>
            <w:shd w:val="clear" w:color="auto" w:fill="auto"/>
            <w:hideMark/>
          </w:tcPr>
          <w:p w:rsidR="00917258" w:rsidRPr="00713EAC" w:rsidRDefault="00917258" w:rsidP="00842AEB">
            <w:pPr>
              <w:rPr>
                <w:rFonts w:eastAsia="Times New Roman"/>
                <w:lang w:val="lt-LT" w:eastAsia="lt-LT"/>
              </w:rPr>
            </w:pPr>
            <w:r w:rsidRPr="00713EAC">
              <w:rPr>
                <w:rFonts w:eastAsia="Times New Roman"/>
                <w:kern w:val="24"/>
                <w:lang w:val="lt-LT" w:eastAsia="lt-LT"/>
              </w:rPr>
              <w:t>„Krepšinis“</w:t>
            </w:r>
          </w:p>
        </w:tc>
        <w:tc>
          <w:tcPr>
            <w:tcW w:w="3260" w:type="dxa"/>
            <w:shd w:val="clear" w:color="auto" w:fill="auto"/>
            <w:hideMark/>
          </w:tcPr>
          <w:p w:rsidR="00917258" w:rsidRPr="00713EAC" w:rsidRDefault="00917258" w:rsidP="00842AEB">
            <w:pPr>
              <w:rPr>
                <w:rFonts w:eastAsia="Times New Roman"/>
                <w:kern w:val="24"/>
                <w:lang w:val="lt-LT" w:eastAsia="lt-LT"/>
              </w:rPr>
            </w:pPr>
            <w:r w:rsidRPr="00713EAC">
              <w:rPr>
                <w:rFonts w:eastAsia="Times New Roman"/>
                <w:kern w:val="24"/>
                <w:lang w:val="lt-LT" w:eastAsia="lt-LT"/>
              </w:rPr>
              <w:t>Riešės gimnazija</w:t>
            </w:r>
            <w:r w:rsidR="00454758" w:rsidRPr="00713EAC">
              <w:rPr>
                <w:rFonts w:eastAsia="Times New Roman"/>
                <w:kern w:val="24"/>
                <w:lang w:val="lt-LT" w:eastAsia="lt-LT"/>
              </w:rPr>
              <w:t>,</w:t>
            </w:r>
            <w:r w:rsidRPr="00713EAC">
              <w:rPr>
                <w:rFonts w:eastAsia="Times New Roman"/>
                <w:kern w:val="24"/>
                <w:lang w:val="lt-LT" w:eastAsia="lt-LT"/>
              </w:rPr>
              <w:t xml:space="preserve"> </w:t>
            </w:r>
          </w:p>
          <w:p w:rsidR="00917258" w:rsidRPr="00713EAC" w:rsidRDefault="00917258" w:rsidP="00842AEB">
            <w:pPr>
              <w:rPr>
                <w:rFonts w:eastAsia="Times New Roman"/>
                <w:lang w:val="lt-LT" w:eastAsia="lt-LT"/>
              </w:rPr>
            </w:pPr>
            <w:r w:rsidRPr="00713EAC">
              <w:rPr>
                <w:rFonts w:eastAsia="Times New Roman"/>
                <w:kern w:val="24"/>
                <w:lang w:val="lt-LT" w:eastAsia="lt-LT"/>
              </w:rPr>
              <w:t xml:space="preserve">Nemenčinės „Gedimino“ gimnazija </w:t>
            </w:r>
          </w:p>
        </w:tc>
        <w:tc>
          <w:tcPr>
            <w:tcW w:w="1666" w:type="dxa"/>
            <w:shd w:val="clear" w:color="auto" w:fill="auto"/>
            <w:hideMark/>
          </w:tcPr>
          <w:p w:rsidR="00917258" w:rsidRPr="00713EAC" w:rsidRDefault="00917258" w:rsidP="00842AEB">
            <w:pPr>
              <w:rPr>
                <w:rFonts w:eastAsia="Times New Roman"/>
                <w:lang w:val="lt-LT" w:eastAsia="lt-LT"/>
              </w:rPr>
            </w:pPr>
            <w:r w:rsidRPr="00713EAC">
              <w:rPr>
                <w:rFonts w:eastAsia="Times New Roman"/>
                <w:kern w:val="24"/>
                <w:lang w:val="lt-LT" w:eastAsia="lt-LT"/>
              </w:rPr>
              <w:t>76 mokiniai</w:t>
            </w:r>
          </w:p>
        </w:tc>
      </w:tr>
      <w:tr w:rsidR="00713EAC" w:rsidRPr="003E6D18" w:rsidTr="00713EAC">
        <w:trPr>
          <w:trHeight w:val="868"/>
        </w:trPr>
        <w:tc>
          <w:tcPr>
            <w:tcW w:w="2093" w:type="dxa"/>
            <w:shd w:val="clear" w:color="auto" w:fill="F2F2F2"/>
            <w:hideMark/>
          </w:tcPr>
          <w:p w:rsidR="00917258" w:rsidRPr="00713EAC" w:rsidRDefault="00917258" w:rsidP="00842AEB">
            <w:pPr>
              <w:rPr>
                <w:rFonts w:eastAsia="Times New Roman"/>
                <w:b/>
                <w:bCs/>
                <w:lang w:val="lt-LT" w:eastAsia="lt-LT"/>
              </w:rPr>
            </w:pPr>
            <w:r w:rsidRPr="00713EAC">
              <w:rPr>
                <w:rFonts w:eastAsia="Times New Roman"/>
                <w:b/>
                <w:bCs/>
                <w:kern w:val="24"/>
                <w:lang w:val="lt-LT" w:eastAsia="lt-LT"/>
              </w:rPr>
              <w:t xml:space="preserve">Laisvoji mokytoja Eglė Razgūnaitė-Žulpienė </w:t>
            </w:r>
          </w:p>
        </w:tc>
        <w:tc>
          <w:tcPr>
            <w:tcW w:w="2835" w:type="dxa"/>
            <w:shd w:val="clear" w:color="auto" w:fill="F2F2F2"/>
            <w:hideMark/>
          </w:tcPr>
          <w:p w:rsidR="00917258" w:rsidRPr="00713EAC" w:rsidRDefault="00917258" w:rsidP="00842AEB">
            <w:pPr>
              <w:rPr>
                <w:rFonts w:eastAsia="Times New Roman"/>
                <w:lang w:val="lt-LT" w:eastAsia="lt-LT"/>
              </w:rPr>
            </w:pPr>
            <w:r w:rsidRPr="00713EAC">
              <w:rPr>
                <w:rFonts w:eastAsia="Times New Roman"/>
                <w:kern w:val="24"/>
                <w:lang w:val="lt-LT" w:eastAsia="lt-LT"/>
              </w:rPr>
              <w:t>„Profesionalūs sportinių šokių užsiėmimai Nemenčinės mieste“</w:t>
            </w:r>
          </w:p>
        </w:tc>
        <w:tc>
          <w:tcPr>
            <w:tcW w:w="3260" w:type="dxa"/>
            <w:shd w:val="clear" w:color="auto" w:fill="F2F2F2"/>
            <w:hideMark/>
          </w:tcPr>
          <w:p w:rsidR="00917258" w:rsidRPr="00713EAC" w:rsidRDefault="00917258" w:rsidP="00842AEB">
            <w:pPr>
              <w:rPr>
                <w:rFonts w:eastAsia="Times New Roman"/>
                <w:lang w:val="lt-LT" w:eastAsia="lt-LT"/>
              </w:rPr>
            </w:pPr>
            <w:r w:rsidRPr="00713EAC">
              <w:rPr>
                <w:rFonts w:eastAsia="Times New Roman"/>
                <w:kern w:val="24"/>
                <w:lang w:val="lt-LT" w:eastAsia="lt-LT"/>
              </w:rPr>
              <w:t>Nemenčinės DKC</w:t>
            </w:r>
          </w:p>
        </w:tc>
        <w:tc>
          <w:tcPr>
            <w:tcW w:w="1666" w:type="dxa"/>
            <w:shd w:val="clear" w:color="auto" w:fill="F2F2F2"/>
            <w:hideMark/>
          </w:tcPr>
          <w:p w:rsidR="00917258" w:rsidRPr="00713EAC" w:rsidRDefault="00917258" w:rsidP="00842AEB">
            <w:pPr>
              <w:rPr>
                <w:rFonts w:eastAsia="Times New Roman"/>
                <w:lang w:val="lt-LT" w:eastAsia="lt-LT"/>
              </w:rPr>
            </w:pPr>
            <w:r w:rsidRPr="00713EAC">
              <w:rPr>
                <w:rFonts w:eastAsia="Times New Roman"/>
                <w:kern w:val="24"/>
                <w:lang w:val="lt-LT" w:eastAsia="lt-LT"/>
              </w:rPr>
              <w:t>20 mokinių</w:t>
            </w:r>
          </w:p>
        </w:tc>
      </w:tr>
    </w:tbl>
    <w:p w:rsidR="00257812" w:rsidRPr="003E6D18" w:rsidRDefault="00257812" w:rsidP="00257812">
      <w:pPr>
        <w:ind w:firstLine="567"/>
        <w:jc w:val="both"/>
        <w:rPr>
          <w:lang w:val="lt-LT"/>
        </w:rPr>
      </w:pPr>
    </w:p>
    <w:p w:rsidR="002E4FE9" w:rsidRPr="002E4FE9" w:rsidRDefault="00257812" w:rsidP="002E4FE9">
      <w:pPr>
        <w:ind w:firstLine="567"/>
        <w:jc w:val="both"/>
        <w:rPr>
          <w:lang w:val="lt-LT"/>
        </w:rPr>
      </w:pPr>
      <w:r w:rsidRPr="003E6D18">
        <w:rPr>
          <w:lang w:val="lt-LT"/>
        </w:rPr>
        <w:t xml:space="preserve">Dauguma Vilniaus rajono </w:t>
      </w:r>
      <w:r w:rsidR="002E4FE9">
        <w:rPr>
          <w:lang w:val="lt-LT"/>
        </w:rPr>
        <w:t xml:space="preserve">savivaldybės </w:t>
      </w:r>
      <w:r w:rsidRPr="003E6D18">
        <w:rPr>
          <w:lang w:val="lt-LT"/>
        </w:rPr>
        <w:t>švietimo įstaigų neformaliajam švietimui skirtas valandas išnaudoj</w:t>
      </w:r>
      <w:r w:rsidR="00D1417F">
        <w:rPr>
          <w:lang w:val="lt-LT"/>
        </w:rPr>
        <w:t>a</w:t>
      </w:r>
      <w:r w:rsidRPr="003E6D18">
        <w:rPr>
          <w:lang w:val="lt-LT"/>
        </w:rPr>
        <w:t xml:space="preserve"> nuo 80 iki 100 proc. Išskirtiniais atvejais nepanaudo</w:t>
      </w:r>
      <w:r w:rsidR="00D1417F">
        <w:rPr>
          <w:lang w:val="lt-LT"/>
        </w:rPr>
        <w:t>jam</w:t>
      </w:r>
      <w:r w:rsidRPr="003E6D18">
        <w:rPr>
          <w:lang w:val="lt-LT"/>
        </w:rPr>
        <w:t xml:space="preserve">os valandos dėl lėšų trūkumo ar </w:t>
      </w:r>
      <w:r w:rsidR="000F3059">
        <w:rPr>
          <w:lang w:val="lt-LT"/>
        </w:rPr>
        <w:t xml:space="preserve">reikiamo </w:t>
      </w:r>
      <w:r w:rsidRPr="003E6D18">
        <w:rPr>
          <w:lang w:val="lt-LT"/>
        </w:rPr>
        <w:t>neformaliojo švietimo vadovo nebuvimo.</w:t>
      </w:r>
      <w:r w:rsidR="002E4FE9">
        <w:rPr>
          <w:lang w:val="lt-LT"/>
        </w:rPr>
        <w:t xml:space="preserve"> </w:t>
      </w:r>
      <w:r w:rsidR="002E4FE9" w:rsidRPr="002E4FE9">
        <w:rPr>
          <w:lang w:val="lt-LT"/>
        </w:rPr>
        <w:t xml:space="preserve">Valandų, skirtų  neformaliajam  švietimui,  Vilniaus rajono </w:t>
      </w:r>
      <w:r w:rsidR="000F3059">
        <w:rPr>
          <w:lang w:val="lt-LT"/>
        </w:rPr>
        <w:t xml:space="preserve">savivaldybės </w:t>
      </w:r>
      <w:r w:rsidR="002E4FE9" w:rsidRPr="002E4FE9">
        <w:rPr>
          <w:lang w:val="lt-LT"/>
        </w:rPr>
        <w:t xml:space="preserve">švietimo įstaigose pokyčiai: </w:t>
      </w:r>
    </w:p>
    <w:p w:rsidR="002E4FE9" w:rsidRPr="002E4FE9" w:rsidRDefault="002E4FE9" w:rsidP="002E4FE9">
      <w:pPr>
        <w:ind w:firstLine="567"/>
        <w:jc w:val="both"/>
        <w:rPr>
          <w:lang w:val="lt-LT"/>
        </w:rPr>
      </w:pPr>
      <w:r w:rsidRPr="002E4FE9">
        <w:rPr>
          <w:lang w:val="lt-LT"/>
        </w:rPr>
        <w:t>2013-2014 m. m. - 858,5  val.</w:t>
      </w:r>
    </w:p>
    <w:p w:rsidR="002E4FE9" w:rsidRPr="002E4FE9" w:rsidRDefault="002E4FE9" w:rsidP="002E4FE9">
      <w:pPr>
        <w:ind w:firstLine="567"/>
        <w:jc w:val="both"/>
        <w:rPr>
          <w:lang w:val="lt-LT"/>
        </w:rPr>
      </w:pPr>
      <w:r w:rsidRPr="002E4FE9">
        <w:rPr>
          <w:lang w:val="lt-LT"/>
        </w:rPr>
        <w:t>2014-2015 m. m. -  979 val.</w:t>
      </w:r>
    </w:p>
    <w:p w:rsidR="00917258" w:rsidRPr="003E6D18" w:rsidRDefault="002E4FE9" w:rsidP="002E4FE9">
      <w:pPr>
        <w:ind w:firstLine="567"/>
        <w:jc w:val="both"/>
        <w:rPr>
          <w:lang w:val="lt-LT"/>
        </w:rPr>
      </w:pPr>
      <w:r w:rsidRPr="002E4FE9">
        <w:rPr>
          <w:lang w:val="lt-LT"/>
        </w:rPr>
        <w:t>2015-2016 m. m. – 976 val.</w:t>
      </w:r>
      <w:r>
        <w:rPr>
          <w:lang w:val="lt-LT"/>
        </w:rPr>
        <w:t xml:space="preserve"> </w:t>
      </w:r>
    </w:p>
    <w:p w:rsidR="00917258" w:rsidRPr="003E6D18" w:rsidRDefault="00917258" w:rsidP="00917258">
      <w:pPr>
        <w:ind w:firstLine="567"/>
        <w:jc w:val="both"/>
        <w:rPr>
          <w:lang w:val="lt-LT"/>
        </w:rPr>
      </w:pPr>
    </w:p>
    <w:p w:rsidR="00DD7119" w:rsidRPr="003E6D18" w:rsidRDefault="00917258" w:rsidP="00917258">
      <w:pPr>
        <w:ind w:firstLine="567"/>
        <w:jc w:val="both"/>
        <w:rPr>
          <w:b/>
          <w:lang w:val="lt-LT"/>
        </w:rPr>
      </w:pPr>
      <w:r w:rsidRPr="003E6D18">
        <w:rPr>
          <w:b/>
          <w:lang w:val="lt-LT"/>
        </w:rPr>
        <w:t>Neformaliojo švietimo grupių Vilniaus rajono švietimo įstaigose lankomumas:</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104"/>
        <w:gridCol w:w="4677"/>
      </w:tblGrid>
      <w:tr w:rsidR="00917258" w:rsidRPr="00713EAC" w:rsidTr="00713EAC">
        <w:tc>
          <w:tcPr>
            <w:tcW w:w="5104" w:type="dxa"/>
            <w:shd w:val="clear" w:color="auto" w:fill="auto"/>
          </w:tcPr>
          <w:p w:rsidR="00917258" w:rsidRPr="00713EAC" w:rsidRDefault="00917258" w:rsidP="0063585A">
            <w:pPr>
              <w:jc w:val="center"/>
              <w:rPr>
                <w:b/>
                <w:bCs/>
                <w:lang w:val="lt-LT"/>
              </w:rPr>
            </w:pPr>
            <w:r w:rsidRPr="00713EAC">
              <w:rPr>
                <w:b/>
                <w:bCs/>
                <w:lang w:val="lt-LT"/>
              </w:rPr>
              <w:t>Mokiniai pagal klases</w:t>
            </w:r>
          </w:p>
        </w:tc>
        <w:tc>
          <w:tcPr>
            <w:tcW w:w="4677" w:type="dxa"/>
            <w:shd w:val="clear" w:color="auto" w:fill="auto"/>
          </w:tcPr>
          <w:p w:rsidR="00917258" w:rsidRPr="00713EAC" w:rsidRDefault="00917258" w:rsidP="0063585A">
            <w:pPr>
              <w:jc w:val="center"/>
              <w:rPr>
                <w:b/>
                <w:bCs/>
                <w:lang w:val="lt-LT"/>
              </w:rPr>
            </w:pPr>
            <w:r w:rsidRPr="00713EAC">
              <w:rPr>
                <w:b/>
                <w:bCs/>
                <w:lang w:val="lt-LT"/>
              </w:rPr>
              <w:t>NŠG lankomumas</w:t>
            </w:r>
            <w:r w:rsidR="00454758" w:rsidRPr="00713EAC">
              <w:rPr>
                <w:b/>
                <w:bCs/>
                <w:lang w:val="lt-LT"/>
              </w:rPr>
              <w:t xml:space="preserve"> </w:t>
            </w:r>
            <w:r w:rsidRPr="00713EAC">
              <w:rPr>
                <w:b/>
                <w:bCs/>
                <w:lang w:val="lt-LT"/>
              </w:rPr>
              <w:t>procentais</w:t>
            </w:r>
          </w:p>
        </w:tc>
      </w:tr>
      <w:tr w:rsidR="00713EAC" w:rsidRPr="00713EAC" w:rsidTr="00713EAC">
        <w:tc>
          <w:tcPr>
            <w:tcW w:w="5104" w:type="dxa"/>
            <w:shd w:val="clear" w:color="auto" w:fill="F2F2F2"/>
          </w:tcPr>
          <w:p w:rsidR="00917258" w:rsidRPr="00713EAC" w:rsidRDefault="00917258" w:rsidP="0063585A">
            <w:pPr>
              <w:jc w:val="center"/>
              <w:rPr>
                <w:b/>
                <w:bCs/>
                <w:lang w:val="lt-LT"/>
              </w:rPr>
            </w:pPr>
            <w:r w:rsidRPr="00713EAC">
              <w:rPr>
                <w:b/>
                <w:bCs/>
                <w:lang w:val="lt-LT"/>
              </w:rPr>
              <w:t>1-4 kl.</w:t>
            </w:r>
          </w:p>
        </w:tc>
        <w:tc>
          <w:tcPr>
            <w:tcW w:w="4677" w:type="dxa"/>
            <w:shd w:val="clear" w:color="auto" w:fill="F2F2F2"/>
          </w:tcPr>
          <w:p w:rsidR="00917258" w:rsidRPr="00713EAC" w:rsidRDefault="003D4C30" w:rsidP="0063585A">
            <w:pPr>
              <w:jc w:val="center"/>
              <w:rPr>
                <w:lang w:val="lt-LT"/>
              </w:rPr>
            </w:pPr>
            <w:r>
              <w:rPr>
                <w:lang w:val="lt-LT"/>
              </w:rPr>
              <w:t>86</w:t>
            </w:r>
            <w:r w:rsidR="00917258" w:rsidRPr="00713EAC">
              <w:rPr>
                <w:lang w:val="lt-LT"/>
              </w:rPr>
              <w:t xml:space="preserve"> proc.</w:t>
            </w:r>
          </w:p>
        </w:tc>
      </w:tr>
      <w:tr w:rsidR="00917258" w:rsidRPr="00713EAC" w:rsidTr="00713EAC">
        <w:tc>
          <w:tcPr>
            <w:tcW w:w="5104" w:type="dxa"/>
            <w:shd w:val="clear" w:color="auto" w:fill="auto"/>
          </w:tcPr>
          <w:p w:rsidR="00917258" w:rsidRPr="00713EAC" w:rsidRDefault="00917258" w:rsidP="0063585A">
            <w:pPr>
              <w:jc w:val="center"/>
              <w:rPr>
                <w:b/>
                <w:bCs/>
                <w:lang w:val="lt-LT"/>
              </w:rPr>
            </w:pPr>
            <w:r w:rsidRPr="00713EAC">
              <w:rPr>
                <w:b/>
                <w:bCs/>
                <w:lang w:val="lt-LT"/>
              </w:rPr>
              <w:t>5-8 kl.</w:t>
            </w:r>
          </w:p>
        </w:tc>
        <w:tc>
          <w:tcPr>
            <w:tcW w:w="4677" w:type="dxa"/>
            <w:shd w:val="clear" w:color="auto" w:fill="auto"/>
          </w:tcPr>
          <w:p w:rsidR="00917258" w:rsidRPr="00713EAC" w:rsidRDefault="003D4C30" w:rsidP="002E4FE9">
            <w:pPr>
              <w:jc w:val="center"/>
              <w:rPr>
                <w:lang w:val="lt-LT"/>
              </w:rPr>
            </w:pPr>
            <w:r>
              <w:rPr>
                <w:lang w:val="lt-LT"/>
              </w:rPr>
              <w:t>7</w:t>
            </w:r>
            <w:r w:rsidR="002E4FE9">
              <w:rPr>
                <w:lang w:val="lt-LT"/>
              </w:rPr>
              <w:t>7</w:t>
            </w:r>
            <w:r w:rsidR="00917258" w:rsidRPr="00713EAC">
              <w:rPr>
                <w:lang w:val="lt-LT"/>
              </w:rPr>
              <w:t xml:space="preserve"> proc.</w:t>
            </w:r>
          </w:p>
        </w:tc>
      </w:tr>
      <w:tr w:rsidR="00713EAC" w:rsidRPr="00713EAC" w:rsidTr="00713EAC">
        <w:tc>
          <w:tcPr>
            <w:tcW w:w="5104" w:type="dxa"/>
            <w:shd w:val="clear" w:color="auto" w:fill="F2F2F2"/>
          </w:tcPr>
          <w:p w:rsidR="00917258" w:rsidRPr="00713EAC" w:rsidRDefault="00917258" w:rsidP="0063585A">
            <w:pPr>
              <w:jc w:val="center"/>
              <w:rPr>
                <w:b/>
                <w:bCs/>
                <w:lang w:val="lt-LT"/>
              </w:rPr>
            </w:pPr>
            <w:r w:rsidRPr="00713EAC">
              <w:rPr>
                <w:b/>
                <w:bCs/>
                <w:lang w:val="lt-LT"/>
              </w:rPr>
              <w:t>9-10 kl.</w:t>
            </w:r>
          </w:p>
        </w:tc>
        <w:tc>
          <w:tcPr>
            <w:tcW w:w="4677" w:type="dxa"/>
            <w:shd w:val="clear" w:color="auto" w:fill="F2F2F2"/>
          </w:tcPr>
          <w:p w:rsidR="00917258" w:rsidRPr="00713EAC" w:rsidRDefault="003D4C30" w:rsidP="0063585A">
            <w:pPr>
              <w:jc w:val="center"/>
              <w:rPr>
                <w:lang w:val="lt-LT"/>
              </w:rPr>
            </w:pPr>
            <w:r>
              <w:rPr>
                <w:lang w:val="lt-LT"/>
              </w:rPr>
              <w:t>72</w:t>
            </w:r>
            <w:r w:rsidR="00917258" w:rsidRPr="00713EAC">
              <w:rPr>
                <w:lang w:val="lt-LT"/>
              </w:rPr>
              <w:t xml:space="preserve"> proc.</w:t>
            </w:r>
          </w:p>
        </w:tc>
      </w:tr>
      <w:tr w:rsidR="00917258" w:rsidRPr="00713EAC" w:rsidTr="00713EAC">
        <w:tc>
          <w:tcPr>
            <w:tcW w:w="5104" w:type="dxa"/>
            <w:shd w:val="clear" w:color="auto" w:fill="auto"/>
          </w:tcPr>
          <w:p w:rsidR="00917258" w:rsidRPr="00713EAC" w:rsidRDefault="00917258" w:rsidP="0063585A">
            <w:pPr>
              <w:jc w:val="center"/>
              <w:rPr>
                <w:b/>
                <w:bCs/>
                <w:lang w:val="lt-LT"/>
              </w:rPr>
            </w:pPr>
            <w:r w:rsidRPr="00713EAC">
              <w:rPr>
                <w:b/>
                <w:bCs/>
                <w:lang w:val="lt-LT"/>
              </w:rPr>
              <w:t>11-12 kl.</w:t>
            </w:r>
          </w:p>
        </w:tc>
        <w:tc>
          <w:tcPr>
            <w:tcW w:w="4677" w:type="dxa"/>
            <w:shd w:val="clear" w:color="auto" w:fill="auto"/>
          </w:tcPr>
          <w:p w:rsidR="00917258" w:rsidRPr="00713EAC" w:rsidRDefault="00917258" w:rsidP="0063585A">
            <w:pPr>
              <w:jc w:val="center"/>
              <w:rPr>
                <w:lang w:val="lt-LT"/>
              </w:rPr>
            </w:pPr>
            <w:r w:rsidRPr="00713EAC">
              <w:rPr>
                <w:lang w:val="lt-LT"/>
              </w:rPr>
              <w:t>66 proc.</w:t>
            </w:r>
          </w:p>
        </w:tc>
      </w:tr>
    </w:tbl>
    <w:p w:rsidR="00917258" w:rsidRPr="003E6D18" w:rsidRDefault="00917258" w:rsidP="00917258">
      <w:pPr>
        <w:ind w:firstLine="567"/>
        <w:jc w:val="both"/>
        <w:rPr>
          <w:lang w:val="lt-LT"/>
        </w:rPr>
      </w:pPr>
      <w:r w:rsidRPr="003E6D18">
        <w:rPr>
          <w:lang w:val="lt-LT"/>
        </w:rPr>
        <w:t xml:space="preserve">Atskirose ugdymo įstaigose mokinių Neformaliojo švietimo grupių lankomumas siekia nuo 50 iki 100 proc. </w:t>
      </w:r>
    </w:p>
    <w:p w:rsidR="00454758" w:rsidRPr="003E6D18" w:rsidRDefault="00454758" w:rsidP="00205B32">
      <w:pPr>
        <w:ind w:firstLine="600"/>
        <w:rPr>
          <w:rFonts w:eastAsia="Times New Roman"/>
          <w:lang w:val="lt-LT" w:eastAsia="lt-LT"/>
        </w:rPr>
      </w:pPr>
    </w:p>
    <w:p w:rsidR="00205B32" w:rsidRPr="003E6D18" w:rsidRDefault="00C608C5" w:rsidP="00C608C5">
      <w:pPr>
        <w:tabs>
          <w:tab w:val="left" w:pos="1296"/>
          <w:tab w:val="left" w:pos="2592"/>
          <w:tab w:val="left" w:pos="3888"/>
          <w:tab w:val="left" w:pos="5184"/>
          <w:tab w:val="left" w:pos="6480"/>
          <w:tab w:val="left" w:pos="7890"/>
        </w:tabs>
        <w:jc w:val="both"/>
        <w:rPr>
          <w:lang w:val="lt-LT"/>
        </w:rPr>
      </w:pPr>
      <w:r w:rsidRPr="003E6D18">
        <w:rPr>
          <w:lang w:val="lt-LT"/>
        </w:rPr>
        <w:t xml:space="preserve">          </w:t>
      </w:r>
      <w:r w:rsidR="00205B32" w:rsidRPr="003E6D18">
        <w:rPr>
          <w:lang w:val="lt-LT"/>
        </w:rPr>
        <w:t xml:space="preserve">2015 m. organizuota </w:t>
      </w:r>
      <w:r w:rsidR="00BA36C3" w:rsidRPr="003E6D18">
        <w:rPr>
          <w:lang w:val="lt-LT"/>
        </w:rPr>
        <w:t>daug</w:t>
      </w:r>
      <w:r w:rsidR="00205B32" w:rsidRPr="003E6D18">
        <w:rPr>
          <w:lang w:val="lt-LT"/>
        </w:rPr>
        <w:t xml:space="preserve"> rajoninių meno ir muzikos renginių: festivalių, švenčių ir  koncertų.  Pats reikšmingiausias iš jų - Vilniaus rajono gimnazijų, vidurinių ir pagrindinių mokyklų Meno festivalis. Šiais metais Meno festivalis buvo kitoks – jis tapo festivaliu - konkursu. Vertinimo komisija, vadovaujama Vilniaus rajono savivaldybės mero pavaduotojo </w:t>
      </w:r>
      <w:r w:rsidR="009A6216">
        <w:rPr>
          <w:lang w:val="lt-LT"/>
        </w:rPr>
        <w:t xml:space="preserve">dr. </w:t>
      </w:r>
      <w:r w:rsidR="00205B32" w:rsidRPr="003E6D18">
        <w:rPr>
          <w:lang w:val="lt-LT"/>
        </w:rPr>
        <w:t>G</w:t>
      </w:r>
      <w:r w:rsidR="00CA3F86">
        <w:rPr>
          <w:lang w:val="lt-LT"/>
        </w:rPr>
        <w:t>abriel</w:t>
      </w:r>
      <w:r w:rsidR="00205B32" w:rsidRPr="003E6D18">
        <w:rPr>
          <w:lang w:val="lt-LT"/>
        </w:rPr>
        <w:t xml:space="preserve"> </w:t>
      </w:r>
      <w:r w:rsidR="00CA3F86">
        <w:rPr>
          <w:lang w:val="lt-LT"/>
        </w:rPr>
        <w:t xml:space="preserve">Jan </w:t>
      </w:r>
      <w:r w:rsidR="00205B32" w:rsidRPr="003E6D18">
        <w:rPr>
          <w:lang w:val="lt-LT"/>
        </w:rPr>
        <w:t>Mincevič, atsižvelgdama į kolektyvų balsų kultūrą (daugiabalsiškumą), intonaciją, skambesio darnumą, repertuaro parinkimą ir sceninę kultūrą išrinko geriausius meno kolektyvus. Meno festivalio - konkurso laureatais tapo: Nemenčinės Gedimino gimnazijos merginų choras (vadovė Miglė Matuliauskaitė), Maišiagalos kun. J</w:t>
      </w:r>
      <w:r w:rsidRPr="003E6D18">
        <w:rPr>
          <w:lang w:val="lt-LT"/>
        </w:rPr>
        <w:t xml:space="preserve">uzefo </w:t>
      </w:r>
      <w:r w:rsidR="00205B32" w:rsidRPr="003E6D18">
        <w:rPr>
          <w:lang w:val="lt-LT"/>
        </w:rPr>
        <w:t>Obrembskio gimnazijos jaunučių choras (vadovė Jasia Mackevič), Nemenčinės K</w:t>
      </w:r>
      <w:r w:rsidRPr="003E6D18">
        <w:rPr>
          <w:lang w:val="lt-LT"/>
        </w:rPr>
        <w:t xml:space="preserve">onstanto </w:t>
      </w:r>
      <w:r w:rsidR="00205B32" w:rsidRPr="003E6D18">
        <w:rPr>
          <w:lang w:val="lt-LT"/>
        </w:rPr>
        <w:t xml:space="preserve">Parčevskio gimnazijos mišrus choras (vadovė Alicija Rusecka), Zujūnų vidurinės mokyklos choras (vadovė Rita Rutulienė), Avižienių </w:t>
      </w:r>
      <w:r w:rsidR="00666DE1" w:rsidRPr="003E6D18">
        <w:rPr>
          <w:lang w:val="lt-LT"/>
        </w:rPr>
        <w:t>gimnazijo</w:t>
      </w:r>
      <w:r w:rsidR="00205B32" w:rsidRPr="003E6D18">
        <w:rPr>
          <w:lang w:val="lt-LT"/>
        </w:rPr>
        <w:t xml:space="preserve">s vokalinis ansamblis „Akademija“ (vadovė Elžbieta Karpovič), Kalvelių „Aušros“ gimnazijos muzikos studijos folkloro grupė (vadovė Valentina Fedorovič). Dar 22 </w:t>
      </w:r>
      <w:r w:rsidRPr="003E6D18">
        <w:rPr>
          <w:lang w:val="lt-LT"/>
        </w:rPr>
        <w:t xml:space="preserve">meno </w:t>
      </w:r>
      <w:r w:rsidR="00205B32" w:rsidRPr="003E6D18">
        <w:rPr>
          <w:lang w:val="lt-LT"/>
        </w:rPr>
        <w:t xml:space="preserve">kolektyvai buvo apdovanoti Švietimo skyriaus diplomais </w:t>
      </w:r>
      <w:r w:rsidRPr="003E6D18">
        <w:rPr>
          <w:lang w:val="lt-LT"/>
        </w:rPr>
        <w:t>bei</w:t>
      </w:r>
      <w:r w:rsidR="00205B32" w:rsidRPr="003E6D18">
        <w:rPr>
          <w:lang w:val="lt-LT"/>
        </w:rPr>
        <w:t xml:space="preserve"> padėkos raštais.</w:t>
      </w:r>
    </w:p>
    <w:p w:rsidR="00C30919" w:rsidRPr="003E6D18" w:rsidRDefault="00C30919" w:rsidP="00C30919">
      <w:pPr>
        <w:ind w:firstLine="600"/>
        <w:jc w:val="both"/>
        <w:rPr>
          <w:rFonts w:eastAsia="Calibri"/>
          <w:lang w:val="lt-LT" w:eastAsia="en-US"/>
        </w:rPr>
      </w:pPr>
      <w:r w:rsidRPr="003E6D18">
        <w:rPr>
          <w:rFonts w:eastAsia="Calibri"/>
          <w:lang w:val="lt-LT" w:eastAsia="en-US"/>
        </w:rPr>
        <w:t>Gruodžio mėn. Rudaminos meno mokykloje įvyko Lietuvos vaikų ir moksleivių televizijos konkurso „Dainų dainelė“ savivaldybės etapas, kuriame dalyvavo 46 atlikėjai iš Vilniaus rajono muzikos, meno ir bendrojo ugdymo mokyklų, ir į zoninį konkurso etapą atrinkta 10 atlikėjų.</w:t>
      </w:r>
    </w:p>
    <w:p w:rsidR="00205B32" w:rsidRPr="003E6D18" w:rsidRDefault="00205B32" w:rsidP="00205B32">
      <w:pPr>
        <w:ind w:firstLine="600"/>
        <w:jc w:val="both"/>
        <w:rPr>
          <w:rFonts w:eastAsia="Times New Roman"/>
          <w:lang w:val="lt-LT" w:eastAsia="lt-LT"/>
        </w:rPr>
      </w:pPr>
      <w:r w:rsidRPr="003E6D18">
        <w:rPr>
          <w:rFonts w:eastAsia="Times New Roman"/>
          <w:lang w:val="lt-LT" w:eastAsia="lt-LT"/>
        </w:rPr>
        <w:lastRenderedPageBreak/>
        <w:t>Formalųjį švietimą papildančio ugdymo mokyklose 2015 m</w:t>
      </w:r>
      <w:r w:rsidR="00C608C5" w:rsidRPr="003E6D18">
        <w:rPr>
          <w:rFonts w:eastAsia="Times New Roman"/>
          <w:lang w:val="lt-LT" w:eastAsia="lt-LT"/>
        </w:rPr>
        <w:t>.</w:t>
      </w:r>
      <w:r w:rsidRPr="003E6D18">
        <w:rPr>
          <w:rFonts w:eastAsia="Times New Roman"/>
          <w:lang w:val="lt-LT" w:eastAsia="lt-LT"/>
        </w:rPr>
        <w:t xml:space="preserve"> buvo ugdomi  8</w:t>
      </w:r>
      <w:r w:rsidR="00257812" w:rsidRPr="003E6D18">
        <w:rPr>
          <w:rFonts w:eastAsia="Times New Roman"/>
          <w:lang w:val="lt-LT" w:eastAsia="lt-LT"/>
        </w:rPr>
        <w:t>52</w:t>
      </w:r>
      <w:r w:rsidRPr="003E6D18">
        <w:rPr>
          <w:rFonts w:eastAsia="Times New Roman"/>
          <w:lang w:val="lt-LT" w:eastAsia="lt-LT"/>
        </w:rPr>
        <w:t xml:space="preserve"> mokiniai</w:t>
      </w:r>
      <w:r w:rsidR="00BA36C3" w:rsidRPr="003E6D18">
        <w:rPr>
          <w:rFonts w:eastAsia="Times New Roman"/>
          <w:lang w:val="lt-LT" w:eastAsia="lt-LT"/>
        </w:rPr>
        <w:t>:</w:t>
      </w:r>
      <w:r w:rsidRPr="003E6D18">
        <w:rPr>
          <w:rFonts w:eastAsia="Times New Roman"/>
          <w:lang w:val="lt-LT" w:eastAsia="lt-LT"/>
        </w:rPr>
        <w:t xml:space="preserve"> Nemenčinės muzikos mokykloje -</w:t>
      </w:r>
      <w:r w:rsidR="00C608C5" w:rsidRPr="003E6D18">
        <w:rPr>
          <w:rFonts w:eastAsia="Times New Roman"/>
          <w:lang w:val="lt-LT" w:eastAsia="lt-LT"/>
        </w:rPr>
        <w:t xml:space="preserve"> </w:t>
      </w:r>
      <w:r w:rsidRPr="003E6D18">
        <w:rPr>
          <w:rFonts w:eastAsia="Times New Roman"/>
          <w:lang w:val="lt-LT" w:eastAsia="lt-LT"/>
        </w:rPr>
        <w:t>15</w:t>
      </w:r>
      <w:r w:rsidR="00484EF3" w:rsidRPr="003E6D18">
        <w:rPr>
          <w:rFonts w:eastAsia="Times New Roman"/>
          <w:lang w:val="lt-LT" w:eastAsia="lt-LT"/>
        </w:rPr>
        <w:t>4</w:t>
      </w:r>
      <w:r w:rsidRPr="003E6D18">
        <w:rPr>
          <w:rFonts w:eastAsia="Times New Roman"/>
          <w:lang w:val="lt-LT" w:eastAsia="lt-LT"/>
        </w:rPr>
        <w:t>,  Pagirių muzikos mokykloje -12</w:t>
      </w:r>
      <w:r w:rsidR="00484EF3" w:rsidRPr="003E6D18">
        <w:rPr>
          <w:rFonts w:eastAsia="Times New Roman"/>
          <w:lang w:val="lt-LT" w:eastAsia="lt-LT"/>
        </w:rPr>
        <w:t>4</w:t>
      </w:r>
      <w:r w:rsidRPr="003E6D18">
        <w:rPr>
          <w:rFonts w:eastAsia="Times New Roman"/>
          <w:lang w:val="lt-LT" w:eastAsia="lt-LT"/>
        </w:rPr>
        <w:t>, Rudaminos meno mokykloje - 2</w:t>
      </w:r>
      <w:r w:rsidR="00484EF3" w:rsidRPr="003E6D18">
        <w:rPr>
          <w:rFonts w:eastAsia="Times New Roman"/>
          <w:lang w:val="lt-LT" w:eastAsia="lt-LT"/>
        </w:rPr>
        <w:t>16</w:t>
      </w:r>
      <w:r w:rsidRPr="003E6D18">
        <w:rPr>
          <w:rFonts w:eastAsia="Times New Roman"/>
          <w:lang w:val="lt-LT" w:eastAsia="lt-LT"/>
        </w:rPr>
        <w:t xml:space="preserve">, </w:t>
      </w:r>
      <w:r w:rsidR="00BA36C3" w:rsidRPr="003E6D18">
        <w:rPr>
          <w:rFonts w:eastAsia="Times New Roman"/>
          <w:lang w:val="lt-LT" w:eastAsia="lt-LT"/>
        </w:rPr>
        <w:t>Vilniaus rajono savivaldybės s</w:t>
      </w:r>
      <w:r w:rsidRPr="003E6D18">
        <w:rPr>
          <w:rFonts w:eastAsia="Times New Roman"/>
          <w:lang w:val="lt-LT" w:eastAsia="lt-LT"/>
        </w:rPr>
        <w:t>porto mokykloje -</w:t>
      </w:r>
      <w:r w:rsidR="00C608C5" w:rsidRPr="003E6D18">
        <w:rPr>
          <w:rFonts w:eastAsia="Times New Roman"/>
          <w:lang w:val="lt-LT" w:eastAsia="lt-LT"/>
        </w:rPr>
        <w:t xml:space="preserve"> </w:t>
      </w:r>
      <w:r w:rsidRPr="003E6D18">
        <w:rPr>
          <w:rFonts w:eastAsia="Times New Roman"/>
          <w:lang w:val="lt-LT" w:eastAsia="lt-LT"/>
        </w:rPr>
        <w:t>3</w:t>
      </w:r>
      <w:r w:rsidR="00257812" w:rsidRPr="003E6D18">
        <w:rPr>
          <w:rFonts w:eastAsia="Times New Roman"/>
          <w:lang w:val="lt-LT" w:eastAsia="lt-LT"/>
        </w:rPr>
        <w:t>58</w:t>
      </w:r>
      <w:r w:rsidRPr="003E6D18">
        <w:rPr>
          <w:rFonts w:eastAsia="Times New Roman"/>
          <w:lang w:val="lt-LT" w:eastAsia="lt-LT"/>
        </w:rPr>
        <w:t xml:space="preserve"> mokiniai.</w:t>
      </w:r>
    </w:p>
    <w:p w:rsidR="00205B32" w:rsidRPr="003E6D18" w:rsidRDefault="00205B32" w:rsidP="00205B32">
      <w:pPr>
        <w:ind w:firstLine="600"/>
        <w:jc w:val="both"/>
        <w:rPr>
          <w:rFonts w:eastAsia="Times New Roman"/>
          <w:lang w:val="lt-LT" w:eastAsia="lt-LT"/>
        </w:rPr>
      </w:pPr>
      <w:r w:rsidRPr="003E6D18">
        <w:rPr>
          <w:rFonts w:eastAsia="Times New Roman"/>
          <w:b/>
          <w:lang w:val="lt-LT" w:eastAsia="lt-LT"/>
        </w:rPr>
        <w:t>Nemenč</w:t>
      </w:r>
      <w:r w:rsidR="00C608C5" w:rsidRPr="003E6D18">
        <w:rPr>
          <w:rFonts w:eastAsia="Times New Roman"/>
          <w:b/>
          <w:lang w:val="lt-LT" w:eastAsia="lt-LT"/>
        </w:rPr>
        <w:t xml:space="preserve">inės muzikos mokykla </w:t>
      </w:r>
      <w:r w:rsidR="00C608C5" w:rsidRPr="003E6D18">
        <w:rPr>
          <w:rFonts w:eastAsia="Times New Roman"/>
          <w:lang w:val="lt-LT" w:eastAsia="lt-LT"/>
        </w:rPr>
        <w:t>organizavo</w:t>
      </w:r>
      <w:r w:rsidRPr="003E6D18">
        <w:rPr>
          <w:rFonts w:eastAsia="Times New Roman"/>
          <w:lang w:val="lt-LT" w:eastAsia="lt-LT"/>
        </w:rPr>
        <w:t xml:space="preserve"> Vilniaus krašto vokalinių ansamblių festivalį „Pavasario atspindžiai“ bei respublikinį fortepijoninės muzikos festivalį „Pabaltijo sąskambiai“, skirtą M</w:t>
      </w:r>
      <w:r w:rsidR="00C608C5" w:rsidRPr="003E6D18">
        <w:rPr>
          <w:rFonts w:eastAsia="Times New Roman"/>
          <w:lang w:val="lt-LT" w:eastAsia="lt-LT"/>
        </w:rPr>
        <w:t>ykolo</w:t>
      </w:r>
      <w:r w:rsidRPr="003E6D18">
        <w:rPr>
          <w:rFonts w:eastAsia="Times New Roman"/>
          <w:lang w:val="lt-LT" w:eastAsia="lt-LT"/>
        </w:rPr>
        <w:t xml:space="preserve"> K</w:t>
      </w:r>
      <w:r w:rsidR="00C608C5" w:rsidRPr="003E6D18">
        <w:rPr>
          <w:rFonts w:eastAsia="Times New Roman"/>
          <w:lang w:val="lt-LT" w:eastAsia="lt-LT"/>
        </w:rPr>
        <w:t>leopo</w:t>
      </w:r>
      <w:r w:rsidRPr="003E6D18">
        <w:rPr>
          <w:rFonts w:eastAsia="Times New Roman"/>
          <w:lang w:val="lt-LT" w:eastAsia="lt-LT"/>
        </w:rPr>
        <w:t xml:space="preserve"> Oginskio metams</w:t>
      </w:r>
      <w:r w:rsidR="00034653" w:rsidRPr="003E6D18">
        <w:rPr>
          <w:rFonts w:eastAsia="Times New Roman"/>
          <w:lang w:val="lt-LT" w:eastAsia="lt-LT"/>
        </w:rPr>
        <w:t xml:space="preserve"> paminėti</w:t>
      </w:r>
      <w:r w:rsidRPr="003E6D18">
        <w:rPr>
          <w:rFonts w:eastAsia="Times New Roman"/>
          <w:lang w:val="lt-LT" w:eastAsia="lt-LT"/>
        </w:rPr>
        <w:t xml:space="preserve">. Šios mokyklos solistai, instrumentiniai, vokaliniai ansambliai, duetai, tercetai, akordeonų orkestras, pučiamųjų, styginių instrumentų ir įvairios sudėties ansambliai dalyvavo daugiau nei </w:t>
      </w:r>
      <w:r w:rsidR="00034653" w:rsidRPr="003E6D18">
        <w:rPr>
          <w:rFonts w:eastAsia="Times New Roman"/>
          <w:lang w:val="lt-LT" w:eastAsia="lt-LT"/>
        </w:rPr>
        <w:t>20-</w:t>
      </w:r>
      <w:r w:rsidRPr="003E6D18">
        <w:rPr>
          <w:rFonts w:eastAsia="Times New Roman"/>
          <w:lang w:val="lt-LT" w:eastAsia="lt-LT"/>
        </w:rPr>
        <w:t xml:space="preserve">yje tarptautinių, respublikinių, regioninių konkursų, festivalių, kuriuose buvo </w:t>
      </w:r>
      <w:r w:rsidR="002B4036" w:rsidRPr="003E6D18">
        <w:rPr>
          <w:rFonts w:eastAsia="Times New Roman"/>
          <w:lang w:val="lt-LT" w:eastAsia="lt-LT"/>
        </w:rPr>
        <w:t>pelnyti laureatų bei</w:t>
      </w:r>
      <w:r w:rsidRPr="003E6D18">
        <w:rPr>
          <w:rFonts w:eastAsia="Times New Roman"/>
          <w:lang w:val="lt-LT" w:eastAsia="lt-LT"/>
        </w:rPr>
        <w:t xml:space="preserve"> diplomantų vardai.</w:t>
      </w:r>
    </w:p>
    <w:p w:rsidR="00205B32" w:rsidRPr="003E6D18" w:rsidRDefault="00205B32" w:rsidP="00205B32">
      <w:pPr>
        <w:ind w:firstLine="600"/>
        <w:jc w:val="both"/>
        <w:rPr>
          <w:rFonts w:eastAsia="Calibri"/>
          <w:lang w:val="lt-LT" w:eastAsia="en-US"/>
        </w:rPr>
      </w:pPr>
      <w:r w:rsidRPr="003E6D18">
        <w:rPr>
          <w:rFonts w:eastAsia="Calibri"/>
          <w:b/>
          <w:lang w:val="lt-LT" w:eastAsia="en-US"/>
        </w:rPr>
        <w:t xml:space="preserve">Pagirių muzikos mokykla </w:t>
      </w:r>
      <w:r w:rsidRPr="003E6D18">
        <w:rPr>
          <w:rFonts w:eastAsia="Calibri"/>
          <w:lang w:val="lt-LT" w:eastAsia="en-US"/>
        </w:rPr>
        <w:t>organizavo Fortepijoninės muzikos festivalį „Šiuolaikiniame muzikos pasaulyje“,</w:t>
      </w:r>
      <w:r w:rsidRPr="003E6D18">
        <w:rPr>
          <w:rFonts w:eastAsia="Calibri"/>
          <w:b/>
          <w:lang w:val="lt-LT" w:eastAsia="en-US"/>
        </w:rPr>
        <w:t xml:space="preserve"> </w:t>
      </w:r>
      <w:r w:rsidRPr="003E6D18">
        <w:rPr>
          <w:rFonts w:eastAsia="Calibri"/>
          <w:lang w:val="lt-LT" w:eastAsia="en-US"/>
        </w:rPr>
        <w:t xml:space="preserve">Muzikos ir meno mokyklų mokinių solinio dainavimo konkursą </w:t>
      </w:r>
      <w:r w:rsidR="00C608C5" w:rsidRPr="003E6D18">
        <w:rPr>
          <w:rFonts w:eastAsia="Calibri"/>
          <w:lang w:val="lt-LT" w:eastAsia="en-US"/>
        </w:rPr>
        <w:t>-</w:t>
      </w:r>
      <w:r w:rsidR="00090A67" w:rsidRPr="003E6D18">
        <w:rPr>
          <w:rFonts w:eastAsia="Calibri"/>
          <w:lang w:val="lt-LT" w:eastAsia="en-US"/>
        </w:rPr>
        <w:t xml:space="preserve"> </w:t>
      </w:r>
      <w:r w:rsidRPr="003E6D18">
        <w:rPr>
          <w:rFonts w:eastAsia="Calibri"/>
          <w:lang w:val="lt-LT" w:eastAsia="en-US"/>
        </w:rPr>
        <w:t>festivalį „Pavasario vyturiai“ bei metodinį</w:t>
      </w:r>
      <w:r w:rsidR="00C608C5" w:rsidRPr="003E6D18">
        <w:rPr>
          <w:rFonts w:eastAsia="Calibri"/>
          <w:lang w:val="lt-LT" w:eastAsia="en-US"/>
        </w:rPr>
        <w:t xml:space="preserve"> </w:t>
      </w:r>
      <w:r w:rsidRPr="003E6D18">
        <w:rPr>
          <w:rFonts w:eastAsia="Calibri"/>
          <w:lang w:val="lt-LT" w:eastAsia="en-US"/>
        </w:rPr>
        <w:t>-</w:t>
      </w:r>
      <w:r w:rsidR="00C608C5" w:rsidRPr="003E6D18">
        <w:rPr>
          <w:rFonts w:eastAsia="Calibri"/>
          <w:lang w:val="lt-LT" w:eastAsia="en-US"/>
        </w:rPr>
        <w:t xml:space="preserve"> </w:t>
      </w:r>
      <w:r w:rsidRPr="003E6D18">
        <w:rPr>
          <w:rFonts w:eastAsia="Calibri"/>
          <w:lang w:val="lt-LT" w:eastAsia="en-US"/>
        </w:rPr>
        <w:t xml:space="preserve">praktinį seminarą tema „Muzikos ir žodžio sąveika vokalo formavime“. </w:t>
      </w:r>
    </w:p>
    <w:p w:rsidR="007B7E5D" w:rsidRPr="003E6D18" w:rsidRDefault="00205B32" w:rsidP="00C30919">
      <w:pPr>
        <w:ind w:firstLine="600"/>
        <w:jc w:val="both"/>
        <w:rPr>
          <w:rFonts w:eastAsia="Calibri"/>
          <w:lang w:val="lt-LT" w:eastAsia="en-US"/>
        </w:rPr>
      </w:pPr>
      <w:r w:rsidRPr="003E6D18">
        <w:rPr>
          <w:rFonts w:eastAsia="Calibri"/>
          <w:b/>
          <w:lang w:val="lt-LT" w:eastAsia="en-US"/>
        </w:rPr>
        <w:t>Rudaminos meno mokykla</w:t>
      </w:r>
      <w:r w:rsidRPr="003E6D18">
        <w:rPr>
          <w:rFonts w:eastAsia="Calibri"/>
          <w:lang w:val="lt-LT" w:eastAsia="en-US"/>
        </w:rPr>
        <w:t xml:space="preserve"> organizavo pučiamųjų instrumentų ansamblių festivalį „Skambantis pavasaris“, styginių instrumentų projektą</w:t>
      </w:r>
      <w:r w:rsidR="00C608C5" w:rsidRPr="003E6D18">
        <w:rPr>
          <w:rFonts w:eastAsia="Calibri"/>
          <w:lang w:val="lt-LT" w:eastAsia="en-US"/>
        </w:rPr>
        <w:t xml:space="preserve"> </w:t>
      </w:r>
      <w:r w:rsidRPr="003E6D18">
        <w:rPr>
          <w:rFonts w:eastAsia="Calibri"/>
          <w:lang w:val="lt-LT" w:eastAsia="en-US"/>
        </w:rPr>
        <w:t>-</w:t>
      </w:r>
      <w:r w:rsidR="00C608C5" w:rsidRPr="003E6D18">
        <w:rPr>
          <w:rFonts w:eastAsia="Calibri"/>
          <w:lang w:val="lt-LT" w:eastAsia="en-US"/>
        </w:rPr>
        <w:t xml:space="preserve"> </w:t>
      </w:r>
      <w:r w:rsidRPr="003E6D18">
        <w:rPr>
          <w:rFonts w:eastAsia="Calibri"/>
          <w:lang w:val="lt-LT" w:eastAsia="en-US"/>
        </w:rPr>
        <w:t xml:space="preserve">koncertą „Ansamblių vakaras“. </w:t>
      </w:r>
      <w:r w:rsidR="007B7E5D" w:rsidRPr="003E6D18">
        <w:rPr>
          <w:rFonts w:eastAsia="Calibri"/>
          <w:lang w:val="lt-LT" w:eastAsia="en-US"/>
        </w:rPr>
        <w:t xml:space="preserve">2015 m. lapkričio mėnesį Rudaminos meno mokykloje vyko Vilniaus apskrities muzikos ir meno mokyklų akordeono muzikos festivalis – konkursas „Rudens kaskados“ ir V smuiko muzikos festivalis „Šokio ritmu: nuo senovės iki šių dienų“. </w:t>
      </w:r>
      <w:r w:rsidR="00034653" w:rsidRPr="003E6D18">
        <w:rPr>
          <w:rFonts w:eastAsia="Calibri"/>
          <w:lang w:val="lt-LT" w:eastAsia="en-US"/>
        </w:rPr>
        <w:t>Be to, m</w:t>
      </w:r>
      <w:r w:rsidR="00C608C5" w:rsidRPr="003E6D18">
        <w:rPr>
          <w:rFonts w:eastAsia="Calibri"/>
          <w:lang w:val="lt-LT" w:eastAsia="en-US"/>
        </w:rPr>
        <w:t xml:space="preserve">okyklos </w:t>
      </w:r>
      <w:r w:rsidRPr="003E6D18">
        <w:rPr>
          <w:rFonts w:eastAsia="Calibri"/>
          <w:lang w:val="lt-LT" w:eastAsia="en-US"/>
        </w:rPr>
        <w:t>auklėtiniai dalyvavo tarptautiniame Pabaltijo šalių jaunųjų stygininkų orkestro projekte Vokietijoje ir Latvij</w:t>
      </w:r>
      <w:r w:rsidR="00C608C5" w:rsidRPr="003E6D18">
        <w:rPr>
          <w:rFonts w:eastAsia="Calibri"/>
          <w:lang w:val="lt-LT" w:eastAsia="en-US"/>
        </w:rPr>
        <w:t>oje</w:t>
      </w:r>
      <w:r w:rsidRPr="003E6D18">
        <w:rPr>
          <w:rFonts w:eastAsia="Calibri"/>
          <w:lang w:val="lt-LT" w:eastAsia="en-US"/>
        </w:rPr>
        <w:t xml:space="preserve">. Dailės klasės mokiniai </w:t>
      </w:r>
      <w:r w:rsidR="00C608C5" w:rsidRPr="003E6D18">
        <w:rPr>
          <w:rFonts w:eastAsia="Calibri"/>
          <w:lang w:val="lt-LT" w:eastAsia="en-US"/>
        </w:rPr>
        <w:t>pa</w:t>
      </w:r>
      <w:r w:rsidRPr="003E6D18">
        <w:rPr>
          <w:rFonts w:eastAsia="Calibri"/>
          <w:lang w:val="lt-LT" w:eastAsia="en-US"/>
        </w:rPr>
        <w:t xml:space="preserve">rengė parodą „Spalvų pasaulyje“ Rudaminos </w:t>
      </w:r>
      <w:r w:rsidR="00C608C5" w:rsidRPr="003E6D18">
        <w:rPr>
          <w:rFonts w:eastAsia="Calibri"/>
          <w:lang w:val="lt-LT" w:eastAsia="en-US"/>
        </w:rPr>
        <w:t>k</w:t>
      </w:r>
      <w:r w:rsidRPr="003E6D18">
        <w:rPr>
          <w:rFonts w:eastAsia="Calibri"/>
          <w:lang w:val="lt-LT" w:eastAsia="en-US"/>
        </w:rPr>
        <w:t xml:space="preserve">ultūros </w:t>
      </w:r>
      <w:r w:rsidR="00C608C5" w:rsidRPr="003E6D18">
        <w:rPr>
          <w:rFonts w:eastAsia="Calibri"/>
          <w:lang w:val="lt-LT" w:eastAsia="en-US"/>
        </w:rPr>
        <w:t>c</w:t>
      </w:r>
      <w:r w:rsidRPr="003E6D18">
        <w:rPr>
          <w:rFonts w:eastAsia="Calibri"/>
          <w:lang w:val="lt-LT" w:eastAsia="en-US"/>
        </w:rPr>
        <w:t>entre, vykdė vaikų ir jaunimo socializacijos programą ,,</w:t>
      </w:r>
      <w:r w:rsidRPr="003E6D18">
        <w:rPr>
          <w:rFonts w:eastAsia="Calibri"/>
          <w:bCs/>
          <w:lang w:val="lt-LT" w:eastAsia="en-US"/>
        </w:rPr>
        <w:t>Muzikos takais</w:t>
      </w:r>
      <w:r w:rsidRPr="003E6D18">
        <w:rPr>
          <w:rFonts w:eastAsia="Calibri"/>
          <w:lang w:val="lt-LT" w:eastAsia="en-US"/>
        </w:rPr>
        <w:t xml:space="preserve">“. </w:t>
      </w:r>
      <w:r w:rsidR="00034653" w:rsidRPr="003E6D18">
        <w:rPr>
          <w:rFonts w:eastAsia="Calibri"/>
          <w:lang w:val="lt-LT" w:eastAsia="en-US"/>
        </w:rPr>
        <w:t xml:space="preserve">Iš viso </w:t>
      </w:r>
      <w:r w:rsidRPr="003E6D18">
        <w:rPr>
          <w:rFonts w:eastAsia="Calibri"/>
          <w:lang w:val="lt-LT" w:eastAsia="en-US"/>
        </w:rPr>
        <w:t xml:space="preserve">Rudaminos meno mokyklos solistai, ansambliai, choras, akordeonų orkestras, styginių ir pučiamųjų instrumentų ansambliai 2015 m. dalyvavo daugiau negu </w:t>
      </w:r>
      <w:r w:rsidR="00034653" w:rsidRPr="003E6D18">
        <w:rPr>
          <w:rFonts w:eastAsia="Calibri"/>
          <w:lang w:val="lt-LT" w:eastAsia="en-US"/>
        </w:rPr>
        <w:t>20-</w:t>
      </w:r>
      <w:r w:rsidRPr="003E6D18">
        <w:rPr>
          <w:rFonts w:eastAsia="Calibri"/>
          <w:lang w:val="lt-LT" w:eastAsia="en-US"/>
        </w:rPr>
        <w:t xml:space="preserve">yje tarptautinių, respublikinių, regioninių konkursų, festivalių, kuriuose pelnė laureatų ir diplomantų vardus. </w:t>
      </w:r>
    </w:p>
    <w:p w:rsidR="00AF7B5C" w:rsidRPr="003E6D18" w:rsidRDefault="00AF7B5C" w:rsidP="00C30919">
      <w:pPr>
        <w:ind w:firstLine="600"/>
        <w:jc w:val="both"/>
        <w:rPr>
          <w:lang w:val="lt-LT"/>
        </w:rPr>
      </w:pPr>
      <w:r w:rsidRPr="003E6D18">
        <w:rPr>
          <w:rFonts w:eastAsia="Calibri"/>
          <w:b/>
          <w:lang w:val="lt-LT" w:eastAsia="en-US"/>
        </w:rPr>
        <w:t xml:space="preserve">Vilniaus rajono savivaldybės sporto mokyklos </w:t>
      </w:r>
      <w:r w:rsidRPr="003E6D18">
        <w:rPr>
          <w:lang w:val="lt-LT" w:eastAsia="lt-LT"/>
        </w:rPr>
        <w:t xml:space="preserve">auklėtiniai 2015 metais Tarptautinėse varžybose, kurios vyko Italijoje, Austrijoje, Vokietijoje, Lenkijoje, iškovojo 9 aukso, 9 sidabro ir 3 bronzos medalius. Lietuvos Respublikos čempionatuose, pirmenybėse ir respublikinėse varžybose </w:t>
      </w:r>
      <w:r w:rsidRPr="003E6D18">
        <w:rPr>
          <w:rFonts w:eastAsia="Calibri"/>
          <w:lang w:val="lt-LT" w:eastAsia="en-US"/>
        </w:rPr>
        <w:t xml:space="preserve">sporto mokyklos </w:t>
      </w:r>
      <w:r w:rsidRPr="003E6D18">
        <w:rPr>
          <w:lang w:val="lt-LT" w:eastAsia="lt-LT"/>
        </w:rPr>
        <w:t xml:space="preserve">auklėtiniai iškovojo 22 aukso, 12 sidabro ir 19 bronzos medalių. </w:t>
      </w:r>
      <w:r w:rsidRPr="003E6D18">
        <w:rPr>
          <w:lang w:val="lt-LT"/>
        </w:rPr>
        <w:t>Septyniolika sporto mokyklos auklėtinių yra pakviesti į Lietuvos suaugusiųjų, jaunimo ar jaunių biatlono, slidinėjimo, lengvosios atletikos, šaudymo ir žolės riedulio rinktines.</w:t>
      </w:r>
    </w:p>
    <w:p w:rsidR="00AF7B5C" w:rsidRPr="003E6D18" w:rsidRDefault="00AF7B5C" w:rsidP="00141602">
      <w:pPr>
        <w:tabs>
          <w:tab w:val="left" w:pos="567"/>
        </w:tabs>
        <w:jc w:val="both"/>
        <w:rPr>
          <w:rFonts w:eastAsia="Calibri"/>
          <w:b/>
          <w:lang w:val="lt-LT" w:eastAsia="en-US"/>
        </w:rPr>
      </w:pPr>
      <w:r w:rsidRPr="003E6D18">
        <w:rPr>
          <w:lang w:val="lt-LT"/>
        </w:rPr>
        <w:tab/>
      </w:r>
    </w:p>
    <w:p w:rsidR="00D2784D" w:rsidRPr="003E6D18" w:rsidRDefault="00D2784D" w:rsidP="00D2784D">
      <w:pPr>
        <w:ind w:firstLine="708"/>
        <w:jc w:val="center"/>
        <w:rPr>
          <w:b/>
          <w:lang w:val="lt-LT"/>
        </w:rPr>
      </w:pPr>
      <w:r w:rsidRPr="003E6D18">
        <w:rPr>
          <w:b/>
          <w:lang w:val="lt-LT"/>
        </w:rPr>
        <w:t>Švietimo finansavimas</w:t>
      </w:r>
    </w:p>
    <w:p w:rsidR="00D2784D" w:rsidRPr="003E6D18" w:rsidRDefault="00D2784D" w:rsidP="00DF7EAE">
      <w:pPr>
        <w:ind w:firstLine="708"/>
        <w:rPr>
          <w:b/>
          <w:lang w:val="lt-LT"/>
        </w:rPr>
      </w:pPr>
    </w:p>
    <w:p w:rsidR="00D2784D" w:rsidRPr="003E6D18" w:rsidRDefault="00D2784D" w:rsidP="000F3059">
      <w:pPr>
        <w:ind w:firstLine="708"/>
        <w:jc w:val="both"/>
        <w:rPr>
          <w:lang w:val="lt-LT"/>
        </w:rPr>
      </w:pPr>
      <w:r w:rsidRPr="003E6D18">
        <w:rPr>
          <w:lang w:val="lt-LT"/>
        </w:rPr>
        <w:t xml:space="preserve">Vilniaus rajono savivaldybės administracijos švietimo įstaigos buvo finansuojamos iš tikslinės valstybės dotacijos (mokinio krepšelio), savivaldybės biudžeto, Europos Sąjungos lėšų ir kitų šaltinių. </w:t>
      </w:r>
      <w:r w:rsidRPr="003E6D18">
        <w:rPr>
          <w:bCs/>
          <w:lang w:val="lt-LT"/>
        </w:rPr>
        <w:t xml:space="preserve">2015 metų švietimui skirtos biudžeto lėšos, </w:t>
      </w:r>
      <w:r w:rsidRPr="003E6D18">
        <w:rPr>
          <w:lang w:val="lt-LT"/>
        </w:rPr>
        <w:t>Eur:</w:t>
      </w:r>
    </w:p>
    <w:tbl>
      <w:tblPr>
        <w:tblW w:w="93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47"/>
        <w:gridCol w:w="1848"/>
      </w:tblGrid>
      <w:tr w:rsidR="00DD7119" w:rsidRPr="003E6D18" w:rsidTr="00F716C0">
        <w:trPr>
          <w:trHeight w:hRule="exact" w:val="25"/>
          <w:tblCellSpacing w:w="0" w:type="dxa"/>
        </w:trPr>
        <w:tc>
          <w:tcPr>
            <w:tcW w:w="7547" w:type="dxa"/>
            <w:vMerge w:val="restart"/>
            <w:tcBorders>
              <w:top w:val="single" w:sz="4" w:space="0" w:color="auto"/>
              <w:left w:val="single" w:sz="4" w:space="0" w:color="auto"/>
              <w:bottom w:val="single" w:sz="4" w:space="0" w:color="auto"/>
              <w:right w:val="single" w:sz="4" w:space="0" w:color="auto"/>
            </w:tcBorders>
            <w:vAlign w:val="center"/>
            <w:hideMark/>
          </w:tcPr>
          <w:p w:rsidR="00DD7119" w:rsidRPr="003E6D18" w:rsidRDefault="00DD7119" w:rsidP="00F716C0">
            <w:pPr>
              <w:jc w:val="center"/>
              <w:rPr>
                <w:i/>
                <w:lang w:val="lt-LT"/>
              </w:rPr>
            </w:pPr>
            <w:r w:rsidRPr="003E6D18">
              <w:rPr>
                <w:bCs/>
                <w:i/>
                <w:iCs/>
                <w:lang w:val="lt-LT"/>
              </w:rPr>
              <w:t>Lėšų šaltinis</w:t>
            </w:r>
          </w:p>
        </w:tc>
        <w:tc>
          <w:tcPr>
            <w:tcW w:w="1848" w:type="dxa"/>
            <w:vMerge w:val="restart"/>
            <w:tcBorders>
              <w:top w:val="single" w:sz="4" w:space="0" w:color="auto"/>
              <w:left w:val="single" w:sz="4" w:space="0" w:color="auto"/>
              <w:bottom w:val="single" w:sz="4" w:space="0" w:color="auto"/>
              <w:right w:val="single" w:sz="4" w:space="0" w:color="auto"/>
            </w:tcBorders>
            <w:vAlign w:val="center"/>
            <w:hideMark/>
          </w:tcPr>
          <w:p w:rsidR="00DD7119" w:rsidRPr="003E6D18" w:rsidRDefault="000F3059" w:rsidP="00F716C0">
            <w:pPr>
              <w:jc w:val="center"/>
              <w:rPr>
                <w:bCs/>
                <w:i/>
                <w:iCs/>
                <w:lang w:val="lt-LT"/>
              </w:rPr>
            </w:pPr>
            <w:r>
              <w:rPr>
                <w:bCs/>
                <w:i/>
                <w:iCs/>
                <w:lang w:val="lt-LT"/>
              </w:rPr>
              <w:t>Suma (</w:t>
            </w:r>
            <w:r w:rsidR="00DD7119" w:rsidRPr="003E6D18">
              <w:rPr>
                <w:bCs/>
                <w:i/>
                <w:iCs/>
                <w:lang w:val="lt-LT"/>
              </w:rPr>
              <w:t>Eur</w:t>
            </w:r>
            <w:r>
              <w:rPr>
                <w:bCs/>
                <w:i/>
                <w:iCs/>
                <w:lang w:val="lt-LT"/>
              </w:rPr>
              <w:t>)</w:t>
            </w:r>
          </w:p>
        </w:tc>
      </w:tr>
      <w:tr w:rsidR="00DD7119" w:rsidRPr="003E6D18" w:rsidTr="00713EAC">
        <w:trPr>
          <w:trHeight w:val="39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7119" w:rsidRPr="003E6D18" w:rsidRDefault="00DD7119" w:rsidP="00713EAC">
            <w:pPr>
              <w:rPr>
                <w:i/>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7119" w:rsidRPr="003E6D18" w:rsidRDefault="00DD7119" w:rsidP="00713EAC">
            <w:pPr>
              <w:rPr>
                <w:bCs/>
                <w:i/>
                <w:iCs/>
                <w:lang w:val="lt-LT"/>
              </w:rPr>
            </w:pPr>
          </w:p>
        </w:tc>
      </w:tr>
      <w:tr w:rsidR="00DD7119" w:rsidRPr="003E6D18" w:rsidTr="000F3059">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7119" w:rsidRPr="003E6D18" w:rsidRDefault="00DD7119" w:rsidP="00713EAC">
            <w:pPr>
              <w:rPr>
                <w:i/>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7119" w:rsidRPr="003E6D18" w:rsidRDefault="00DD7119" w:rsidP="00713EAC">
            <w:pPr>
              <w:rPr>
                <w:bCs/>
                <w:i/>
                <w:iCs/>
                <w:lang w:val="lt-LT"/>
              </w:rPr>
            </w:pPr>
          </w:p>
        </w:tc>
      </w:tr>
      <w:tr w:rsidR="00DD7119" w:rsidRPr="003E6D18" w:rsidTr="00713EAC">
        <w:trPr>
          <w:trHeight w:hRule="exact" w:val="891"/>
          <w:tblCellSpacing w:w="0" w:type="dxa"/>
        </w:trPr>
        <w:tc>
          <w:tcPr>
            <w:tcW w:w="7547" w:type="dxa"/>
            <w:tcBorders>
              <w:top w:val="single" w:sz="4" w:space="0" w:color="auto"/>
              <w:left w:val="single" w:sz="4" w:space="0" w:color="auto"/>
              <w:bottom w:val="single" w:sz="4" w:space="0" w:color="auto"/>
              <w:right w:val="single" w:sz="4" w:space="0" w:color="auto"/>
            </w:tcBorders>
            <w:vAlign w:val="center"/>
            <w:hideMark/>
          </w:tcPr>
          <w:p w:rsidR="00DD7119" w:rsidRPr="003E6D18" w:rsidRDefault="00DD7119" w:rsidP="00713EAC">
            <w:pPr>
              <w:ind w:firstLine="142"/>
              <w:rPr>
                <w:lang w:val="lt-LT"/>
              </w:rPr>
            </w:pPr>
            <w:r w:rsidRPr="003E6D18">
              <w:rPr>
                <w:lang w:val="lt-LT"/>
              </w:rPr>
              <w:t>Mokinio krepšelio lėšos</w:t>
            </w:r>
          </w:p>
          <w:p w:rsidR="00DD7119" w:rsidRPr="003E6D18" w:rsidRDefault="003D4C30" w:rsidP="00713EAC">
            <w:pPr>
              <w:ind w:firstLine="142"/>
              <w:rPr>
                <w:lang w:val="lt-LT"/>
              </w:rPr>
            </w:pPr>
            <w:r>
              <w:rPr>
                <w:lang w:val="lt-LT"/>
              </w:rPr>
              <w:t>Neformaliajam</w:t>
            </w:r>
            <w:r w:rsidR="00DD7119" w:rsidRPr="003E6D18">
              <w:rPr>
                <w:lang w:val="lt-LT"/>
              </w:rPr>
              <w:t xml:space="preserve"> vaikų švietimui skirtos mokinio krepšelio lėšos</w:t>
            </w:r>
          </w:p>
          <w:p w:rsidR="00DD7119" w:rsidRPr="003E6D18" w:rsidRDefault="00DD7119" w:rsidP="00713EAC">
            <w:pPr>
              <w:ind w:firstLine="142"/>
              <w:rPr>
                <w:b/>
                <w:lang w:val="lt-LT"/>
              </w:rPr>
            </w:pPr>
            <w:r w:rsidRPr="003E6D18">
              <w:rPr>
                <w:b/>
                <w:lang w:val="lt-LT"/>
              </w:rPr>
              <w:t>Iš viso mokinio krepšelio lėšos:</w:t>
            </w:r>
          </w:p>
          <w:p w:rsidR="00DD7119" w:rsidRPr="003E6D18" w:rsidRDefault="00DD7119" w:rsidP="00713EAC">
            <w:pPr>
              <w:ind w:firstLine="142"/>
              <w:rPr>
                <w:lang w:val="lt-LT"/>
              </w:rPr>
            </w:pPr>
          </w:p>
          <w:p w:rsidR="00DD7119" w:rsidRPr="003E6D18" w:rsidRDefault="00DD7119" w:rsidP="00713EAC">
            <w:pPr>
              <w:ind w:firstLine="142"/>
              <w:rPr>
                <w:lang w:val="lt-LT"/>
              </w:rPr>
            </w:pPr>
          </w:p>
          <w:p w:rsidR="00DD7119" w:rsidRPr="003E6D18" w:rsidRDefault="00DD7119" w:rsidP="00713EAC">
            <w:pPr>
              <w:ind w:firstLine="142"/>
              <w:rPr>
                <w:lang w:val="lt-LT"/>
              </w:rPr>
            </w:pPr>
          </w:p>
          <w:p w:rsidR="00DD7119" w:rsidRPr="003E6D18" w:rsidRDefault="00DD7119" w:rsidP="00713EAC">
            <w:pPr>
              <w:ind w:firstLine="142"/>
              <w:rPr>
                <w:lang w:val="lt-LT"/>
              </w:rPr>
            </w:pPr>
          </w:p>
          <w:p w:rsidR="00DD7119" w:rsidRPr="003E6D18" w:rsidRDefault="00DD7119" w:rsidP="00713EAC">
            <w:pPr>
              <w:ind w:firstLine="142"/>
              <w:rPr>
                <w:lang w:val="lt-LT"/>
              </w:rPr>
            </w:pPr>
          </w:p>
          <w:p w:rsidR="00DD7119" w:rsidRPr="003E6D18" w:rsidRDefault="00DD7119" w:rsidP="00713EAC">
            <w:pPr>
              <w:ind w:firstLine="142"/>
              <w:rPr>
                <w:lang w:val="lt-LT"/>
              </w:rPr>
            </w:pPr>
          </w:p>
          <w:p w:rsidR="00DD7119" w:rsidRPr="003E6D18" w:rsidRDefault="00DD7119" w:rsidP="00713EAC">
            <w:pPr>
              <w:ind w:firstLine="142"/>
              <w:rPr>
                <w:lang w:val="lt-LT"/>
              </w:rPr>
            </w:pPr>
          </w:p>
          <w:p w:rsidR="00DD7119" w:rsidRPr="003E6D18" w:rsidRDefault="00DD7119" w:rsidP="00713EAC">
            <w:pPr>
              <w:ind w:firstLine="142"/>
              <w:rPr>
                <w:lang w:val="lt-LT"/>
              </w:rPr>
            </w:pPr>
          </w:p>
        </w:tc>
        <w:tc>
          <w:tcPr>
            <w:tcW w:w="1848" w:type="dxa"/>
            <w:tcBorders>
              <w:top w:val="single" w:sz="4" w:space="0" w:color="auto"/>
              <w:left w:val="single" w:sz="4" w:space="0" w:color="auto"/>
              <w:bottom w:val="single" w:sz="4" w:space="0" w:color="auto"/>
              <w:right w:val="single" w:sz="4" w:space="0" w:color="auto"/>
            </w:tcBorders>
            <w:vAlign w:val="center"/>
            <w:hideMark/>
          </w:tcPr>
          <w:p w:rsidR="00DD7119" w:rsidRPr="003E6D18" w:rsidRDefault="00DD7119" w:rsidP="00DD7119">
            <w:pPr>
              <w:jc w:val="center"/>
              <w:rPr>
                <w:lang w:val="lt-LT"/>
              </w:rPr>
            </w:pPr>
            <w:r w:rsidRPr="003E6D18">
              <w:rPr>
                <w:lang w:val="lt-LT"/>
              </w:rPr>
              <w:t>16 220 548</w:t>
            </w:r>
          </w:p>
          <w:p w:rsidR="00DD7119" w:rsidRPr="003E6D18" w:rsidRDefault="00DD7119" w:rsidP="00DD7119">
            <w:pPr>
              <w:jc w:val="center"/>
              <w:rPr>
                <w:lang w:val="lt-LT"/>
              </w:rPr>
            </w:pPr>
            <w:r w:rsidRPr="003E6D18">
              <w:rPr>
                <w:lang w:val="lt-LT"/>
              </w:rPr>
              <w:t>73.061</w:t>
            </w:r>
          </w:p>
          <w:p w:rsidR="00DD7119" w:rsidRPr="003E6D18" w:rsidRDefault="00DD7119" w:rsidP="00DD7119">
            <w:pPr>
              <w:jc w:val="center"/>
              <w:rPr>
                <w:b/>
                <w:lang w:val="lt-LT"/>
              </w:rPr>
            </w:pPr>
            <w:r w:rsidRPr="003E6D18">
              <w:rPr>
                <w:b/>
                <w:lang w:val="lt-LT"/>
              </w:rPr>
              <w:t>16 293 609</w:t>
            </w:r>
          </w:p>
          <w:p w:rsidR="00DD7119" w:rsidRPr="003E6D18" w:rsidRDefault="00DD7119" w:rsidP="00DD7119">
            <w:pPr>
              <w:jc w:val="center"/>
              <w:rPr>
                <w:lang w:val="lt-LT"/>
              </w:rPr>
            </w:pPr>
          </w:p>
          <w:p w:rsidR="00DD7119" w:rsidRPr="003E6D18" w:rsidRDefault="00DD7119" w:rsidP="00DD7119">
            <w:pPr>
              <w:jc w:val="center"/>
              <w:rPr>
                <w:lang w:val="lt-LT"/>
              </w:rPr>
            </w:pPr>
          </w:p>
        </w:tc>
      </w:tr>
      <w:tr w:rsidR="00DD7119" w:rsidRPr="003E6D18" w:rsidTr="00713EAC">
        <w:trPr>
          <w:trHeight w:hRule="exact" w:val="355"/>
          <w:tblCellSpacing w:w="0" w:type="dxa"/>
        </w:trPr>
        <w:tc>
          <w:tcPr>
            <w:tcW w:w="7547" w:type="dxa"/>
            <w:tcBorders>
              <w:top w:val="single" w:sz="4" w:space="0" w:color="auto"/>
              <w:left w:val="single" w:sz="4" w:space="0" w:color="auto"/>
              <w:bottom w:val="single" w:sz="4" w:space="0" w:color="auto"/>
              <w:right w:val="single" w:sz="4" w:space="0" w:color="auto"/>
            </w:tcBorders>
            <w:vAlign w:val="center"/>
            <w:hideMark/>
          </w:tcPr>
          <w:p w:rsidR="00DD7119" w:rsidRPr="003E6D18" w:rsidRDefault="00DD7119" w:rsidP="00713EAC">
            <w:pPr>
              <w:ind w:firstLine="142"/>
              <w:rPr>
                <w:lang w:val="lt-LT"/>
              </w:rPr>
            </w:pPr>
            <w:r w:rsidRPr="003E6D18">
              <w:rPr>
                <w:lang w:val="lt-LT"/>
              </w:rPr>
              <w:t>Savivaldybės lėšos, skirtos savarankiškoms funkcijoms finansuoti</w:t>
            </w:r>
          </w:p>
        </w:tc>
        <w:tc>
          <w:tcPr>
            <w:tcW w:w="1848" w:type="dxa"/>
            <w:tcBorders>
              <w:top w:val="single" w:sz="4" w:space="0" w:color="auto"/>
              <w:left w:val="single" w:sz="4" w:space="0" w:color="auto"/>
              <w:bottom w:val="single" w:sz="4" w:space="0" w:color="auto"/>
              <w:right w:val="single" w:sz="4" w:space="0" w:color="auto"/>
            </w:tcBorders>
            <w:vAlign w:val="center"/>
            <w:hideMark/>
          </w:tcPr>
          <w:p w:rsidR="00DD7119" w:rsidRPr="003E6D18" w:rsidRDefault="00DD7119" w:rsidP="00DD7119">
            <w:pPr>
              <w:jc w:val="center"/>
              <w:rPr>
                <w:lang w:val="lt-LT"/>
              </w:rPr>
            </w:pPr>
            <w:r w:rsidRPr="003E6D18">
              <w:rPr>
                <w:lang w:val="lt-LT"/>
              </w:rPr>
              <w:t>11 429 815</w:t>
            </w:r>
          </w:p>
          <w:p w:rsidR="00DD7119" w:rsidRPr="003E6D18" w:rsidRDefault="00DD7119" w:rsidP="00DD7119">
            <w:pPr>
              <w:jc w:val="center"/>
              <w:rPr>
                <w:lang w:val="lt-LT"/>
              </w:rPr>
            </w:pPr>
            <w:r w:rsidRPr="003E6D18">
              <w:rPr>
                <w:lang w:val="lt-LT"/>
              </w:rPr>
              <w:t>0</w:t>
            </w:r>
          </w:p>
        </w:tc>
      </w:tr>
      <w:tr w:rsidR="00DD7119" w:rsidRPr="003E6D18" w:rsidTr="00713EAC">
        <w:trPr>
          <w:trHeight w:hRule="exact" w:val="355"/>
          <w:tblCellSpacing w:w="0" w:type="dxa"/>
        </w:trPr>
        <w:tc>
          <w:tcPr>
            <w:tcW w:w="7547" w:type="dxa"/>
            <w:tcBorders>
              <w:top w:val="single" w:sz="4" w:space="0" w:color="auto"/>
              <w:left w:val="single" w:sz="4" w:space="0" w:color="auto"/>
              <w:bottom w:val="single" w:sz="4" w:space="0" w:color="auto"/>
              <w:right w:val="single" w:sz="4" w:space="0" w:color="auto"/>
            </w:tcBorders>
            <w:vAlign w:val="center"/>
          </w:tcPr>
          <w:p w:rsidR="00DD7119" w:rsidRPr="003E6D18" w:rsidRDefault="00DD7119" w:rsidP="00713EAC">
            <w:pPr>
              <w:ind w:firstLine="142"/>
              <w:rPr>
                <w:lang w:val="lt-LT"/>
              </w:rPr>
            </w:pPr>
            <w:r w:rsidRPr="003E6D18">
              <w:rPr>
                <w:lang w:val="lt-LT"/>
              </w:rPr>
              <w:t>Savivaldybės lėšos, skirtos investiciniams projektams</w:t>
            </w:r>
          </w:p>
        </w:tc>
        <w:tc>
          <w:tcPr>
            <w:tcW w:w="1848" w:type="dxa"/>
            <w:tcBorders>
              <w:top w:val="single" w:sz="4" w:space="0" w:color="auto"/>
              <w:left w:val="single" w:sz="4" w:space="0" w:color="auto"/>
              <w:bottom w:val="single" w:sz="4" w:space="0" w:color="auto"/>
              <w:right w:val="single" w:sz="4" w:space="0" w:color="auto"/>
            </w:tcBorders>
            <w:vAlign w:val="center"/>
          </w:tcPr>
          <w:p w:rsidR="00DD7119" w:rsidRPr="003E6D18" w:rsidRDefault="00DD7119" w:rsidP="00DD7119">
            <w:pPr>
              <w:jc w:val="center"/>
              <w:rPr>
                <w:lang w:val="lt-LT"/>
              </w:rPr>
            </w:pPr>
            <w:r w:rsidRPr="003E6D18">
              <w:rPr>
                <w:lang w:val="lt-LT"/>
              </w:rPr>
              <w:t>1 608 424</w:t>
            </w:r>
          </w:p>
        </w:tc>
      </w:tr>
      <w:tr w:rsidR="00DD7119" w:rsidRPr="003E6D18" w:rsidTr="00713EAC">
        <w:trPr>
          <w:trHeight w:val="388"/>
          <w:tblCellSpacing w:w="0" w:type="dxa"/>
        </w:trPr>
        <w:tc>
          <w:tcPr>
            <w:tcW w:w="7547" w:type="dxa"/>
            <w:tcBorders>
              <w:top w:val="single" w:sz="4" w:space="0" w:color="auto"/>
              <w:left w:val="single" w:sz="4" w:space="0" w:color="auto"/>
              <w:bottom w:val="single" w:sz="4" w:space="0" w:color="auto"/>
              <w:right w:val="single" w:sz="4" w:space="0" w:color="auto"/>
            </w:tcBorders>
            <w:vAlign w:val="center"/>
            <w:hideMark/>
          </w:tcPr>
          <w:p w:rsidR="00DD7119" w:rsidRPr="003E6D18" w:rsidRDefault="00DD7119" w:rsidP="00713EAC">
            <w:pPr>
              <w:ind w:firstLine="142"/>
              <w:rPr>
                <w:lang w:val="lt-LT"/>
              </w:rPr>
            </w:pPr>
            <w:r w:rsidRPr="003E6D18">
              <w:rPr>
                <w:lang w:val="lt-LT"/>
              </w:rPr>
              <w:t xml:space="preserve">Valstybinėms (perduotoms savivaldybėms) funkcijoms finansuoti </w:t>
            </w:r>
          </w:p>
        </w:tc>
        <w:tc>
          <w:tcPr>
            <w:tcW w:w="1848" w:type="dxa"/>
            <w:tcBorders>
              <w:top w:val="single" w:sz="4" w:space="0" w:color="auto"/>
              <w:left w:val="single" w:sz="4" w:space="0" w:color="auto"/>
              <w:bottom w:val="single" w:sz="4" w:space="0" w:color="auto"/>
              <w:right w:val="single" w:sz="4" w:space="0" w:color="auto"/>
            </w:tcBorders>
            <w:vAlign w:val="center"/>
            <w:hideMark/>
          </w:tcPr>
          <w:p w:rsidR="00DD7119" w:rsidRPr="003E6D18" w:rsidRDefault="00DD7119" w:rsidP="00DD7119">
            <w:pPr>
              <w:jc w:val="center"/>
              <w:rPr>
                <w:lang w:val="lt-LT"/>
              </w:rPr>
            </w:pPr>
            <w:r w:rsidRPr="003E6D18">
              <w:rPr>
                <w:lang w:val="lt-LT"/>
              </w:rPr>
              <w:t>616 426</w:t>
            </w:r>
          </w:p>
        </w:tc>
      </w:tr>
      <w:tr w:rsidR="00DD7119" w:rsidRPr="003E6D18" w:rsidTr="00713EAC">
        <w:trPr>
          <w:trHeight w:val="394"/>
          <w:tblCellSpacing w:w="0" w:type="dxa"/>
        </w:trPr>
        <w:tc>
          <w:tcPr>
            <w:tcW w:w="7547" w:type="dxa"/>
            <w:tcBorders>
              <w:top w:val="single" w:sz="4" w:space="0" w:color="auto"/>
              <w:left w:val="single" w:sz="4" w:space="0" w:color="auto"/>
              <w:bottom w:val="single" w:sz="4" w:space="0" w:color="auto"/>
              <w:right w:val="single" w:sz="4" w:space="0" w:color="auto"/>
            </w:tcBorders>
            <w:vAlign w:val="center"/>
            <w:hideMark/>
          </w:tcPr>
          <w:p w:rsidR="00DD7119" w:rsidRPr="003E6D18" w:rsidRDefault="00DD7119" w:rsidP="00713EAC">
            <w:pPr>
              <w:ind w:firstLine="142"/>
              <w:rPr>
                <w:i/>
                <w:lang w:val="lt-LT"/>
              </w:rPr>
            </w:pPr>
            <w:r w:rsidRPr="003E6D18">
              <w:rPr>
                <w:lang w:val="lt-LT"/>
              </w:rPr>
              <w:t>Biudžetinių įstaigų pajamos programoms finansuoti</w:t>
            </w:r>
          </w:p>
        </w:tc>
        <w:tc>
          <w:tcPr>
            <w:tcW w:w="1848" w:type="dxa"/>
            <w:tcBorders>
              <w:top w:val="single" w:sz="4" w:space="0" w:color="auto"/>
              <w:left w:val="single" w:sz="4" w:space="0" w:color="auto"/>
              <w:bottom w:val="single" w:sz="4" w:space="0" w:color="auto"/>
              <w:right w:val="single" w:sz="4" w:space="0" w:color="auto"/>
            </w:tcBorders>
            <w:vAlign w:val="center"/>
            <w:hideMark/>
          </w:tcPr>
          <w:p w:rsidR="00DD7119" w:rsidRPr="003E6D18" w:rsidRDefault="00DD7119" w:rsidP="00DD7119">
            <w:pPr>
              <w:jc w:val="center"/>
              <w:rPr>
                <w:lang w:val="lt-LT"/>
              </w:rPr>
            </w:pPr>
            <w:r w:rsidRPr="003E6D18">
              <w:rPr>
                <w:lang w:val="lt-LT"/>
              </w:rPr>
              <w:t>896 575</w:t>
            </w:r>
          </w:p>
        </w:tc>
      </w:tr>
      <w:tr w:rsidR="00DD7119" w:rsidRPr="003E6D18" w:rsidTr="00713EAC">
        <w:trPr>
          <w:trHeight w:hRule="exact" w:val="426"/>
          <w:tblCellSpacing w:w="0" w:type="dxa"/>
        </w:trPr>
        <w:tc>
          <w:tcPr>
            <w:tcW w:w="7547" w:type="dxa"/>
            <w:tcBorders>
              <w:top w:val="single" w:sz="4" w:space="0" w:color="auto"/>
              <w:left w:val="single" w:sz="4" w:space="0" w:color="auto"/>
              <w:bottom w:val="single" w:sz="4" w:space="0" w:color="auto"/>
              <w:right w:val="single" w:sz="4" w:space="0" w:color="auto"/>
            </w:tcBorders>
            <w:vAlign w:val="center"/>
            <w:hideMark/>
          </w:tcPr>
          <w:p w:rsidR="00DD7119" w:rsidRPr="003E6D18" w:rsidRDefault="00DD7119" w:rsidP="00DD7119">
            <w:pPr>
              <w:jc w:val="center"/>
              <w:rPr>
                <w:b/>
                <w:i/>
                <w:lang w:val="lt-LT"/>
              </w:rPr>
            </w:pPr>
            <w:r w:rsidRPr="003E6D18">
              <w:rPr>
                <w:b/>
                <w:bCs/>
                <w:i/>
                <w:lang w:val="lt-LT"/>
              </w:rPr>
              <w:t>Iš viso:</w:t>
            </w:r>
          </w:p>
        </w:tc>
        <w:tc>
          <w:tcPr>
            <w:tcW w:w="1848" w:type="dxa"/>
            <w:tcBorders>
              <w:top w:val="single" w:sz="4" w:space="0" w:color="auto"/>
              <w:left w:val="single" w:sz="4" w:space="0" w:color="auto"/>
              <w:bottom w:val="single" w:sz="4" w:space="0" w:color="auto"/>
              <w:right w:val="single" w:sz="4" w:space="0" w:color="auto"/>
            </w:tcBorders>
            <w:vAlign w:val="center"/>
            <w:hideMark/>
          </w:tcPr>
          <w:p w:rsidR="00DD7119" w:rsidRPr="003E6D18" w:rsidRDefault="00DD7119" w:rsidP="00DD7119">
            <w:pPr>
              <w:jc w:val="center"/>
              <w:rPr>
                <w:b/>
                <w:lang w:val="lt-LT"/>
              </w:rPr>
            </w:pPr>
            <w:r w:rsidRPr="003E6D18">
              <w:rPr>
                <w:b/>
                <w:lang w:val="lt-LT"/>
              </w:rPr>
              <w:t>30 844 849</w:t>
            </w:r>
          </w:p>
        </w:tc>
      </w:tr>
    </w:tbl>
    <w:p w:rsidR="00D2784D" w:rsidRPr="003E6D18" w:rsidRDefault="00D2784D" w:rsidP="00D2784D">
      <w:pPr>
        <w:rPr>
          <w:lang w:val="lt-LT"/>
        </w:rPr>
      </w:pPr>
      <w:r w:rsidRPr="003E6D18">
        <w:rPr>
          <w:lang w:val="lt-LT"/>
        </w:rPr>
        <w:t xml:space="preserve">Bazinis mokinio krepšelio dydis 2015 metais – 980 </w:t>
      </w:r>
      <w:r w:rsidR="000F3059">
        <w:rPr>
          <w:lang w:val="lt-LT"/>
        </w:rPr>
        <w:t>e</w:t>
      </w:r>
      <w:r w:rsidRPr="003E6D18">
        <w:rPr>
          <w:lang w:val="lt-LT"/>
        </w:rPr>
        <w:t>ur</w:t>
      </w:r>
      <w:r w:rsidR="000F3059">
        <w:rPr>
          <w:lang w:val="lt-LT"/>
        </w:rPr>
        <w:t>ų.</w:t>
      </w:r>
      <w:r w:rsidRPr="003E6D18">
        <w:rPr>
          <w:lang w:val="lt-LT"/>
        </w:rPr>
        <w:t xml:space="preserve"> </w:t>
      </w:r>
    </w:p>
    <w:p w:rsidR="00ED6CEE" w:rsidRDefault="00ED6CEE" w:rsidP="00D2784D">
      <w:pPr>
        <w:rPr>
          <w:lang w:val="lt-LT"/>
        </w:rPr>
      </w:pPr>
    </w:p>
    <w:p w:rsidR="0067320D" w:rsidRDefault="00FE659D" w:rsidP="00D2784D">
      <w:pPr>
        <w:rPr>
          <w:lang w:val="lt-LT"/>
        </w:rPr>
      </w:pPr>
      <w:r>
        <w:rPr>
          <w:noProof/>
          <w:lang w:val="lt-LT" w:eastAsia="lt-LT"/>
        </w:rPr>
        <w:lastRenderedPageBreak/>
        <w:drawing>
          <wp:inline distT="0" distB="0" distL="0" distR="0">
            <wp:extent cx="6118860" cy="3901440"/>
            <wp:effectExtent l="0" t="0" r="0" b="0"/>
            <wp:docPr id="16"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7320D" w:rsidRPr="003E6D18" w:rsidRDefault="0067320D" w:rsidP="00D2784D">
      <w:pPr>
        <w:rPr>
          <w:lang w:val="lt-LT"/>
        </w:rPr>
      </w:pPr>
    </w:p>
    <w:p w:rsidR="008C3901" w:rsidRPr="003E6D18" w:rsidRDefault="008C3901" w:rsidP="008C3901">
      <w:pPr>
        <w:jc w:val="center"/>
        <w:rPr>
          <w:b/>
          <w:lang w:val="lt-LT"/>
        </w:rPr>
      </w:pPr>
      <w:r w:rsidRPr="003E6D18">
        <w:rPr>
          <w:b/>
          <w:lang w:val="lt-LT"/>
        </w:rPr>
        <w:t>MOKINIŲ PAVĖŽĖJIMAS</w:t>
      </w:r>
    </w:p>
    <w:p w:rsidR="008C3901" w:rsidRPr="003E6D18" w:rsidRDefault="008C3901" w:rsidP="008C3901">
      <w:pPr>
        <w:ind w:firstLine="1296"/>
        <w:rPr>
          <w:lang w:val="lt-LT"/>
        </w:rPr>
      </w:pPr>
    </w:p>
    <w:p w:rsidR="008C3901" w:rsidRPr="003E6D18" w:rsidRDefault="008C3901" w:rsidP="009C0E43">
      <w:pPr>
        <w:ind w:firstLine="1296"/>
        <w:jc w:val="both"/>
        <w:rPr>
          <w:lang w:val="lt-LT"/>
        </w:rPr>
      </w:pPr>
      <w:r w:rsidRPr="003E6D18">
        <w:rPr>
          <w:lang w:val="lt-LT"/>
        </w:rPr>
        <w:t>Vilniaus rajono savivaldybės švietimo įstaigos mokinių pavėžėjimui šiuo metu jau turi iš viso 24 mokyklinius autobusus</w:t>
      </w:r>
      <w:r w:rsidR="009C0E43" w:rsidRPr="003E6D18">
        <w:rPr>
          <w:lang w:val="lt-LT"/>
        </w:rPr>
        <w:t xml:space="preserve">, iš jų: </w:t>
      </w:r>
      <w:r w:rsidRPr="003E6D18">
        <w:rPr>
          <w:lang w:val="lt-LT"/>
        </w:rPr>
        <w:t xml:space="preserve">13 geltonųjų ir 11 kitų mokyklinių autobusiukų. </w:t>
      </w:r>
    </w:p>
    <w:p w:rsidR="008C3901" w:rsidRPr="003E6D18" w:rsidRDefault="008C3901" w:rsidP="009C0E43">
      <w:pPr>
        <w:ind w:firstLine="1296"/>
        <w:jc w:val="both"/>
        <w:rPr>
          <w:lang w:val="lt-LT"/>
        </w:rPr>
      </w:pPr>
      <w:r w:rsidRPr="003E6D18">
        <w:rPr>
          <w:lang w:val="lt-LT"/>
        </w:rPr>
        <w:t>2015 m. Vilniaus rajono savivaldybė įsigijo 5 mokyklinius autobusiukus, kuriuos skyrė Bezdonių Julijaus Slovackio, Lavoriškių Stepono Batoro, Rudaminos Ferdinando Ruščico, Rukainių gimnazijoms ir Riešės šv. Faustinos Kovalskos pagrindinei mokyklai, bei gavo 1 geltonąjį autobusiuką iš Švietimo ir mokslo ministerijos, kuris skirtas Avižienių gimnazijai.</w:t>
      </w:r>
    </w:p>
    <w:p w:rsidR="009C0E43" w:rsidRPr="003E6D18" w:rsidRDefault="008C3901" w:rsidP="009C0E43">
      <w:pPr>
        <w:ind w:firstLine="1296"/>
        <w:jc w:val="both"/>
        <w:rPr>
          <w:lang w:val="lt-LT"/>
        </w:rPr>
      </w:pPr>
      <w:r w:rsidRPr="003E6D18">
        <w:rPr>
          <w:lang w:val="lt-LT"/>
        </w:rPr>
        <w:t xml:space="preserve">Šiais metais rajone buvo pavežamas 3931 mokinys ir 35 neįgalieji vaikai maršrutiniais, specialiaisiais, privačiu (tėvų, globėjų) bei mokykliniais autobusiukais, kurių pavėžėjimui iš viso 2015 metams </w:t>
      </w:r>
      <w:r w:rsidR="009C0E43" w:rsidRPr="003E6D18">
        <w:rPr>
          <w:lang w:val="lt-LT"/>
        </w:rPr>
        <w:t xml:space="preserve">buvo </w:t>
      </w:r>
      <w:r w:rsidRPr="003E6D18">
        <w:rPr>
          <w:lang w:val="lt-LT"/>
        </w:rPr>
        <w:t xml:space="preserve">skirta 666 tūkst. eurų. </w:t>
      </w:r>
    </w:p>
    <w:p w:rsidR="008C3901" w:rsidRPr="003E6D18" w:rsidRDefault="008C3901" w:rsidP="009C0E43">
      <w:pPr>
        <w:ind w:firstLine="1296"/>
        <w:jc w:val="both"/>
        <w:rPr>
          <w:lang w:val="lt-LT"/>
        </w:rPr>
      </w:pPr>
      <w:r w:rsidRPr="003E6D18">
        <w:rPr>
          <w:lang w:val="lt-LT"/>
        </w:rPr>
        <w:t xml:space="preserve">Be to, </w:t>
      </w:r>
      <w:r w:rsidR="009C0E43" w:rsidRPr="003E6D18">
        <w:rPr>
          <w:lang w:val="lt-LT"/>
        </w:rPr>
        <w:t xml:space="preserve">2015 m. </w:t>
      </w:r>
      <w:r w:rsidRPr="003E6D18">
        <w:rPr>
          <w:lang w:val="lt-LT"/>
        </w:rPr>
        <w:t xml:space="preserve">Lenkijos </w:t>
      </w:r>
      <w:r w:rsidR="000F3059">
        <w:rPr>
          <w:lang w:val="lt-LT"/>
        </w:rPr>
        <w:t xml:space="preserve">Respublikos </w:t>
      </w:r>
      <w:r w:rsidRPr="003E6D18">
        <w:rPr>
          <w:lang w:val="lt-LT"/>
        </w:rPr>
        <w:t>užsienio reikalų ministerija skyrė 144 tūkst. eurų Vilniaus rajono savivaldybei 4 mokykliniams autobusiukams įsigyti</w:t>
      </w:r>
      <w:r w:rsidR="000F3059">
        <w:rPr>
          <w:lang w:val="lt-LT"/>
        </w:rPr>
        <w:t>, kurie skirti Kalvelių Stanislavo Moniuškos, Medininkų šv. Kazimiero, Paberžės šv. Stanislavo Kostkos gimnazijoms ir Kyviškių pagrindinei mokyklai.</w:t>
      </w:r>
    </w:p>
    <w:p w:rsidR="00F54412" w:rsidRPr="003E6D18" w:rsidRDefault="00F54412" w:rsidP="00B12AB0">
      <w:pPr>
        <w:jc w:val="both"/>
        <w:rPr>
          <w:rFonts w:eastAsia="Times New Roman"/>
          <w:lang w:val="lt-LT" w:eastAsia="lt-LT"/>
        </w:rPr>
      </w:pPr>
    </w:p>
    <w:p w:rsidR="00D308A8" w:rsidRPr="00601277" w:rsidRDefault="00D308A8" w:rsidP="00D308A8">
      <w:pPr>
        <w:jc w:val="center"/>
        <w:rPr>
          <w:rFonts w:eastAsia="Times New Roman"/>
          <w:b/>
          <w:lang w:val="lt-LT" w:eastAsia="lt-LT"/>
        </w:rPr>
      </w:pPr>
      <w:r w:rsidRPr="00601277">
        <w:rPr>
          <w:rFonts w:eastAsia="Times New Roman"/>
          <w:b/>
          <w:lang w:val="lt-LT" w:eastAsia="lt-LT"/>
        </w:rPr>
        <w:t xml:space="preserve">Rajono ugdymo įstaigų projektavimo, pastatų renovacijos, statybos-rekonstrukcijos ir remonto darbai </w:t>
      </w:r>
      <w:smartTag w:uri="urn:schemas-microsoft-com:office:smarttags" w:element="metricconverter">
        <w:smartTagPr>
          <w:attr w:name="ProductID" w:val="2015 m"/>
        </w:smartTagPr>
        <w:r w:rsidRPr="00601277">
          <w:rPr>
            <w:rFonts w:eastAsia="Times New Roman"/>
            <w:b/>
            <w:lang w:val="lt-LT" w:eastAsia="lt-LT"/>
          </w:rPr>
          <w:t>2015 m</w:t>
        </w:r>
      </w:smartTag>
      <w:r w:rsidRPr="00601277">
        <w:rPr>
          <w:rFonts w:eastAsia="Times New Roman"/>
          <w:b/>
          <w:lang w:val="lt-LT" w:eastAsia="lt-LT"/>
        </w:rPr>
        <w:t>.</w:t>
      </w:r>
    </w:p>
    <w:p w:rsidR="00D308A8" w:rsidRPr="00601277" w:rsidRDefault="00D308A8" w:rsidP="00D308A8">
      <w:pPr>
        <w:jc w:val="center"/>
        <w:rPr>
          <w:rFonts w:eastAsia="Times New Roman"/>
          <w:b/>
          <w:lang w:val="lt-LT" w:eastAsia="lt-LT"/>
        </w:rPr>
      </w:pPr>
    </w:p>
    <w:p w:rsidR="00D308A8" w:rsidRPr="00601277" w:rsidRDefault="00D308A8" w:rsidP="00D308A8">
      <w:pPr>
        <w:ind w:firstLine="1296"/>
        <w:jc w:val="both"/>
        <w:rPr>
          <w:rFonts w:eastAsia="Times New Roman"/>
          <w:lang w:val="lt-LT" w:eastAsia="lt-LT"/>
        </w:rPr>
      </w:pPr>
      <w:r w:rsidRPr="00601277">
        <w:rPr>
          <w:rFonts w:eastAsia="Times New Roman"/>
          <w:lang w:val="lt-LT" w:eastAsia="lt-LT"/>
        </w:rPr>
        <w:t xml:space="preserve">2015 metais buvo renovuota ir modernizuota ypatingai daug savivaldybės švietimo įstaigų pastatų. Renovuoti Mostiškių, Rukainių vaikų darželiai, Medininkų, Rudausių mokyklos-darželiai, juose įrengtas geoterminis šildymas, kuris daugiau nei du kartus sumažino šildymo išlaidas. Baigta Juodšilių šv. Uršulės Leduchovskos gimnazijos pastato  renovacija - rekonstrukcija, pastatytas sporto salės su valgykla priestatas, atlikti renovacijos modernizavimo darbai </w:t>
      </w:r>
      <w:r w:rsidR="004762A6" w:rsidRPr="00601277">
        <w:rPr>
          <w:rFonts w:eastAsia="Times New Roman"/>
          <w:lang w:val="lt-LT" w:eastAsia="lt-LT"/>
        </w:rPr>
        <w:t xml:space="preserve">Avižienių, </w:t>
      </w:r>
      <w:r w:rsidRPr="00601277">
        <w:rPr>
          <w:rFonts w:eastAsia="Times New Roman"/>
          <w:lang w:val="lt-LT" w:eastAsia="lt-LT"/>
        </w:rPr>
        <w:t xml:space="preserve">Bezdonių Julijaus Slovackio, Rukainių gimnazijose, Kyviškių, </w:t>
      </w:r>
      <w:r w:rsidR="004762A6" w:rsidRPr="00601277">
        <w:rPr>
          <w:rFonts w:eastAsia="Times New Roman"/>
          <w:lang w:val="lt-LT" w:eastAsia="lt-LT"/>
        </w:rPr>
        <w:t xml:space="preserve">Mostiškių, </w:t>
      </w:r>
      <w:r w:rsidRPr="00601277">
        <w:rPr>
          <w:rFonts w:eastAsia="Times New Roman"/>
          <w:lang w:val="lt-LT" w:eastAsia="lt-LT"/>
        </w:rPr>
        <w:t xml:space="preserve">Šumsko pagrindinėse mokyklose, buvo tęsiami vidaus patalpų remonto darbai  Pagirių gimnazijoje. Apšiltintos Mickūnų, Nemėžio </w:t>
      </w:r>
      <w:r w:rsidR="004762A6" w:rsidRPr="00601277">
        <w:rPr>
          <w:rFonts w:eastAsia="Times New Roman"/>
          <w:lang w:val="lt-LT" w:eastAsia="lt-LT"/>
        </w:rPr>
        <w:t xml:space="preserve">šv. </w:t>
      </w:r>
      <w:r w:rsidRPr="00601277">
        <w:rPr>
          <w:rFonts w:eastAsia="Times New Roman"/>
          <w:lang w:val="lt-LT" w:eastAsia="lt-LT"/>
        </w:rPr>
        <w:t>R</w:t>
      </w:r>
      <w:r w:rsidR="004762A6" w:rsidRPr="00601277">
        <w:rPr>
          <w:rFonts w:eastAsia="Times New Roman"/>
          <w:lang w:val="lt-LT" w:eastAsia="lt-LT"/>
        </w:rPr>
        <w:t>apolo</w:t>
      </w:r>
      <w:r w:rsidRPr="00601277">
        <w:rPr>
          <w:rFonts w:eastAsia="Times New Roman"/>
          <w:lang w:val="lt-LT" w:eastAsia="lt-LT"/>
        </w:rPr>
        <w:t xml:space="preserve"> Kalinausko gimnazijos Vėliučionių </w:t>
      </w:r>
      <w:r w:rsidR="004762A6" w:rsidRPr="00601277">
        <w:rPr>
          <w:rFonts w:eastAsia="Times New Roman"/>
          <w:lang w:val="lt-LT" w:eastAsia="lt-LT"/>
        </w:rPr>
        <w:t>ikimokyklin</w:t>
      </w:r>
      <w:r w:rsidRPr="00601277">
        <w:rPr>
          <w:rFonts w:eastAsia="Times New Roman"/>
          <w:lang w:val="lt-LT" w:eastAsia="lt-LT"/>
        </w:rPr>
        <w:t xml:space="preserve">io ugdymo skyriaus  pastatų sienos, stogas, parengtas projektas Mickūnų gimnazijos vidaus patalpų modernizavimui, pastatyta </w:t>
      </w:r>
      <w:r w:rsidR="004762A6" w:rsidRPr="00601277">
        <w:rPr>
          <w:rFonts w:eastAsia="Times New Roman"/>
          <w:lang w:val="lt-LT" w:eastAsia="lt-LT"/>
        </w:rPr>
        <w:t xml:space="preserve">Vilniaus rajono savivaldybės </w:t>
      </w:r>
      <w:r w:rsidRPr="00601277">
        <w:rPr>
          <w:rFonts w:eastAsia="Times New Roman"/>
          <w:lang w:val="lt-LT" w:eastAsia="lt-LT"/>
        </w:rPr>
        <w:t>sporto mokyklos atviro biatlono šaudykla.</w:t>
      </w:r>
    </w:p>
    <w:p w:rsidR="00D308A8" w:rsidRPr="00601277" w:rsidRDefault="00D308A8" w:rsidP="00D308A8">
      <w:pPr>
        <w:jc w:val="both"/>
        <w:rPr>
          <w:rFonts w:eastAsia="Times New Roman"/>
          <w:lang w:val="lt-LT" w:eastAsia="lt-LT"/>
        </w:rPr>
      </w:pPr>
      <w:r w:rsidRPr="00601277">
        <w:rPr>
          <w:rFonts w:eastAsia="Times New Roman"/>
          <w:lang w:val="lt-LT" w:eastAsia="lt-LT"/>
        </w:rPr>
        <w:lastRenderedPageBreak/>
        <w:tab/>
        <w:t>Renovuotos-rekonstruotos Bezdonių Julijaus Slovackio gimnazijos, Kyviškių, Šumsko pagrindinių mokyklų, Anavilio vaikų darželio, Buivydžių gimnazijos Buivydžių ikimokyklinio ugdymo skyriaus, Nemenčinės muzikos mokyklos katilin</w:t>
      </w:r>
      <w:r w:rsidR="004762A6" w:rsidRPr="00601277">
        <w:rPr>
          <w:rFonts w:eastAsia="Times New Roman"/>
          <w:lang w:val="lt-LT" w:eastAsia="lt-LT"/>
        </w:rPr>
        <w:t>ė</w:t>
      </w:r>
      <w:r w:rsidRPr="00601277">
        <w:rPr>
          <w:rFonts w:eastAsia="Times New Roman"/>
          <w:lang w:val="lt-LT" w:eastAsia="lt-LT"/>
        </w:rPr>
        <w:t xml:space="preserve">s, renovuotos šiluminės trasos Buivydžių, Mickūnų gimnazijose, o Čekoniškių pagrindinėje mokykloje naujai įrengtas centrinis šildymas. Visos minėtos katilinės kūrenamos biokuru. </w:t>
      </w:r>
    </w:p>
    <w:p w:rsidR="00D308A8" w:rsidRPr="00601277" w:rsidRDefault="00D308A8" w:rsidP="00D308A8">
      <w:pPr>
        <w:jc w:val="both"/>
        <w:rPr>
          <w:rFonts w:eastAsia="Times New Roman"/>
          <w:lang w:val="lt-LT" w:eastAsia="lt-LT"/>
        </w:rPr>
      </w:pPr>
      <w:r w:rsidRPr="00601277">
        <w:rPr>
          <w:rFonts w:eastAsia="Times New Roman"/>
          <w:lang w:val="lt-LT" w:eastAsia="lt-LT"/>
        </w:rPr>
        <w:tab/>
        <w:t xml:space="preserve">Taip pat šiais metais baigtas statyti Sudervės </w:t>
      </w:r>
      <w:r w:rsidR="004762A6" w:rsidRPr="00601277">
        <w:rPr>
          <w:rFonts w:eastAsia="Times New Roman"/>
          <w:lang w:val="lt-LT" w:eastAsia="lt-LT"/>
        </w:rPr>
        <w:t>Mariano Zdziechovskio pagrindinės mokyklos priestatas</w:t>
      </w:r>
      <w:r w:rsidR="00601277">
        <w:rPr>
          <w:rFonts w:eastAsia="Times New Roman"/>
          <w:lang w:val="lt-LT" w:eastAsia="lt-LT"/>
        </w:rPr>
        <w:t xml:space="preserve"> </w:t>
      </w:r>
      <w:r w:rsidR="00601277" w:rsidRPr="00601277">
        <w:rPr>
          <w:rFonts w:eastAsia="Times New Roman"/>
          <w:lang w:val="lt-LT" w:eastAsia="lt-LT"/>
        </w:rPr>
        <w:t>2 ikimokyklinio ir 1 priešmokyklinio ugdymo grup</w:t>
      </w:r>
      <w:r w:rsidR="00601277">
        <w:rPr>
          <w:rFonts w:eastAsia="Times New Roman"/>
          <w:lang w:val="lt-LT" w:eastAsia="lt-LT"/>
        </w:rPr>
        <w:t>ei</w:t>
      </w:r>
      <w:r w:rsidRPr="00601277">
        <w:rPr>
          <w:rFonts w:eastAsia="Times New Roman"/>
          <w:lang w:val="lt-LT" w:eastAsia="lt-LT"/>
        </w:rPr>
        <w:t xml:space="preserve">, renovuotas-rekonstruotas Avižienių vaikų darželio </w:t>
      </w:r>
      <w:r w:rsidR="00672A34">
        <w:rPr>
          <w:rFonts w:eastAsia="Times New Roman"/>
          <w:lang w:val="lt-LT" w:eastAsia="lt-LT"/>
        </w:rPr>
        <w:t xml:space="preserve">senasis </w:t>
      </w:r>
      <w:r w:rsidRPr="00601277">
        <w:rPr>
          <w:rFonts w:eastAsia="Times New Roman"/>
          <w:lang w:val="lt-LT" w:eastAsia="lt-LT"/>
        </w:rPr>
        <w:t>pastatas, pradėta Riešės vaikų darželio pastato rekonstrukcija-renovacija, Paberžės ,,Verdenės‘‘ gimnazijos pradinių klasių priestato statyba.</w:t>
      </w:r>
    </w:p>
    <w:p w:rsidR="00D308A8" w:rsidRPr="00601277" w:rsidRDefault="00D308A8" w:rsidP="00D308A8">
      <w:pPr>
        <w:jc w:val="both"/>
        <w:rPr>
          <w:rFonts w:eastAsia="Times New Roman"/>
          <w:lang w:val="lt-LT" w:eastAsia="lt-LT"/>
        </w:rPr>
      </w:pPr>
      <w:r w:rsidRPr="00601277">
        <w:rPr>
          <w:rFonts w:eastAsia="Times New Roman"/>
          <w:lang w:val="lt-LT" w:eastAsia="lt-LT"/>
        </w:rPr>
        <w:tab/>
        <w:t>Parengti Nemėžio šv</w:t>
      </w:r>
      <w:r w:rsidR="004762A6" w:rsidRPr="00601277">
        <w:rPr>
          <w:rFonts w:eastAsia="Times New Roman"/>
          <w:lang w:val="lt-LT" w:eastAsia="lt-LT"/>
        </w:rPr>
        <w:t>.</w:t>
      </w:r>
      <w:r w:rsidRPr="00601277">
        <w:rPr>
          <w:rFonts w:eastAsia="Times New Roman"/>
          <w:lang w:val="lt-LT" w:eastAsia="lt-LT"/>
        </w:rPr>
        <w:t xml:space="preserve"> Rapolo Kalinausko, Paberžės </w:t>
      </w:r>
      <w:r w:rsidR="004762A6" w:rsidRPr="00601277">
        <w:rPr>
          <w:rFonts w:eastAsia="Times New Roman"/>
          <w:lang w:val="lt-LT" w:eastAsia="lt-LT"/>
        </w:rPr>
        <w:t xml:space="preserve">šv. </w:t>
      </w:r>
      <w:r w:rsidRPr="00601277">
        <w:rPr>
          <w:rFonts w:eastAsia="Times New Roman"/>
          <w:lang w:val="lt-LT" w:eastAsia="lt-LT"/>
        </w:rPr>
        <w:t>Stanisl</w:t>
      </w:r>
      <w:r w:rsidR="004762A6" w:rsidRPr="00601277">
        <w:rPr>
          <w:rFonts w:eastAsia="Times New Roman"/>
          <w:lang w:val="lt-LT" w:eastAsia="lt-LT"/>
        </w:rPr>
        <w:t>a</w:t>
      </w:r>
      <w:r w:rsidRPr="00601277">
        <w:rPr>
          <w:rFonts w:eastAsia="Times New Roman"/>
          <w:lang w:val="lt-LT" w:eastAsia="lt-LT"/>
        </w:rPr>
        <w:t>vo  Kostkos gimnazijų, Buivydiškių, Bezdonių, Marijampolio vaikų darželių, Skaidiškių mokyklos-darželio techniniai renovacijos-rekonstrukcijos projektai.</w:t>
      </w:r>
    </w:p>
    <w:p w:rsidR="00D308A8" w:rsidRPr="00601277" w:rsidRDefault="00D308A8" w:rsidP="00D308A8">
      <w:pPr>
        <w:jc w:val="both"/>
        <w:rPr>
          <w:rFonts w:eastAsia="Times New Roman"/>
          <w:lang w:val="lt-LT" w:eastAsia="lt-LT"/>
        </w:rPr>
      </w:pPr>
      <w:r w:rsidRPr="00601277">
        <w:rPr>
          <w:rFonts w:eastAsia="Times New Roman"/>
          <w:lang w:val="lt-LT" w:eastAsia="lt-LT"/>
        </w:rPr>
        <w:tab/>
        <w:t>Įrengtas Bezdonių J</w:t>
      </w:r>
      <w:r w:rsidR="004762A6" w:rsidRPr="00601277">
        <w:rPr>
          <w:rFonts w:eastAsia="Times New Roman"/>
          <w:lang w:val="lt-LT" w:eastAsia="lt-LT"/>
        </w:rPr>
        <w:t>ulijaus</w:t>
      </w:r>
      <w:r w:rsidRPr="00601277">
        <w:rPr>
          <w:rFonts w:eastAsia="Times New Roman"/>
          <w:lang w:val="lt-LT" w:eastAsia="lt-LT"/>
        </w:rPr>
        <w:t xml:space="preserve"> Slovackio gimnazijos stadionas, Rakonių, Riešės šv. F</w:t>
      </w:r>
      <w:r w:rsidR="004762A6" w:rsidRPr="00601277">
        <w:rPr>
          <w:rFonts w:eastAsia="Times New Roman"/>
          <w:lang w:val="lt-LT" w:eastAsia="lt-LT"/>
        </w:rPr>
        <w:t>austinos</w:t>
      </w:r>
      <w:r w:rsidRPr="00601277">
        <w:rPr>
          <w:rFonts w:eastAsia="Times New Roman"/>
          <w:lang w:val="lt-LT" w:eastAsia="lt-LT"/>
        </w:rPr>
        <w:t xml:space="preserve"> Kovalskos pagrindinių mokyklų, Paberžės šv. Stanislovo Kostkos gimnazijos, Zujūnų vid</w:t>
      </w:r>
      <w:r w:rsidR="004762A6" w:rsidRPr="00601277">
        <w:rPr>
          <w:rFonts w:eastAsia="Times New Roman"/>
          <w:lang w:val="lt-LT" w:eastAsia="lt-LT"/>
        </w:rPr>
        <w:t>urinės</w:t>
      </w:r>
      <w:r w:rsidRPr="00601277">
        <w:rPr>
          <w:rFonts w:eastAsia="Times New Roman"/>
          <w:lang w:val="lt-LT" w:eastAsia="lt-LT"/>
        </w:rPr>
        <w:t xml:space="preserve"> mokyklos sporto aikštynai, šalia ugdymo įstaigų įrengta nemažai vaikų žaidimo aikštelių.</w:t>
      </w:r>
    </w:p>
    <w:p w:rsidR="00D308A8" w:rsidRPr="00601277" w:rsidRDefault="00D308A8" w:rsidP="00D308A8">
      <w:pPr>
        <w:jc w:val="both"/>
        <w:rPr>
          <w:rFonts w:eastAsia="Times New Roman"/>
          <w:lang w:val="lt-LT" w:eastAsia="lt-LT"/>
        </w:rPr>
      </w:pPr>
      <w:r w:rsidRPr="00601277">
        <w:rPr>
          <w:rFonts w:eastAsia="Times New Roman"/>
          <w:lang w:val="lt-LT" w:eastAsia="lt-LT"/>
        </w:rPr>
        <w:tab/>
        <w:t>Švietimo skyriaus lėšomis įrengtos Valčiūnų vidurinės mokyklos ikimokyklinės grupės patalpos, atliktas Dūkštų pagrindinės mokyklos I-o aukšto grindų, durų, elektros instaliacijos keitimas, Riešės šv. Faustinos Kovalskos pagrindinėje mokykloje pakeisti langai, atliktas dalinis Bezdonių ,,Saulėtekio‘‘ pagrindinės mokyklos stogo remontas, Kalvelių ,,Aušros‘‘, Kalvelių Stanisl</w:t>
      </w:r>
      <w:r w:rsidR="004762A6" w:rsidRPr="00601277">
        <w:rPr>
          <w:rFonts w:eastAsia="Times New Roman"/>
          <w:lang w:val="lt-LT" w:eastAsia="lt-LT"/>
        </w:rPr>
        <w:t>a</w:t>
      </w:r>
      <w:r w:rsidRPr="00601277">
        <w:rPr>
          <w:rFonts w:eastAsia="Times New Roman"/>
          <w:lang w:val="lt-LT" w:eastAsia="lt-LT"/>
        </w:rPr>
        <w:t>vo Moniuškos, Rudaminos ,,Ryto‘‘ gimnazijose pakeisti laiptų turėklai, Medininkų mokykloje-darželyje atliktas sanitarinių mazgų remontas, Valčiūnų vaikų darželyje - lubų remontas, Kabiškių mokykloje</w:t>
      </w:r>
      <w:r w:rsidR="007B518D" w:rsidRPr="00601277">
        <w:rPr>
          <w:rFonts w:eastAsia="Times New Roman"/>
          <w:lang w:val="lt-LT" w:eastAsia="lt-LT"/>
        </w:rPr>
        <w:t xml:space="preserve"> </w:t>
      </w:r>
      <w:r w:rsidRPr="00601277">
        <w:rPr>
          <w:rFonts w:eastAsia="Times New Roman"/>
          <w:lang w:val="lt-LT" w:eastAsia="lt-LT"/>
        </w:rPr>
        <w:t>-</w:t>
      </w:r>
      <w:r w:rsidR="007B518D" w:rsidRPr="00601277">
        <w:rPr>
          <w:rFonts w:eastAsia="Times New Roman"/>
          <w:lang w:val="lt-LT" w:eastAsia="lt-LT"/>
        </w:rPr>
        <w:t xml:space="preserve"> </w:t>
      </w:r>
      <w:r w:rsidRPr="00601277">
        <w:rPr>
          <w:rFonts w:eastAsia="Times New Roman"/>
          <w:lang w:val="lt-LT" w:eastAsia="lt-LT"/>
        </w:rPr>
        <w:t>darželyje, V</w:t>
      </w:r>
      <w:r w:rsidR="004762A6" w:rsidRPr="00601277">
        <w:rPr>
          <w:rFonts w:eastAsia="Times New Roman"/>
          <w:lang w:val="lt-LT" w:eastAsia="lt-LT"/>
        </w:rPr>
        <w:t>e</w:t>
      </w:r>
      <w:r w:rsidRPr="00601277">
        <w:rPr>
          <w:rFonts w:eastAsia="Times New Roman"/>
          <w:lang w:val="lt-LT" w:eastAsia="lt-LT"/>
        </w:rPr>
        <w:t>riškių pradinėje mokykloje pakeisti šviestuvai, elektros instaliacija, Lavoriškių S</w:t>
      </w:r>
      <w:r w:rsidR="004762A6" w:rsidRPr="00601277">
        <w:rPr>
          <w:rFonts w:eastAsia="Times New Roman"/>
          <w:lang w:val="lt-LT" w:eastAsia="lt-LT"/>
        </w:rPr>
        <w:t>tepono</w:t>
      </w:r>
      <w:r w:rsidRPr="00601277">
        <w:rPr>
          <w:rFonts w:eastAsia="Times New Roman"/>
          <w:lang w:val="lt-LT" w:eastAsia="lt-LT"/>
        </w:rPr>
        <w:t xml:space="preserve"> Batoro gimnazijoje atlikti grindų, Rakonių pagrindinėje mokykloje  </w:t>
      </w:r>
      <w:r w:rsidR="004762A6" w:rsidRPr="00601277">
        <w:rPr>
          <w:rFonts w:eastAsia="Times New Roman"/>
          <w:lang w:val="lt-LT" w:eastAsia="lt-LT"/>
        </w:rPr>
        <w:t xml:space="preserve">- </w:t>
      </w:r>
      <w:r w:rsidRPr="00601277">
        <w:rPr>
          <w:rFonts w:eastAsia="Times New Roman"/>
          <w:lang w:val="lt-LT" w:eastAsia="lt-LT"/>
        </w:rPr>
        <w:t>laiptinių remontai.</w:t>
      </w:r>
    </w:p>
    <w:p w:rsidR="00D308A8" w:rsidRPr="00601277" w:rsidRDefault="00D308A8" w:rsidP="007B518D">
      <w:pPr>
        <w:ind w:firstLine="1296"/>
        <w:jc w:val="both"/>
        <w:rPr>
          <w:rFonts w:eastAsia="Times New Roman"/>
          <w:lang w:val="lt-LT" w:eastAsia="lt-LT"/>
        </w:rPr>
      </w:pPr>
      <w:r w:rsidRPr="00601277">
        <w:rPr>
          <w:rFonts w:eastAsia="Times New Roman"/>
          <w:lang w:val="lt-LT" w:eastAsia="lt-LT"/>
        </w:rPr>
        <w:t xml:space="preserve">2015 metais į švietimo objektų modernizavimą investuota </w:t>
      </w:r>
      <w:r w:rsidR="004762A6" w:rsidRPr="00601277">
        <w:rPr>
          <w:rFonts w:eastAsia="Times New Roman"/>
          <w:lang w:val="lt-LT" w:eastAsia="lt-LT"/>
        </w:rPr>
        <w:t xml:space="preserve">iš viso </w:t>
      </w:r>
      <w:r w:rsidRPr="00601277">
        <w:rPr>
          <w:rFonts w:eastAsia="Times New Roman"/>
          <w:lang w:val="lt-LT" w:eastAsia="lt-LT"/>
        </w:rPr>
        <w:t>5</w:t>
      </w:r>
      <w:r w:rsidR="000D3F14">
        <w:rPr>
          <w:rFonts w:eastAsia="Times New Roman"/>
          <w:lang w:val="lt-LT" w:eastAsia="lt-LT"/>
        </w:rPr>
        <w:t>,4</w:t>
      </w:r>
      <w:r w:rsidRPr="00601277">
        <w:rPr>
          <w:rFonts w:eastAsia="Times New Roman"/>
          <w:lang w:val="lt-LT" w:eastAsia="lt-LT"/>
        </w:rPr>
        <w:t xml:space="preserve"> mln. </w:t>
      </w:r>
      <w:r w:rsidR="004762A6" w:rsidRPr="00601277">
        <w:rPr>
          <w:rFonts w:eastAsia="Times New Roman"/>
          <w:lang w:val="lt-LT" w:eastAsia="lt-LT"/>
        </w:rPr>
        <w:t>e</w:t>
      </w:r>
      <w:r w:rsidRPr="00601277">
        <w:rPr>
          <w:rFonts w:eastAsia="Times New Roman"/>
          <w:lang w:val="lt-LT" w:eastAsia="lt-LT"/>
        </w:rPr>
        <w:t>ur</w:t>
      </w:r>
      <w:r w:rsidR="004762A6" w:rsidRPr="00601277">
        <w:rPr>
          <w:rFonts w:eastAsia="Times New Roman"/>
          <w:lang w:val="lt-LT" w:eastAsia="lt-LT"/>
        </w:rPr>
        <w:t>ų</w:t>
      </w:r>
      <w:r w:rsidR="00601277" w:rsidRPr="00601277">
        <w:rPr>
          <w:rFonts w:eastAsia="Times New Roman"/>
          <w:lang w:val="lt-LT" w:eastAsia="lt-LT"/>
        </w:rPr>
        <w:t>:</w:t>
      </w:r>
      <w:r w:rsidRPr="00601277">
        <w:rPr>
          <w:rFonts w:eastAsia="Times New Roman"/>
          <w:lang w:val="lt-LT" w:eastAsia="lt-LT"/>
        </w:rPr>
        <w:t xml:space="preserve"> iš jų  3</w:t>
      </w:r>
      <w:r w:rsidR="000D3F14">
        <w:rPr>
          <w:rFonts w:eastAsia="Times New Roman"/>
          <w:lang w:val="lt-LT" w:eastAsia="lt-LT"/>
        </w:rPr>
        <w:t>,2</w:t>
      </w:r>
      <w:r w:rsidRPr="00601277">
        <w:rPr>
          <w:rFonts w:eastAsia="Times New Roman"/>
          <w:lang w:val="lt-LT" w:eastAsia="lt-LT"/>
        </w:rPr>
        <w:t xml:space="preserve"> mln. </w:t>
      </w:r>
      <w:r w:rsidR="004762A6" w:rsidRPr="00601277">
        <w:rPr>
          <w:rFonts w:eastAsia="Times New Roman"/>
          <w:lang w:val="lt-LT" w:eastAsia="lt-LT"/>
        </w:rPr>
        <w:t>e</w:t>
      </w:r>
      <w:r w:rsidRPr="00601277">
        <w:rPr>
          <w:rFonts w:eastAsia="Times New Roman"/>
          <w:lang w:val="lt-LT" w:eastAsia="lt-LT"/>
        </w:rPr>
        <w:t>ur</w:t>
      </w:r>
      <w:r w:rsidR="004762A6" w:rsidRPr="00601277">
        <w:rPr>
          <w:rFonts w:eastAsia="Times New Roman"/>
          <w:lang w:val="lt-LT" w:eastAsia="lt-LT"/>
        </w:rPr>
        <w:t>ų</w:t>
      </w:r>
      <w:r w:rsidRPr="00601277">
        <w:rPr>
          <w:rFonts w:eastAsia="Times New Roman"/>
          <w:lang w:val="lt-LT" w:eastAsia="lt-LT"/>
        </w:rPr>
        <w:t xml:space="preserve"> </w:t>
      </w:r>
      <w:r w:rsidR="004762A6" w:rsidRPr="00601277">
        <w:rPr>
          <w:rFonts w:eastAsia="Times New Roman"/>
          <w:lang w:val="lt-LT" w:eastAsia="lt-LT"/>
        </w:rPr>
        <w:t>iš savivaldybės biudžeto (toliau – SB)</w:t>
      </w:r>
      <w:r w:rsidRPr="00601277">
        <w:rPr>
          <w:rFonts w:eastAsia="Times New Roman"/>
          <w:lang w:val="lt-LT" w:eastAsia="lt-LT"/>
        </w:rPr>
        <w:t xml:space="preserve">, 0,314 mln. </w:t>
      </w:r>
      <w:r w:rsidR="004762A6" w:rsidRPr="00601277">
        <w:rPr>
          <w:rFonts w:eastAsia="Times New Roman"/>
          <w:lang w:val="lt-LT" w:eastAsia="lt-LT"/>
        </w:rPr>
        <w:t>e</w:t>
      </w:r>
      <w:r w:rsidRPr="00601277">
        <w:rPr>
          <w:rFonts w:eastAsia="Times New Roman"/>
          <w:lang w:val="lt-LT" w:eastAsia="lt-LT"/>
        </w:rPr>
        <w:t>ur</w:t>
      </w:r>
      <w:r w:rsidR="004762A6" w:rsidRPr="00601277">
        <w:rPr>
          <w:rFonts w:eastAsia="Times New Roman"/>
          <w:lang w:val="lt-LT" w:eastAsia="lt-LT"/>
        </w:rPr>
        <w:t xml:space="preserve">ų iš </w:t>
      </w:r>
      <w:r w:rsidR="00601277" w:rsidRPr="00601277">
        <w:rPr>
          <w:rFonts w:eastAsia="Times New Roman"/>
          <w:lang w:val="lt-LT" w:eastAsia="lt-LT"/>
        </w:rPr>
        <w:t xml:space="preserve">draugijos </w:t>
      </w:r>
      <w:r w:rsidR="004762A6" w:rsidRPr="00601277">
        <w:rPr>
          <w:rFonts w:eastAsia="Times New Roman"/>
          <w:lang w:val="lt-LT" w:eastAsia="lt-LT"/>
        </w:rPr>
        <w:t>,,Wsp</w:t>
      </w:r>
      <w:r w:rsidR="00601277" w:rsidRPr="00601277">
        <w:rPr>
          <w:rFonts w:eastAsia="Times New Roman"/>
          <w:lang w:val="lt-LT" w:eastAsia="lt-LT"/>
        </w:rPr>
        <w:t>ó</w:t>
      </w:r>
      <w:r w:rsidR="004762A6" w:rsidRPr="00601277">
        <w:rPr>
          <w:rFonts w:eastAsia="Times New Roman"/>
          <w:lang w:val="lt-LT" w:eastAsia="lt-LT"/>
        </w:rPr>
        <w:t>lnota Polska“</w:t>
      </w:r>
      <w:r w:rsidRPr="00601277">
        <w:rPr>
          <w:rFonts w:eastAsia="Times New Roman"/>
          <w:lang w:val="lt-LT" w:eastAsia="lt-LT"/>
        </w:rPr>
        <w:t xml:space="preserve"> </w:t>
      </w:r>
      <w:r w:rsidR="004762A6" w:rsidRPr="00601277">
        <w:rPr>
          <w:rFonts w:eastAsia="Times New Roman"/>
          <w:lang w:val="lt-LT" w:eastAsia="lt-LT"/>
        </w:rPr>
        <w:t xml:space="preserve">(toliau – </w:t>
      </w:r>
      <w:r w:rsidRPr="00601277">
        <w:rPr>
          <w:rFonts w:eastAsia="Times New Roman"/>
          <w:lang w:val="lt-LT" w:eastAsia="lt-LT"/>
        </w:rPr>
        <w:t>WP</w:t>
      </w:r>
      <w:r w:rsidR="004762A6" w:rsidRPr="00601277">
        <w:rPr>
          <w:rFonts w:eastAsia="Times New Roman"/>
          <w:lang w:val="lt-LT" w:eastAsia="lt-LT"/>
        </w:rPr>
        <w:t>)</w:t>
      </w:r>
      <w:r w:rsidRPr="00601277">
        <w:rPr>
          <w:rFonts w:eastAsia="Times New Roman"/>
          <w:lang w:val="lt-LT" w:eastAsia="lt-LT"/>
        </w:rPr>
        <w:t xml:space="preserve">, 0,84 mln. </w:t>
      </w:r>
      <w:r w:rsidR="004762A6" w:rsidRPr="00601277">
        <w:rPr>
          <w:rFonts w:eastAsia="Times New Roman"/>
          <w:lang w:val="lt-LT" w:eastAsia="lt-LT"/>
        </w:rPr>
        <w:t xml:space="preserve">eurų iš </w:t>
      </w:r>
      <w:r w:rsidR="00601277" w:rsidRPr="00601277">
        <w:rPr>
          <w:rFonts w:eastAsia="Times New Roman"/>
          <w:lang w:val="lt-LT" w:eastAsia="lt-LT"/>
        </w:rPr>
        <w:t>V</w:t>
      </w:r>
      <w:r w:rsidR="004762A6" w:rsidRPr="00601277">
        <w:rPr>
          <w:rFonts w:eastAsia="Times New Roman"/>
          <w:lang w:val="lt-LT" w:eastAsia="lt-LT"/>
        </w:rPr>
        <w:t>alstybės investicinės programos (toliau – V</w:t>
      </w:r>
      <w:r w:rsidRPr="00601277">
        <w:rPr>
          <w:rFonts w:eastAsia="Times New Roman"/>
          <w:lang w:val="lt-LT" w:eastAsia="lt-LT"/>
        </w:rPr>
        <w:t>IP</w:t>
      </w:r>
      <w:r w:rsidR="004762A6" w:rsidRPr="00601277">
        <w:rPr>
          <w:rFonts w:eastAsia="Times New Roman"/>
          <w:lang w:val="lt-LT" w:eastAsia="lt-LT"/>
        </w:rPr>
        <w:t>) ir 1,</w:t>
      </w:r>
      <w:r w:rsidRPr="00601277">
        <w:rPr>
          <w:rFonts w:eastAsia="Times New Roman"/>
          <w:lang w:val="lt-LT" w:eastAsia="lt-LT"/>
        </w:rPr>
        <w:t xml:space="preserve">03 mln. </w:t>
      </w:r>
      <w:r w:rsidR="004762A6" w:rsidRPr="00601277">
        <w:rPr>
          <w:rFonts w:eastAsia="Times New Roman"/>
          <w:lang w:val="lt-LT" w:eastAsia="lt-LT"/>
        </w:rPr>
        <w:t xml:space="preserve">eurų </w:t>
      </w:r>
      <w:r w:rsidR="007B518D" w:rsidRPr="00601277">
        <w:rPr>
          <w:rFonts w:eastAsia="Times New Roman"/>
          <w:lang w:val="lt-LT" w:eastAsia="lt-LT"/>
        </w:rPr>
        <w:t xml:space="preserve">iš valstybės biudžeto (toliau – </w:t>
      </w:r>
      <w:r w:rsidRPr="00601277">
        <w:rPr>
          <w:rFonts w:eastAsia="Times New Roman"/>
          <w:lang w:val="lt-LT" w:eastAsia="lt-LT"/>
        </w:rPr>
        <w:t>VB</w:t>
      </w:r>
      <w:r w:rsidR="007B518D" w:rsidRPr="00601277">
        <w:rPr>
          <w:rFonts w:eastAsia="Times New Roman"/>
          <w:lang w:val="lt-LT" w:eastAsia="lt-LT"/>
        </w:rPr>
        <w:t>)</w:t>
      </w:r>
      <w:r w:rsidR="00601277" w:rsidRPr="00601277">
        <w:rPr>
          <w:rFonts w:eastAsia="Times New Roman"/>
          <w:lang w:val="lt-LT" w:eastAsia="lt-LT"/>
        </w:rPr>
        <w:t xml:space="preserve"> lėšų</w:t>
      </w:r>
      <w:r w:rsidRPr="00601277">
        <w:rPr>
          <w:rFonts w:eastAsia="Times New Roman"/>
          <w:lang w:val="lt-LT" w:eastAsia="lt-LT"/>
        </w:rPr>
        <w:t>.</w:t>
      </w:r>
    </w:p>
    <w:p w:rsidR="00D308A8" w:rsidRPr="00601277" w:rsidRDefault="00D308A8" w:rsidP="00D308A8">
      <w:pPr>
        <w:jc w:val="both"/>
        <w:rPr>
          <w:rFonts w:eastAsia="Times New Roman"/>
          <w:lang w:val="lt-LT" w:eastAsia="lt-LT"/>
        </w:rPr>
      </w:pPr>
    </w:p>
    <w:p w:rsidR="00D308A8" w:rsidRPr="00601277" w:rsidRDefault="00D308A8" w:rsidP="00D308A8">
      <w:pPr>
        <w:jc w:val="both"/>
        <w:rPr>
          <w:rFonts w:eastAsia="Times New Roman"/>
          <w:lang w:val="lt-LT" w:eastAsia="lt-LT"/>
        </w:rPr>
      </w:pPr>
    </w:p>
    <w:p w:rsidR="00D308A8" w:rsidRPr="00601277" w:rsidRDefault="00FE659D" w:rsidP="00D308A8">
      <w:pPr>
        <w:jc w:val="both"/>
        <w:rPr>
          <w:rFonts w:eastAsia="Times New Roman"/>
          <w:lang w:val="lt-LT" w:eastAsia="lt-LT"/>
        </w:rPr>
      </w:pPr>
      <w:r>
        <w:rPr>
          <w:rFonts w:eastAsia="Times New Roman"/>
          <w:noProof/>
          <w:lang w:val="lt-LT" w:eastAsia="lt-LT"/>
        </w:rPr>
        <w:drawing>
          <wp:inline distT="0" distB="0" distL="0" distR="0">
            <wp:extent cx="5487035" cy="3200400"/>
            <wp:effectExtent l="0" t="0" r="0" b="0"/>
            <wp:docPr id="1"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7035" cy="3200400"/>
                    </a:xfrm>
                    <a:prstGeom prst="rect">
                      <a:avLst/>
                    </a:prstGeom>
                    <a:noFill/>
                  </pic:spPr>
                </pic:pic>
              </a:graphicData>
            </a:graphic>
          </wp:inline>
        </w:drawing>
      </w:r>
    </w:p>
    <w:p w:rsidR="008C3901" w:rsidRPr="00601277" w:rsidRDefault="008C3901" w:rsidP="00B12AB0">
      <w:pPr>
        <w:jc w:val="both"/>
        <w:rPr>
          <w:rFonts w:eastAsia="Times New Roman"/>
          <w:lang w:val="lt-LT" w:eastAsia="lt-LT"/>
        </w:rPr>
        <w:sectPr w:rsidR="008C3901" w:rsidRPr="00601277" w:rsidSect="00C3527D">
          <w:pgSz w:w="11906" w:h="16838"/>
          <w:pgMar w:top="1134" w:right="567" w:bottom="1134" w:left="1701" w:header="709" w:footer="709" w:gutter="0"/>
          <w:cols w:space="720"/>
          <w:titlePg/>
          <w:docGrid w:linePitch="360"/>
        </w:sectPr>
      </w:pPr>
    </w:p>
    <w:tbl>
      <w:tblPr>
        <w:tblW w:w="15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7589"/>
        <w:gridCol w:w="2268"/>
        <w:gridCol w:w="1708"/>
      </w:tblGrid>
      <w:tr w:rsidR="00601277" w:rsidRPr="00601277" w:rsidTr="00612924">
        <w:trPr>
          <w:jc w:val="center"/>
        </w:trPr>
        <w:tc>
          <w:tcPr>
            <w:tcW w:w="3931" w:type="dxa"/>
            <w:shd w:val="clear" w:color="auto" w:fill="auto"/>
            <w:vAlign w:val="center"/>
          </w:tcPr>
          <w:p w:rsidR="00D308A8" w:rsidRPr="00601277" w:rsidRDefault="00D308A8" w:rsidP="00612924">
            <w:pPr>
              <w:jc w:val="center"/>
              <w:rPr>
                <w:rFonts w:eastAsia="Times New Roman"/>
                <w:i/>
                <w:lang w:val="lt-LT" w:eastAsia="lt-LT"/>
              </w:rPr>
            </w:pPr>
            <w:r w:rsidRPr="00601277">
              <w:rPr>
                <w:rFonts w:eastAsia="Times New Roman"/>
                <w:i/>
                <w:lang w:val="lt-LT" w:eastAsia="lt-LT"/>
              </w:rPr>
              <w:lastRenderedPageBreak/>
              <w:t>Įstaigos pavadinimas</w:t>
            </w:r>
          </w:p>
        </w:tc>
        <w:tc>
          <w:tcPr>
            <w:tcW w:w="7589" w:type="dxa"/>
            <w:shd w:val="clear" w:color="auto" w:fill="auto"/>
            <w:vAlign w:val="center"/>
          </w:tcPr>
          <w:p w:rsidR="00D308A8" w:rsidRPr="00601277" w:rsidRDefault="00D308A8" w:rsidP="00612924">
            <w:pPr>
              <w:jc w:val="center"/>
              <w:rPr>
                <w:rFonts w:eastAsia="Times New Roman"/>
                <w:i/>
                <w:lang w:val="lt-LT" w:eastAsia="lt-LT"/>
              </w:rPr>
            </w:pPr>
            <w:r w:rsidRPr="00601277">
              <w:rPr>
                <w:rFonts w:eastAsia="Times New Roman"/>
                <w:i/>
                <w:lang w:val="lt-LT" w:eastAsia="lt-LT"/>
              </w:rPr>
              <w:t>Darbų pobūdis</w:t>
            </w:r>
          </w:p>
        </w:tc>
        <w:tc>
          <w:tcPr>
            <w:tcW w:w="2268" w:type="dxa"/>
            <w:shd w:val="clear" w:color="auto" w:fill="auto"/>
            <w:vAlign w:val="center"/>
          </w:tcPr>
          <w:p w:rsidR="00D308A8" w:rsidRPr="00601277" w:rsidRDefault="00D308A8" w:rsidP="00612924">
            <w:pPr>
              <w:jc w:val="center"/>
              <w:rPr>
                <w:rFonts w:eastAsia="Times New Roman"/>
                <w:i/>
                <w:lang w:val="lt-LT" w:eastAsia="lt-LT"/>
              </w:rPr>
            </w:pPr>
            <w:r w:rsidRPr="00601277">
              <w:rPr>
                <w:rFonts w:eastAsia="Times New Roman"/>
                <w:i/>
                <w:lang w:val="lt-LT" w:eastAsia="lt-LT"/>
              </w:rPr>
              <w:t>Darbų vertė,</w:t>
            </w:r>
          </w:p>
          <w:p w:rsidR="00D308A8" w:rsidRPr="00601277" w:rsidRDefault="00D308A8" w:rsidP="00612924">
            <w:pPr>
              <w:jc w:val="center"/>
              <w:rPr>
                <w:rFonts w:eastAsia="Times New Roman"/>
                <w:i/>
                <w:lang w:val="lt-LT" w:eastAsia="lt-LT"/>
              </w:rPr>
            </w:pPr>
            <w:r w:rsidRPr="00601277">
              <w:rPr>
                <w:rFonts w:eastAsia="Times New Roman"/>
                <w:i/>
                <w:lang w:val="lt-LT" w:eastAsia="lt-LT"/>
              </w:rPr>
              <w:t>Eur</w:t>
            </w:r>
          </w:p>
        </w:tc>
        <w:tc>
          <w:tcPr>
            <w:tcW w:w="1708" w:type="dxa"/>
            <w:vAlign w:val="center"/>
          </w:tcPr>
          <w:p w:rsidR="00D308A8" w:rsidRPr="00601277" w:rsidRDefault="00D308A8" w:rsidP="00612924">
            <w:pPr>
              <w:jc w:val="center"/>
              <w:rPr>
                <w:rFonts w:eastAsia="Times New Roman"/>
                <w:i/>
                <w:lang w:val="lt-LT" w:eastAsia="lt-LT"/>
              </w:rPr>
            </w:pPr>
            <w:r w:rsidRPr="00601277">
              <w:rPr>
                <w:rFonts w:eastAsia="Times New Roman"/>
                <w:i/>
                <w:lang w:val="lt-LT" w:eastAsia="lt-LT"/>
              </w:rPr>
              <w:t>Finansavimo šaltinis</w:t>
            </w:r>
          </w:p>
        </w:tc>
      </w:tr>
      <w:tr w:rsidR="00601277" w:rsidRPr="00601277" w:rsidTr="00612924">
        <w:trPr>
          <w:jc w:val="center"/>
        </w:trPr>
        <w:tc>
          <w:tcPr>
            <w:tcW w:w="3931"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Bezdonių vaikų darželis</w:t>
            </w: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Investicinio projekto pastato techninės dokumentacijos parengimas</w:t>
            </w:r>
          </w:p>
        </w:tc>
        <w:tc>
          <w:tcPr>
            <w:tcW w:w="2268"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25000</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Kabiškių mokykla – darželis</w:t>
            </w: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Investicinio projekto  parengimas</w:t>
            </w:r>
          </w:p>
        </w:tc>
        <w:tc>
          <w:tcPr>
            <w:tcW w:w="2268"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3388</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Valčiūnų vaikų lopšelis - darželis</w:t>
            </w: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Investicinio projekto  parengimas</w:t>
            </w:r>
          </w:p>
        </w:tc>
        <w:tc>
          <w:tcPr>
            <w:tcW w:w="2268"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1875</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 xml:space="preserve">Vaidotų mokykla – darželis </w:t>
            </w:r>
            <w:r w:rsidRPr="00601277">
              <w:rPr>
                <w:rFonts w:eastAsia="Times New Roman"/>
                <w:lang w:val="en-US" w:eastAsia="lt-LT"/>
              </w:rPr>
              <w:t>,,</w:t>
            </w:r>
            <w:r w:rsidRPr="00601277">
              <w:rPr>
                <w:rFonts w:eastAsia="Times New Roman"/>
                <w:lang w:val="lt-LT" w:eastAsia="lt-LT"/>
              </w:rPr>
              <w:t>Margaspalvis aitvarėlis“</w:t>
            </w: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Investicinio projekto  parengimas</w:t>
            </w:r>
          </w:p>
        </w:tc>
        <w:tc>
          <w:tcPr>
            <w:tcW w:w="2268"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1014</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A14E9F">
        <w:trPr>
          <w:trHeight w:val="277"/>
          <w:jc w:val="center"/>
        </w:trPr>
        <w:tc>
          <w:tcPr>
            <w:tcW w:w="3931" w:type="dxa"/>
            <w:vMerge w:val="restart"/>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Riešės šv. Faustinos Kovalskos pagrindinė mokykla</w:t>
            </w: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Investicinio projekto  parengimas</w:t>
            </w:r>
          </w:p>
        </w:tc>
        <w:tc>
          <w:tcPr>
            <w:tcW w:w="2268"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2662</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trHeight w:val="332"/>
          <w:jc w:val="center"/>
        </w:trPr>
        <w:tc>
          <w:tcPr>
            <w:tcW w:w="3931" w:type="dxa"/>
            <w:vMerge/>
            <w:shd w:val="clear" w:color="auto" w:fill="auto"/>
          </w:tcPr>
          <w:p w:rsidR="00D308A8" w:rsidRPr="00601277" w:rsidRDefault="00D308A8" w:rsidP="00612924">
            <w:pPr>
              <w:jc w:val="center"/>
              <w:rPr>
                <w:rFonts w:eastAsia="Times New Roman"/>
                <w:lang w:val="lt-LT" w:eastAsia="lt-LT"/>
              </w:rPr>
            </w:pP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 xml:space="preserve">Langų keitimas </w:t>
            </w:r>
            <w:r w:rsidR="00B13562" w:rsidRPr="00601277">
              <w:rPr>
                <w:rFonts w:eastAsia="Times New Roman"/>
                <w:lang w:val="lt-LT" w:eastAsia="lt-LT"/>
              </w:rPr>
              <w:t>(</w:t>
            </w:r>
            <w:r w:rsidRPr="00601277">
              <w:rPr>
                <w:rFonts w:eastAsia="Times New Roman"/>
                <w:lang w:val="lt-LT" w:eastAsia="lt-LT"/>
              </w:rPr>
              <w:t>200 kv. m.</w:t>
            </w:r>
            <w:r w:rsidR="00B13562" w:rsidRPr="00601277">
              <w:rPr>
                <w:rFonts w:eastAsia="Times New Roman"/>
                <w:lang w:val="lt-LT" w:eastAsia="lt-LT"/>
              </w:rPr>
              <w:t>)</w:t>
            </w:r>
          </w:p>
        </w:tc>
        <w:tc>
          <w:tcPr>
            <w:tcW w:w="2268"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26000</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Valčiūnų vidurinė mokykla</w:t>
            </w: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Investicinio projekto parengimas</w:t>
            </w:r>
          </w:p>
        </w:tc>
        <w:tc>
          <w:tcPr>
            <w:tcW w:w="2268"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2541</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B13562">
        <w:trPr>
          <w:trHeight w:val="362"/>
          <w:jc w:val="center"/>
        </w:trPr>
        <w:tc>
          <w:tcPr>
            <w:tcW w:w="3931"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Zujūnų vidurinė</w:t>
            </w:r>
            <w:r w:rsidR="00A14E9F" w:rsidRPr="00601277">
              <w:rPr>
                <w:rFonts w:eastAsia="Times New Roman"/>
                <w:lang w:val="lt-LT" w:eastAsia="lt-LT"/>
              </w:rPr>
              <w:t xml:space="preserve"> mokykla</w:t>
            </w: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Statybinės medžiagos remonto darbams</w:t>
            </w:r>
          </w:p>
        </w:tc>
        <w:tc>
          <w:tcPr>
            <w:tcW w:w="2268"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7000</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B13562">
        <w:trPr>
          <w:trHeight w:val="267"/>
          <w:jc w:val="center"/>
        </w:trPr>
        <w:tc>
          <w:tcPr>
            <w:tcW w:w="3931" w:type="dxa"/>
            <w:vMerge w:val="restart"/>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Kalvelių Stanislavo Moniuškos gimnazija</w:t>
            </w: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Investicinio projekto parengimas</w:t>
            </w:r>
          </w:p>
        </w:tc>
        <w:tc>
          <w:tcPr>
            <w:tcW w:w="2268"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3025</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vMerge/>
            <w:shd w:val="clear" w:color="auto" w:fill="auto"/>
          </w:tcPr>
          <w:p w:rsidR="00D308A8" w:rsidRPr="00601277" w:rsidRDefault="00D308A8" w:rsidP="00612924">
            <w:pPr>
              <w:jc w:val="center"/>
              <w:rPr>
                <w:rFonts w:eastAsia="Times New Roman"/>
                <w:lang w:val="lt-LT" w:eastAsia="lt-LT"/>
              </w:rPr>
            </w:pP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Laiptų turėklų keitimas</w:t>
            </w:r>
          </w:p>
        </w:tc>
        <w:tc>
          <w:tcPr>
            <w:tcW w:w="2268"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5500</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Nemenčinės Konstanto Parčevskio gimnazija</w:t>
            </w: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Investicinio projekto parengimas</w:t>
            </w:r>
          </w:p>
        </w:tc>
        <w:tc>
          <w:tcPr>
            <w:tcW w:w="2268"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4235</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trHeight w:val="287"/>
          <w:jc w:val="center"/>
        </w:trPr>
        <w:tc>
          <w:tcPr>
            <w:tcW w:w="3931" w:type="dxa"/>
            <w:vMerge w:val="restart"/>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Buivydžių gimnazija</w:t>
            </w: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Šiluminės trasos įrengimas</w:t>
            </w:r>
          </w:p>
        </w:tc>
        <w:tc>
          <w:tcPr>
            <w:tcW w:w="2268" w:type="dxa"/>
            <w:shd w:val="clear" w:color="auto" w:fill="auto"/>
          </w:tcPr>
          <w:p w:rsidR="00D308A8" w:rsidRPr="00601277" w:rsidRDefault="00D308A8" w:rsidP="00612924">
            <w:pPr>
              <w:ind w:left="240"/>
              <w:jc w:val="center"/>
              <w:rPr>
                <w:rFonts w:eastAsia="Times New Roman"/>
                <w:lang w:val="lt-LT" w:eastAsia="lt-LT"/>
              </w:rPr>
            </w:pPr>
            <w:r w:rsidRPr="00601277">
              <w:rPr>
                <w:rFonts w:eastAsia="Times New Roman"/>
                <w:lang w:val="lt-LT" w:eastAsia="lt-LT"/>
              </w:rPr>
              <w:t>51000</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B13562">
        <w:trPr>
          <w:trHeight w:val="363"/>
          <w:jc w:val="center"/>
        </w:trPr>
        <w:tc>
          <w:tcPr>
            <w:tcW w:w="3931" w:type="dxa"/>
            <w:vMerge/>
            <w:shd w:val="clear" w:color="auto" w:fill="auto"/>
          </w:tcPr>
          <w:p w:rsidR="00D308A8" w:rsidRPr="00601277" w:rsidRDefault="00D308A8" w:rsidP="00612924">
            <w:pPr>
              <w:jc w:val="center"/>
              <w:rPr>
                <w:rFonts w:eastAsia="Times New Roman"/>
                <w:lang w:val="lt-LT" w:eastAsia="lt-LT"/>
              </w:rPr>
            </w:pP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Ikimokyklinio ugdymo skyriaus šildymo katilo keitimas</w:t>
            </w:r>
          </w:p>
        </w:tc>
        <w:tc>
          <w:tcPr>
            <w:tcW w:w="2268" w:type="dxa"/>
            <w:shd w:val="clear" w:color="auto" w:fill="auto"/>
          </w:tcPr>
          <w:p w:rsidR="00D308A8" w:rsidRPr="00601277" w:rsidRDefault="00D308A8" w:rsidP="00612924">
            <w:pPr>
              <w:ind w:left="240"/>
              <w:jc w:val="center"/>
              <w:rPr>
                <w:rFonts w:eastAsia="Times New Roman"/>
                <w:lang w:val="lt-LT" w:eastAsia="lt-LT"/>
              </w:rPr>
            </w:pPr>
            <w:r w:rsidRPr="00601277">
              <w:rPr>
                <w:rFonts w:eastAsia="Times New Roman"/>
                <w:lang w:val="lt-LT" w:eastAsia="lt-LT"/>
              </w:rPr>
              <w:t>6800</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Mickūnų gimnazija</w:t>
            </w: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Šiluminės trasos įrengimas</w:t>
            </w:r>
          </w:p>
          <w:p w:rsidR="00D308A8" w:rsidRPr="00601277" w:rsidRDefault="00D308A8" w:rsidP="00A27ED5">
            <w:pPr>
              <w:jc w:val="center"/>
              <w:rPr>
                <w:rFonts w:eastAsia="Times New Roman"/>
                <w:lang w:val="lt-LT" w:eastAsia="lt-LT"/>
              </w:rPr>
            </w:pPr>
            <w:r w:rsidRPr="00601277">
              <w:rPr>
                <w:rFonts w:eastAsia="Times New Roman"/>
                <w:lang w:val="lt-LT" w:eastAsia="lt-LT"/>
              </w:rPr>
              <w:t>Mokyklos pastato renovacija (</w:t>
            </w:r>
            <w:r w:rsidR="00A27ED5" w:rsidRPr="00601277">
              <w:rPr>
                <w:rFonts w:eastAsia="Times New Roman"/>
                <w:lang w:val="lt-LT" w:eastAsia="lt-LT"/>
              </w:rPr>
              <w:t>s</w:t>
            </w:r>
            <w:r w:rsidRPr="00601277">
              <w:rPr>
                <w:rFonts w:eastAsia="Times New Roman"/>
                <w:lang w:val="lt-LT" w:eastAsia="lt-LT"/>
              </w:rPr>
              <w:t>ienų ir stogo šiltinimas)</w:t>
            </w:r>
          </w:p>
        </w:tc>
        <w:tc>
          <w:tcPr>
            <w:tcW w:w="2268" w:type="dxa"/>
            <w:shd w:val="clear" w:color="auto" w:fill="auto"/>
          </w:tcPr>
          <w:p w:rsidR="00D308A8" w:rsidRPr="00601277" w:rsidRDefault="00D308A8" w:rsidP="00612924">
            <w:pPr>
              <w:ind w:left="204"/>
              <w:jc w:val="center"/>
              <w:rPr>
                <w:rFonts w:eastAsia="Times New Roman"/>
                <w:lang w:val="lt-LT" w:eastAsia="lt-LT"/>
              </w:rPr>
            </w:pPr>
            <w:r w:rsidRPr="00601277">
              <w:rPr>
                <w:rFonts w:eastAsia="Times New Roman"/>
                <w:lang w:val="lt-LT" w:eastAsia="lt-LT"/>
              </w:rPr>
              <w:t>58720</w:t>
            </w:r>
          </w:p>
          <w:p w:rsidR="00D308A8" w:rsidRPr="00601277" w:rsidRDefault="00D308A8" w:rsidP="00612924">
            <w:pPr>
              <w:rPr>
                <w:rFonts w:eastAsia="Times New Roman"/>
                <w:lang w:val="lt-LT" w:eastAsia="lt-LT"/>
              </w:rPr>
            </w:pPr>
            <w:r w:rsidRPr="00601277">
              <w:rPr>
                <w:rFonts w:eastAsia="Times New Roman"/>
                <w:lang w:val="lt-LT" w:eastAsia="lt-LT"/>
              </w:rPr>
              <w:t xml:space="preserve">              238213</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 xml:space="preserve">SB </w:t>
            </w:r>
          </w:p>
          <w:p w:rsidR="00D308A8" w:rsidRPr="00601277" w:rsidRDefault="00D308A8" w:rsidP="00BB5D85">
            <w:pPr>
              <w:jc w:val="center"/>
              <w:rPr>
                <w:rFonts w:eastAsia="Times New Roman"/>
                <w:lang w:val="lt-LT" w:eastAsia="lt-LT"/>
              </w:rPr>
            </w:pPr>
            <w:r w:rsidRPr="00601277">
              <w:rPr>
                <w:rFonts w:eastAsia="Times New Roman"/>
                <w:lang w:val="lt-LT" w:eastAsia="lt-LT"/>
              </w:rPr>
              <w:t xml:space="preserve"> 114000</w:t>
            </w:r>
            <w:r w:rsidR="00BB5D85">
              <w:rPr>
                <w:rFonts w:eastAsia="Times New Roman"/>
                <w:lang w:val="lt-LT" w:eastAsia="lt-LT"/>
              </w:rPr>
              <w:t xml:space="preserve"> -</w:t>
            </w:r>
            <w:r w:rsidR="00BB5D85">
              <w:t xml:space="preserve"> </w:t>
            </w:r>
            <w:r w:rsidR="00BB5D85" w:rsidRPr="00BB5D85">
              <w:rPr>
                <w:rFonts w:eastAsia="Times New Roman"/>
                <w:lang w:val="lt-LT" w:eastAsia="lt-LT"/>
              </w:rPr>
              <w:t>WP</w:t>
            </w:r>
            <w:r w:rsidR="00BB5D85">
              <w:rPr>
                <w:rFonts w:eastAsia="Times New Roman"/>
                <w:lang w:val="lt-LT" w:eastAsia="lt-LT"/>
              </w:rPr>
              <w:t xml:space="preserve"> </w:t>
            </w:r>
          </w:p>
        </w:tc>
      </w:tr>
      <w:tr w:rsidR="00601277" w:rsidRPr="00601277" w:rsidTr="00612924">
        <w:trPr>
          <w:jc w:val="center"/>
        </w:trPr>
        <w:tc>
          <w:tcPr>
            <w:tcW w:w="3931"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Anavilio vaikų darželis</w:t>
            </w: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Biokuro katilinės įrengimas</w:t>
            </w:r>
          </w:p>
        </w:tc>
        <w:tc>
          <w:tcPr>
            <w:tcW w:w="2268"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40803</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16500</w:t>
            </w:r>
            <w:r w:rsidR="00BB5D85">
              <w:rPr>
                <w:rFonts w:eastAsia="Times New Roman"/>
                <w:lang w:val="lt-LT" w:eastAsia="lt-LT"/>
              </w:rPr>
              <w:t xml:space="preserve"> </w:t>
            </w:r>
            <w:r w:rsidRPr="00601277">
              <w:rPr>
                <w:rFonts w:eastAsia="Times New Roman"/>
                <w:lang w:val="lt-LT" w:eastAsia="lt-LT"/>
              </w:rPr>
              <w:t>-</w:t>
            </w:r>
            <w:r w:rsidR="00BB5D85">
              <w:rPr>
                <w:rFonts w:eastAsia="Times New Roman"/>
                <w:lang w:val="lt-LT" w:eastAsia="lt-LT"/>
              </w:rPr>
              <w:t xml:space="preserve"> </w:t>
            </w:r>
            <w:r w:rsidRPr="00601277">
              <w:rPr>
                <w:rFonts w:eastAsia="Times New Roman"/>
                <w:lang w:val="lt-LT" w:eastAsia="lt-LT"/>
              </w:rPr>
              <w:t>VB</w:t>
            </w:r>
          </w:p>
          <w:p w:rsidR="00D308A8" w:rsidRPr="00601277" w:rsidRDefault="00D308A8" w:rsidP="00612924">
            <w:pPr>
              <w:jc w:val="center"/>
              <w:rPr>
                <w:rFonts w:eastAsia="Times New Roman"/>
                <w:lang w:val="lt-LT" w:eastAsia="lt-LT"/>
              </w:rPr>
            </w:pPr>
            <w:r w:rsidRPr="00601277">
              <w:rPr>
                <w:rFonts w:eastAsia="Times New Roman"/>
                <w:lang w:val="lt-LT" w:eastAsia="lt-LT"/>
              </w:rPr>
              <w:t>24303</w:t>
            </w:r>
            <w:r w:rsidR="00BB5D85">
              <w:rPr>
                <w:rFonts w:eastAsia="Times New Roman"/>
                <w:lang w:val="lt-LT" w:eastAsia="lt-LT"/>
              </w:rPr>
              <w:t xml:space="preserve"> </w:t>
            </w:r>
            <w:r w:rsidRPr="00601277">
              <w:rPr>
                <w:rFonts w:eastAsia="Times New Roman"/>
                <w:lang w:val="lt-LT" w:eastAsia="lt-LT"/>
              </w:rPr>
              <w:t>-</w:t>
            </w:r>
            <w:r w:rsidR="00BB5D85">
              <w:rPr>
                <w:rFonts w:eastAsia="Times New Roman"/>
                <w:lang w:val="lt-LT" w:eastAsia="lt-LT"/>
              </w:rPr>
              <w:t xml:space="preserve"> </w:t>
            </w:r>
            <w:r w:rsidRPr="00601277">
              <w:rPr>
                <w:rFonts w:eastAsia="Times New Roman"/>
                <w:lang w:val="lt-LT" w:eastAsia="lt-LT"/>
              </w:rPr>
              <w:t>SB</w:t>
            </w:r>
          </w:p>
        </w:tc>
      </w:tr>
      <w:tr w:rsidR="00601277" w:rsidRPr="00601277" w:rsidTr="00612924">
        <w:trPr>
          <w:jc w:val="center"/>
        </w:trPr>
        <w:tc>
          <w:tcPr>
            <w:tcW w:w="3931"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Čekoniškių pagrindinė mokykla</w:t>
            </w: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Biokuro katilinės, centrinio šildymo įrengimas</w:t>
            </w:r>
          </w:p>
        </w:tc>
        <w:tc>
          <w:tcPr>
            <w:tcW w:w="2268"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 xml:space="preserve">132851 </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82851</w:t>
            </w:r>
            <w:r w:rsidR="00BB5D85">
              <w:rPr>
                <w:rFonts w:eastAsia="Times New Roman"/>
                <w:lang w:val="lt-LT" w:eastAsia="lt-LT"/>
              </w:rPr>
              <w:t xml:space="preserve"> </w:t>
            </w:r>
            <w:r w:rsidRPr="00601277">
              <w:rPr>
                <w:rFonts w:eastAsia="Times New Roman"/>
                <w:lang w:val="lt-LT" w:eastAsia="lt-LT"/>
              </w:rPr>
              <w:t>-</w:t>
            </w:r>
            <w:r w:rsidR="00BB5D85">
              <w:rPr>
                <w:rFonts w:eastAsia="Times New Roman"/>
                <w:lang w:val="lt-LT" w:eastAsia="lt-LT"/>
              </w:rPr>
              <w:t xml:space="preserve"> </w:t>
            </w:r>
            <w:r w:rsidRPr="00601277">
              <w:rPr>
                <w:rFonts w:eastAsia="Times New Roman"/>
                <w:lang w:val="lt-LT" w:eastAsia="lt-LT"/>
              </w:rPr>
              <w:t>VB</w:t>
            </w:r>
          </w:p>
          <w:p w:rsidR="00D308A8" w:rsidRPr="00601277" w:rsidRDefault="00D308A8" w:rsidP="00612924">
            <w:pPr>
              <w:jc w:val="center"/>
              <w:rPr>
                <w:rFonts w:eastAsia="Times New Roman"/>
                <w:lang w:val="lt-LT" w:eastAsia="lt-LT"/>
              </w:rPr>
            </w:pPr>
            <w:r w:rsidRPr="00601277">
              <w:rPr>
                <w:rFonts w:eastAsia="Times New Roman"/>
                <w:lang w:val="lt-LT" w:eastAsia="lt-LT"/>
              </w:rPr>
              <w:t>50000</w:t>
            </w:r>
            <w:r w:rsidR="00BB5D85">
              <w:rPr>
                <w:rFonts w:eastAsia="Times New Roman"/>
                <w:lang w:val="lt-LT" w:eastAsia="lt-LT"/>
              </w:rPr>
              <w:t xml:space="preserve"> </w:t>
            </w:r>
            <w:r w:rsidRPr="00601277">
              <w:rPr>
                <w:rFonts w:eastAsia="Times New Roman"/>
                <w:lang w:val="lt-LT" w:eastAsia="lt-LT"/>
              </w:rPr>
              <w:t>-</w:t>
            </w:r>
            <w:r w:rsidR="00BB5D85">
              <w:rPr>
                <w:rFonts w:eastAsia="Times New Roman"/>
                <w:lang w:val="lt-LT" w:eastAsia="lt-LT"/>
              </w:rPr>
              <w:t xml:space="preserve"> </w:t>
            </w:r>
            <w:r w:rsidRPr="00601277">
              <w:rPr>
                <w:rFonts w:eastAsia="Times New Roman"/>
                <w:lang w:val="lt-LT" w:eastAsia="lt-LT"/>
              </w:rPr>
              <w:t>SB</w:t>
            </w:r>
          </w:p>
        </w:tc>
      </w:tr>
      <w:tr w:rsidR="00601277" w:rsidRPr="00601277" w:rsidTr="00612924">
        <w:trPr>
          <w:jc w:val="center"/>
        </w:trPr>
        <w:tc>
          <w:tcPr>
            <w:tcW w:w="3931" w:type="dxa"/>
            <w:shd w:val="clear" w:color="auto" w:fill="auto"/>
          </w:tcPr>
          <w:p w:rsidR="00D308A8" w:rsidRPr="00601277" w:rsidRDefault="00D308A8" w:rsidP="00A14E9F">
            <w:pPr>
              <w:jc w:val="center"/>
              <w:rPr>
                <w:rFonts w:eastAsia="Times New Roman"/>
                <w:lang w:val="lt-LT" w:eastAsia="lt-LT"/>
              </w:rPr>
            </w:pPr>
            <w:r w:rsidRPr="00601277">
              <w:rPr>
                <w:rFonts w:eastAsia="Times New Roman"/>
                <w:lang w:val="lt-LT" w:eastAsia="lt-LT"/>
              </w:rPr>
              <w:t xml:space="preserve">Avižienių vaikų darželis </w:t>
            </w: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Seno</w:t>
            </w:r>
            <w:r w:rsidR="00A14E9F" w:rsidRPr="00601277">
              <w:rPr>
                <w:rFonts w:eastAsia="Times New Roman"/>
                <w:lang w:val="lt-LT" w:eastAsia="lt-LT"/>
              </w:rPr>
              <w:t>jo darželio</w:t>
            </w:r>
            <w:r w:rsidRPr="00601277">
              <w:rPr>
                <w:rFonts w:eastAsia="Times New Roman"/>
                <w:lang w:val="lt-LT" w:eastAsia="lt-LT"/>
              </w:rPr>
              <w:t xml:space="preserve"> pastato renovacija – rekonstrukcija</w:t>
            </w:r>
          </w:p>
        </w:tc>
        <w:tc>
          <w:tcPr>
            <w:tcW w:w="2268" w:type="dxa"/>
            <w:shd w:val="clear" w:color="auto" w:fill="auto"/>
          </w:tcPr>
          <w:p w:rsidR="00D308A8" w:rsidRPr="00601277" w:rsidRDefault="00D308A8" w:rsidP="00612924">
            <w:pPr>
              <w:ind w:left="204"/>
              <w:jc w:val="center"/>
              <w:rPr>
                <w:rFonts w:eastAsia="Times New Roman"/>
                <w:lang w:val="lt-LT" w:eastAsia="lt-LT"/>
              </w:rPr>
            </w:pPr>
            <w:r w:rsidRPr="00601277">
              <w:rPr>
                <w:rFonts w:eastAsia="Times New Roman"/>
                <w:lang w:val="lt-LT" w:eastAsia="lt-LT"/>
              </w:rPr>
              <w:t>145379</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Paberžės ,,Verdenės“ gimnazija</w:t>
            </w:r>
          </w:p>
        </w:tc>
        <w:tc>
          <w:tcPr>
            <w:tcW w:w="7589" w:type="dxa"/>
            <w:shd w:val="clear" w:color="auto" w:fill="auto"/>
          </w:tcPr>
          <w:p w:rsidR="00D308A8" w:rsidRPr="00601277" w:rsidRDefault="00D308A8" w:rsidP="00B13562">
            <w:pPr>
              <w:jc w:val="center"/>
              <w:rPr>
                <w:rFonts w:eastAsia="Times New Roman"/>
                <w:lang w:val="lt-LT" w:eastAsia="lt-LT"/>
              </w:rPr>
            </w:pPr>
            <w:r w:rsidRPr="00601277">
              <w:rPr>
                <w:rFonts w:eastAsia="Times New Roman"/>
                <w:lang w:val="lt-LT" w:eastAsia="lt-LT"/>
              </w:rPr>
              <w:t>Pradinių klasių priestato statyba</w:t>
            </w:r>
            <w:r w:rsidR="00B13562" w:rsidRPr="00601277">
              <w:rPr>
                <w:rFonts w:eastAsia="Times New Roman"/>
                <w:lang w:val="lt-LT" w:eastAsia="lt-LT"/>
              </w:rPr>
              <w:t xml:space="preserve"> </w:t>
            </w:r>
            <w:r w:rsidRPr="00601277">
              <w:rPr>
                <w:rFonts w:eastAsia="Times New Roman"/>
                <w:lang w:val="lt-LT" w:eastAsia="lt-LT"/>
              </w:rPr>
              <w:t>(Sutartinė kaina 732897 Eur)</w:t>
            </w:r>
          </w:p>
        </w:tc>
        <w:tc>
          <w:tcPr>
            <w:tcW w:w="2268" w:type="dxa"/>
            <w:shd w:val="clear" w:color="auto" w:fill="auto"/>
          </w:tcPr>
          <w:p w:rsidR="00D308A8" w:rsidRPr="00601277" w:rsidRDefault="00D308A8" w:rsidP="00612924">
            <w:pPr>
              <w:ind w:left="360"/>
              <w:jc w:val="center"/>
              <w:rPr>
                <w:rFonts w:eastAsia="Times New Roman"/>
                <w:lang w:val="lt-LT" w:eastAsia="lt-LT"/>
              </w:rPr>
            </w:pPr>
            <w:r w:rsidRPr="00601277">
              <w:rPr>
                <w:rFonts w:eastAsia="Times New Roman"/>
                <w:lang w:val="lt-LT" w:eastAsia="lt-LT"/>
              </w:rPr>
              <w:t>47642</w:t>
            </w:r>
          </w:p>
        </w:tc>
        <w:tc>
          <w:tcPr>
            <w:tcW w:w="1708" w:type="dxa"/>
          </w:tcPr>
          <w:p w:rsidR="00D308A8" w:rsidRPr="00601277" w:rsidRDefault="00D308A8" w:rsidP="00BB5D85">
            <w:pPr>
              <w:jc w:val="center"/>
              <w:rPr>
                <w:rFonts w:eastAsia="Times New Roman"/>
                <w:lang w:val="lt-LT" w:eastAsia="lt-LT"/>
              </w:rPr>
            </w:pPr>
            <w:r w:rsidRPr="00601277">
              <w:rPr>
                <w:rFonts w:eastAsia="Times New Roman"/>
                <w:lang w:val="lt-LT" w:eastAsia="lt-LT"/>
              </w:rPr>
              <w:t xml:space="preserve">VIP </w:t>
            </w:r>
          </w:p>
        </w:tc>
      </w:tr>
      <w:tr w:rsidR="00601277" w:rsidRPr="00601277" w:rsidTr="00612924">
        <w:trPr>
          <w:jc w:val="center"/>
        </w:trPr>
        <w:tc>
          <w:tcPr>
            <w:tcW w:w="3931"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Kyviškių pagrindinė mokykla</w:t>
            </w: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Pastato renovacija</w:t>
            </w:r>
          </w:p>
        </w:tc>
        <w:tc>
          <w:tcPr>
            <w:tcW w:w="2268"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424 033</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261000</w:t>
            </w:r>
            <w:r w:rsidR="00BB5D85">
              <w:rPr>
                <w:rFonts w:eastAsia="Times New Roman"/>
                <w:lang w:val="lt-LT" w:eastAsia="lt-LT"/>
              </w:rPr>
              <w:t xml:space="preserve"> </w:t>
            </w:r>
            <w:r w:rsidRPr="00601277">
              <w:rPr>
                <w:rFonts w:eastAsia="Times New Roman"/>
                <w:lang w:val="lt-LT" w:eastAsia="lt-LT"/>
              </w:rPr>
              <w:t>-</w:t>
            </w:r>
            <w:r w:rsidR="00BB5D85">
              <w:rPr>
                <w:rFonts w:eastAsia="Times New Roman"/>
                <w:lang w:val="lt-LT" w:eastAsia="lt-LT"/>
              </w:rPr>
              <w:t xml:space="preserve"> </w:t>
            </w:r>
            <w:r w:rsidRPr="00601277">
              <w:rPr>
                <w:rFonts w:eastAsia="Times New Roman"/>
                <w:lang w:val="lt-LT" w:eastAsia="lt-LT"/>
              </w:rPr>
              <w:t>VB</w:t>
            </w:r>
          </w:p>
          <w:p w:rsidR="00D308A8" w:rsidRPr="00601277" w:rsidRDefault="00D308A8" w:rsidP="00612924">
            <w:pPr>
              <w:jc w:val="center"/>
              <w:rPr>
                <w:rFonts w:eastAsia="Times New Roman"/>
                <w:lang w:val="lt-LT" w:eastAsia="lt-LT"/>
              </w:rPr>
            </w:pPr>
            <w:r w:rsidRPr="00601277">
              <w:rPr>
                <w:rFonts w:eastAsia="Times New Roman"/>
                <w:lang w:val="lt-LT" w:eastAsia="lt-LT"/>
              </w:rPr>
              <w:t>163033</w:t>
            </w:r>
            <w:r w:rsidR="00BB5D85">
              <w:rPr>
                <w:rFonts w:eastAsia="Times New Roman"/>
                <w:lang w:val="lt-LT" w:eastAsia="lt-LT"/>
              </w:rPr>
              <w:t xml:space="preserve"> </w:t>
            </w:r>
            <w:r w:rsidRPr="00601277">
              <w:rPr>
                <w:rFonts w:eastAsia="Times New Roman"/>
                <w:lang w:val="lt-LT" w:eastAsia="lt-LT"/>
              </w:rPr>
              <w:t>-</w:t>
            </w:r>
            <w:r w:rsidR="00BB5D85">
              <w:rPr>
                <w:rFonts w:eastAsia="Times New Roman"/>
                <w:lang w:val="lt-LT" w:eastAsia="lt-LT"/>
              </w:rPr>
              <w:t xml:space="preserve"> </w:t>
            </w:r>
            <w:r w:rsidRPr="00601277">
              <w:rPr>
                <w:rFonts w:eastAsia="Times New Roman"/>
                <w:lang w:val="lt-LT" w:eastAsia="lt-LT"/>
              </w:rPr>
              <w:t>SB</w:t>
            </w:r>
          </w:p>
        </w:tc>
      </w:tr>
      <w:tr w:rsidR="00601277" w:rsidRPr="00601277" w:rsidTr="00612924">
        <w:trPr>
          <w:jc w:val="center"/>
        </w:trPr>
        <w:tc>
          <w:tcPr>
            <w:tcW w:w="3931"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Rukainių gimnazija</w:t>
            </w: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Pastato renovacija</w:t>
            </w:r>
          </w:p>
        </w:tc>
        <w:tc>
          <w:tcPr>
            <w:tcW w:w="2268" w:type="dxa"/>
            <w:shd w:val="clear" w:color="auto" w:fill="auto"/>
          </w:tcPr>
          <w:p w:rsidR="00D308A8" w:rsidRPr="00601277" w:rsidRDefault="00D308A8" w:rsidP="00612924">
            <w:pPr>
              <w:ind w:left="240"/>
              <w:jc w:val="center"/>
              <w:rPr>
                <w:rFonts w:eastAsia="Times New Roman"/>
                <w:lang w:val="lt-LT" w:eastAsia="lt-LT"/>
              </w:rPr>
            </w:pPr>
            <w:r w:rsidRPr="00601277">
              <w:rPr>
                <w:rFonts w:eastAsia="Times New Roman"/>
                <w:lang w:val="lt-LT" w:eastAsia="lt-LT"/>
              </w:rPr>
              <w:t>538838</w:t>
            </w:r>
          </w:p>
          <w:p w:rsidR="00D308A8" w:rsidRPr="00601277" w:rsidRDefault="00D308A8" w:rsidP="00612924">
            <w:pPr>
              <w:ind w:left="240"/>
              <w:jc w:val="center"/>
              <w:rPr>
                <w:rFonts w:eastAsia="Times New Roman"/>
                <w:lang w:val="lt-LT" w:eastAsia="lt-LT"/>
              </w:rPr>
            </w:pPr>
            <w:r w:rsidRPr="00601277">
              <w:rPr>
                <w:rFonts w:eastAsia="Times New Roman"/>
                <w:lang w:val="lt-LT" w:eastAsia="lt-LT"/>
              </w:rPr>
              <w:t>12654</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300000</w:t>
            </w:r>
            <w:r w:rsidR="00BB5D85">
              <w:rPr>
                <w:rFonts w:eastAsia="Times New Roman"/>
                <w:lang w:val="lt-LT" w:eastAsia="lt-LT"/>
              </w:rPr>
              <w:t xml:space="preserve"> </w:t>
            </w:r>
            <w:r w:rsidRPr="00601277">
              <w:rPr>
                <w:rFonts w:eastAsia="Times New Roman"/>
                <w:lang w:val="lt-LT" w:eastAsia="lt-LT"/>
              </w:rPr>
              <w:t>-</w:t>
            </w:r>
            <w:r w:rsidR="00BB5D85">
              <w:rPr>
                <w:rFonts w:eastAsia="Times New Roman"/>
                <w:lang w:val="lt-LT" w:eastAsia="lt-LT"/>
              </w:rPr>
              <w:t xml:space="preserve"> </w:t>
            </w:r>
            <w:r w:rsidRPr="00601277">
              <w:rPr>
                <w:rFonts w:eastAsia="Times New Roman"/>
                <w:lang w:val="lt-LT" w:eastAsia="lt-LT"/>
              </w:rPr>
              <w:t>VB</w:t>
            </w:r>
          </w:p>
          <w:p w:rsidR="00D308A8" w:rsidRPr="00601277" w:rsidRDefault="00D308A8" w:rsidP="00612924">
            <w:pPr>
              <w:jc w:val="center"/>
              <w:rPr>
                <w:rFonts w:eastAsia="Times New Roman"/>
                <w:lang w:val="lt-LT" w:eastAsia="lt-LT"/>
              </w:rPr>
            </w:pPr>
            <w:r w:rsidRPr="00601277">
              <w:rPr>
                <w:rFonts w:eastAsia="Times New Roman"/>
                <w:lang w:val="lt-LT" w:eastAsia="lt-LT"/>
              </w:rPr>
              <w:t>238838</w:t>
            </w:r>
            <w:r w:rsidR="00BB5D85">
              <w:rPr>
                <w:rFonts w:eastAsia="Times New Roman"/>
                <w:lang w:val="lt-LT" w:eastAsia="lt-LT"/>
              </w:rPr>
              <w:t xml:space="preserve"> </w:t>
            </w:r>
            <w:r w:rsidRPr="00601277">
              <w:rPr>
                <w:rFonts w:eastAsia="Times New Roman"/>
                <w:lang w:val="lt-LT" w:eastAsia="lt-LT"/>
              </w:rPr>
              <w:t>-</w:t>
            </w:r>
            <w:r w:rsidR="00BB5D85">
              <w:rPr>
                <w:rFonts w:eastAsia="Times New Roman"/>
                <w:lang w:val="lt-LT" w:eastAsia="lt-LT"/>
              </w:rPr>
              <w:t xml:space="preserve"> </w:t>
            </w:r>
            <w:r w:rsidRPr="00601277">
              <w:rPr>
                <w:rFonts w:eastAsia="Times New Roman"/>
                <w:lang w:val="lt-LT" w:eastAsia="lt-LT"/>
              </w:rPr>
              <w:t>SB</w:t>
            </w:r>
          </w:p>
        </w:tc>
      </w:tr>
      <w:tr w:rsidR="00601277" w:rsidRPr="00601277" w:rsidTr="00612924">
        <w:trPr>
          <w:jc w:val="center"/>
        </w:trPr>
        <w:tc>
          <w:tcPr>
            <w:tcW w:w="3931"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Pagirių gimnazija</w:t>
            </w: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Vidaus patalpų remontas,</w:t>
            </w:r>
          </w:p>
          <w:p w:rsidR="00D308A8" w:rsidRPr="00601277" w:rsidRDefault="00D308A8" w:rsidP="00612924">
            <w:pPr>
              <w:jc w:val="center"/>
              <w:rPr>
                <w:rFonts w:eastAsia="Times New Roman"/>
                <w:lang w:val="lt-LT" w:eastAsia="lt-LT"/>
              </w:rPr>
            </w:pPr>
            <w:r w:rsidRPr="00601277">
              <w:rPr>
                <w:rFonts w:eastAsia="Times New Roman"/>
                <w:lang w:val="lt-LT" w:eastAsia="lt-LT"/>
              </w:rPr>
              <w:t>Valgyklos įrangos įsigijimas</w:t>
            </w:r>
          </w:p>
        </w:tc>
        <w:tc>
          <w:tcPr>
            <w:tcW w:w="2268"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213016</w:t>
            </w:r>
          </w:p>
          <w:p w:rsidR="00D308A8" w:rsidRPr="00601277" w:rsidRDefault="00D308A8" w:rsidP="00612924">
            <w:pPr>
              <w:jc w:val="center"/>
              <w:rPr>
                <w:rFonts w:eastAsia="Times New Roman"/>
                <w:lang w:val="lt-LT" w:eastAsia="lt-LT"/>
              </w:rPr>
            </w:pPr>
            <w:r w:rsidRPr="00601277">
              <w:rPr>
                <w:rFonts w:eastAsia="Times New Roman"/>
                <w:lang w:val="lt-LT" w:eastAsia="lt-LT"/>
              </w:rPr>
              <w:t>14500</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 xml:space="preserve">VIP </w:t>
            </w:r>
          </w:p>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shd w:val="clear" w:color="auto" w:fill="auto"/>
          </w:tcPr>
          <w:p w:rsidR="00D308A8" w:rsidRPr="00601277" w:rsidRDefault="00D308A8" w:rsidP="00A27ED5">
            <w:pPr>
              <w:jc w:val="center"/>
              <w:rPr>
                <w:rFonts w:eastAsia="Times New Roman"/>
                <w:lang w:val="lt-LT" w:eastAsia="lt-LT"/>
              </w:rPr>
            </w:pPr>
            <w:r w:rsidRPr="00601277">
              <w:rPr>
                <w:rFonts w:eastAsia="Times New Roman"/>
                <w:lang w:val="lt-LT" w:eastAsia="lt-LT"/>
              </w:rPr>
              <w:t>Valčiūnų vaikų lopšelis-darželis</w:t>
            </w: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Lubų remontas</w:t>
            </w:r>
          </w:p>
        </w:tc>
        <w:tc>
          <w:tcPr>
            <w:tcW w:w="2268"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4000</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Dūkštų pagrindinė mokykla</w:t>
            </w:r>
          </w:p>
        </w:tc>
        <w:tc>
          <w:tcPr>
            <w:tcW w:w="7589" w:type="dxa"/>
            <w:shd w:val="clear" w:color="auto" w:fill="auto"/>
          </w:tcPr>
          <w:p w:rsidR="00D308A8" w:rsidRPr="00601277" w:rsidRDefault="00D308A8" w:rsidP="00A27ED5">
            <w:pPr>
              <w:jc w:val="center"/>
              <w:rPr>
                <w:rFonts w:eastAsia="Times New Roman"/>
                <w:lang w:val="lt-LT" w:eastAsia="lt-LT"/>
              </w:rPr>
            </w:pPr>
            <w:r w:rsidRPr="00601277">
              <w:rPr>
                <w:rFonts w:eastAsia="Times New Roman"/>
                <w:lang w:val="lt-LT" w:eastAsia="lt-LT"/>
              </w:rPr>
              <w:t>I aukšto grindų, durų keitimas, elektros instaliacijos remontas</w:t>
            </w:r>
          </w:p>
        </w:tc>
        <w:tc>
          <w:tcPr>
            <w:tcW w:w="2268"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30000</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lastRenderedPageBreak/>
              <w:t>Rudaminos ,,Ryto“ gimnazija</w:t>
            </w:r>
          </w:p>
        </w:tc>
        <w:tc>
          <w:tcPr>
            <w:tcW w:w="7589"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Laiptinės turėklų keitimas</w:t>
            </w:r>
          </w:p>
        </w:tc>
        <w:tc>
          <w:tcPr>
            <w:tcW w:w="2268" w:type="dxa"/>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4402</w:t>
            </w:r>
          </w:p>
        </w:tc>
        <w:tc>
          <w:tcPr>
            <w:tcW w:w="1708" w:type="dxa"/>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Valčiūnų vidurinė mokykla</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Ikimokyklinės grupės patalpų įrengimas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25002</w:t>
            </w: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Kabiškių mokykla-darželis</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Šviestuvų keitimas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7000</w:t>
            </w: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Kalvelių ,,Aušros“ gimnazija</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Laiptinės turėklų keitimas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5294</w:t>
            </w: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Medininkų mokykla-darželis</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Sanitarinių mazgų remontas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9397</w:t>
            </w: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Rakonių pagrindinė mokykla</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Laiptinės remontas, išorinių durų keitimas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3500</w:t>
            </w: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Buivydiškių pradinė mokykla</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Patalpų remontas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900</w:t>
            </w: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Bezdonių ,,Saulėtekio“ pagrindinė mokykla</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Krosnių, stogo remontas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3500</w:t>
            </w: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A27ED5">
        <w:trPr>
          <w:trHeight w:val="271"/>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Mostiškių pagrindinė mokykla</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A27ED5">
            <w:pPr>
              <w:jc w:val="center"/>
              <w:rPr>
                <w:rFonts w:eastAsia="Times New Roman"/>
                <w:lang w:val="lt-LT" w:eastAsia="lt-LT"/>
              </w:rPr>
            </w:pPr>
            <w:r w:rsidRPr="00601277">
              <w:rPr>
                <w:rFonts w:eastAsia="Times New Roman"/>
                <w:lang w:val="lt-LT" w:eastAsia="lt-LT"/>
              </w:rPr>
              <w:t>Pastatų renovacija</w:t>
            </w:r>
            <w:r w:rsidR="00A27ED5" w:rsidRPr="00601277">
              <w:rPr>
                <w:rFonts w:eastAsia="Times New Roman"/>
                <w:lang w:val="lt-LT" w:eastAsia="lt-LT"/>
              </w:rPr>
              <w:t xml:space="preserve"> </w:t>
            </w:r>
            <w:r w:rsidRPr="00601277">
              <w:rPr>
                <w:rFonts w:eastAsia="Times New Roman"/>
                <w:lang w:val="lt-LT" w:eastAsia="lt-LT"/>
              </w:rPr>
              <w:t>–</w:t>
            </w:r>
            <w:r w:rsidR="00A27ED5" w:rsidRPr="00601277">
              <w:rPr>
                <w:rFonts w:eastAsia="Times New Roman"/>
                <w:lang w:val="lt-LT" w:eastAsia="lt-LT"/>
              </w:rPr>
              <w:t xml:space="preserve"> </w:t>
            </w:r>
            <w:r w:rsidRPr="00601277">
              <w:rPr>
                <w:rFonts w:eastAsia="Times New Roman"/>
                <w:lang w:val="lt-LT" w:eastAsia="lt-LT"/>
              </w:rPr>
              <w:t>rekonstrukcija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395000</w:t>
            </w: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A27ED5">
            <w:pPr>
              <w:jc w:val="center"/>
              <w:rPr>
                <w:rFonts w:eastAsia="Times New Roman"/>
                <w:lang w:val="lt-LT" w:eastAsia="lt-LT"/>
              </w:rPr>
            </w:pPr>
            <w:r w:rsidRPr="00601277">
              <w:rPr>
                <w:rFonts w:eastAsia="Times New Roman"/>
                <w:lang w:val="lt-LT" w:eastAsia="lt-LT"/>
              </w:rPr>
              <w:t>Kalvelių S</w:t>
            </w:r>
            <w:r w:rsidR="00A27ED5" w:rsidRPr="00601277">
              <w:rPr>
                <w:rFonts w:eastAsia="Times New Roman"/>
                <w:lang w:val="lt-LT" w:eastAsia="lt-LT"/>
              </w:rPr>
              <w:t>.</w:t>
            </w:r>
            <w:r w:rsidRPr="00601277">
              <w:rPr>
                <w:rFonts w:eastAsia="Times New Roman"/>
                <w:lang w:val="lt-LT" w:eastAsia="lt-LT"/>
              </w:rPr>
              <w:t xml:space="preserve"> Moniuškos gimnazija</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Laiptinės turėklų keitimas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3950</w:t>
            </w: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Lavoriškių Stepono Batoro gimnazija</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Grindų keitimas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5000</w:t>
            </w: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Šumsko pagrindinė mokykla</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Pastato renovacija - rekonstrukcija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216000</w:t>
            </w: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139000</w:t>
            </w:r>
            <w:r w:rsidR="00BB5D85">
              <w:rPr>
                <w:rFonts w:eastAsia="Times New Roman"/>
                <w:lang w:val="lt-LT" w:eastAsia="lt-LT"/>
              </w:rPr>
              <w:t xml:space="preserve"> </w:t>
            </w:r>
            <w:r w:rsidRPr="00601277">
              <w:rPr>
                <w:rFonts w:eastAsia="Times New Roman"/>
                <w:lang w:val="lt-LT" w:eastAsia="lt-LT"/>
              </w:rPr>
              <w:t>-</w:t>
            </w:r>
            <w:r w:rsidR="00BB5D85">
              <w:rPr>
                <w:rFonts w:eastAsia="Times New Roman"/>
                <w:lang w:val="lt-LT" w:eastAsia="lt-LT"/>
              </w:rPr>
              <w:t xml:space="preserve"> </w:t>
            </w:r>
            <w:r w:rsidRPr="00601277">
              <w:rPr>
                <w:rFonts w:eastAsia="Times New Roman"/>
                <w:lang w:val="lt-LT" w:eastAsia="lt-LT"/>
              </w:rPr>
              <w:t>VB</w:t>
            </w:r>
          </w:p>
          <w:p w:rsidR="00D308A8" w:rsidRPr="00601277" w:rsidRDefault="00D308A8" w:rsidP="00612924">
            <w:pPr>
              <w:jc w:val="center"/>
              <w:rPr>
                <w:rFonts w:eastAsia="Times New Roman"/>
                <w:lang w:val="lt-LT" w:eastAsia="lt-LT"/>
              </w:rPr>
            </w:pPr>
            <w:r w:rsidRPr="00601277">
              <w:rPr>
                <w:rFonts w:eastAsia="Times New Roman"/>
                <w:lang w:val="lt-LT" w:eastAsia="lt-LT"/>
              </w:rPr>
              <w:t>78066</w:t>
            </w:r>
            <w:r w:rsidR="00BB5D85">
              <w:rPr>
                <w:rFonts w:eastAsia="Times New Roman"/>
                <w:lang w:val="lt-LT" w:eastAsia="lt-LT"/>
              </w:rPr>
              <w:t xml:space="preserve"> </w:t>
            </w:r>
            <w:r w:rsidRPr="00601277">
              <w:rPr>
                <w:rFonts w:eastAsia="Times New Roman"/>
                <w:lang w:val="lt-LT" w:eastAsia="lt-LT"/>
              </w:rPr>
              <w:t>-</w:t>
            </w:r>
            <w:r w:rsidR="00BB5D85">
              <w:rPr>
                <w:rFonts w:eastAsia="Times New Roman"/>
                <w:lang w:val="lt-LT" w:eastAsia="lt-LT"/>
              </w:rPr>
              <w:t xml:space="preserve"> </w:t>
            </w:r>
            <w:r w:rsidRPr="00601277">
              <w:rPr>
                <w:rFonts w:eastAsia="Times New Roman"/>
                <w:lang w:val="lt-LT" w:eastAsia="lt-LT"/>
              </w:rPr>
              <w:t>SB</w:t>
            </w:r>
          </w:p>
        </w:tc>
      </w:tr>
      <w:tr w:rsidR="00601277" w:rsidRPr="00601277" w:rsidTr="00A27ED5">
        <w:trPr>
          <w:trHeight w:val="551"/>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Bezdonių Julijaus Slovackio gimnazija</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Pastato renovacija - rekonstrukcija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318582</w:t>
            </w:r>
          </w:p>
          <w:p w:rsidR="00D308A8" w:rsidRPr="00601277" w:rsidRDefault="00D308A8" w:rsidP="00612924">
            <w:pPr>
              <w:jc w:val="center"/>
              <w:rPr>
                <w:rFonts w:eastAsia="Times New Roman"/>
                <w:lang w:val="lt-LT" w:eastAsia="lt-LT"/>
              </w:rPr>
            </w:pP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234000</w:t>
            </w:r>
            <w:r w:rsidR="00BB5D85">
              <w:rPr>
                <w:rFonts w:eastAsia="Times New Roman"/>
                <w:lang w:val="lt-LT" w:eastAsia="lt-LT"/>
              </w:rPr>
              <w:t xml:space="preserve"> </w:t>
            </w:r>
            <w:r w:rsidRPr="00601277">
              <w:rPr>
                <w:rFonts w:eastAsia="Times New Roman"/>
                <w:lang w:val="lt-LT" w:eastAsia="lt-LT"/>
              </w:rPr>
              <w:t>-</w:t>
            </w:r>
            <w:r w:rsidR="00BB5D85">
              <w:rPr>
                <w:rFonts w:eastAsia="Times New Roman"/>
                <w:lang w:val="lt-LT" w:eastAsia="lt-LT"/>
              </w:rPr>
              <w:t xml:space="preserve"> </w:t>
            </w:r>
            <w:r w:rsidRPr="00601277">
              <w:rPr>
                <w:rFonts w:eastAsia="Times New Roman"/>
                <w:lang w:val="lt-LT" w:eastAsia="lt-LT"/>
              </w:rPr>
              <w:t>VB</w:t>
            </w:r>
          </w:p>
          <w:p w:rsidR="00D308A8" w:rsidRPr="00601277" w:rsidRDefault="00D308A8" w:rsidP="00A27ED5">
            <w:pPr>
              <w:jc w:val="center"/>
              <w:rPr>
                <w:rFonts w:eastAsia="Times New Roman"/>
                <w:lang w:val="lt-LT" w:eastAsia="lt-LT"/>
              </w:rPr>
            </w:pPr>
            <w:r w:rsidRPr="00601277">
              <w:rPr>
                <w:rFonts w:eastAsia="Times New Roman"/>
                <w:lang w:val="lt-LT" w:eastAsia="lt-LT"/>
              </w:rPr>
              <w:t>84582</w:t>
            </w:r>
            <w:r w:rsidR="00BB5D85">
              <w:rPr>
                <w:rFonts w:eastAsia="Times New Roman"/>
                <w:lang w:val="lt-LT" w:eastAsia="lt-LT"/>
              </w:rPr>
              <w:t xml:space="preserve"> </w:t>
            </w:r>
            <w:r w:rsidRPr="00601277">
              <w:rPr>
                <w:rFonts w:eastAsia="Times New Roman"/>
                <w:lang w:val="lt-LT" w:eastAsia="lt-LT"/>
              </w:rPr>
              <w:t>-</w:t>
            </w:r>
            <w:r w:rsidR="00BB5D85">
              <w:rPr>
                <w:rFonts w:eastAsia="Times New Roman"/>
                <w:lang w:val="lt-LT" w:eastAsia="lt-LT"/>
              </w:rPr>
              <w:t xml:space="preserve"> </w:t>
            </w:r>
            <w:r w:rsidRPr="00601277">
              <w:rPr>
                <w:rFonts w:eastAsia="Times New Roman"/>
                <w:lang w:val="lt-LT" w:eastAsia="lt-LT"/>
              </w:rPr>
              <w:t>SB</w:t>
            </w:r>
          </w:p>
        </w:tc>
      </w:tr>
      <w:tr w:rsidR="00601277" w:rsidRPr="00601277" w:rsidTr="00612924">
        <w:trPr>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A14E9F">
            <w:pPr>
              <w:jc w:val="center"/>
              <w:rPr>
                <w:rFonts w:eastAsia="Times New Roman"/>
                <w:lang w:val="lt-LT" w:eastAsia="lt-LT"/>
              </w:rPr>
            </w:pPr>
            <w:r w:rsidRPr="00601277">
              <w:rPr>
                <w:rFonts w:eastAsia="Times New Roman"/>
                <w:lang w:val="lt-LT" w:eastAsia="lt-LT"/>
              </w:rPr>
              <w:t xml:space="preserve">Nemėžio </w:t>
            </w:r>
            <w:r w:rsidR="00A14E9F" w:rsidRPr="00601277">
              <w:rPr>
                <w:rFonts w:eastAsia="Times New Roman"/>
                <w:lang w:val="lt-LT" w:eastAsia="lt-LT"/>
              </w:rPr>
              <w:t xml:space="preserve">šv. </w:t>
            </w:r>
            <w:r w:rsidRPr="00601277">
              <w:rPr>
                <w:rFonts w:eastAsia="Times New Roman"/>
                <w:lang w:val="lt-LT" w:eastAsia="lt-LT"/>
              </w:rPr>
              <w:t>R</w:t>
            </w:r>
            <w:r w:rsidR="00A14E9F" w:rsidRPr="00601277">
              <w:rPr>
                <w:rFonts w:eastAsia="Times New Roman"/>
                <w:lang w:val="lt-LT" w:eastAsia="lt-LT"/>
              </w:rPr>
              <w:t>apolo</w:t>
            </w:r>
            <w:r w:rsidRPr="00601277">
              <w:rPr>
                <w:rFonts w:eastAsia="Times New Roman"/>
                <w:lang w:val="lt-LT" w:eastAsia="lt-LT"/>
              </w:rPr>
              <w:t xml:space="preserve"> Kalinausko gimnazija</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Renovacijos –</w:t>
            </w:r>
            <w:r w:rsidR="00672A34">
              <w:rPr>
                <w:rFonts w:eastAsia="Times New Roman"/>
                <w:lang w:val="lt-LT" w:eastAsia="lt-LT"/>
              </w:rPr>
              <w:t xml:space="preserve"> </w:t>
            </w:r>
            <w:r w:rsidRPr="00601277">
              <w:rPr>
                <w:rFonts w:eastAsia="Times New Roman"/>
                <w:lang w:val="lt-LT" w:eastAsia="lt-LT"/>
              </w:rPr>
              <w:t>rekonstrukcijos techninio projekto rengimas</w:t>
            </w:r>
          </w:p>
          <w:p w:rsidR="00D308A8" w:rsidRPr="00601277" w:rsidRDefault="00D308A8" w:rsidP="00672A34">
            <w:pPr>
              <w:jc w:val="center"/>
              <w:rPr>
                <w:rFonts w:eastAsia="Times New Roman"/>
                <w:lang w:val="lt-LT" w:eastAsia="lt-LT"/>
              </w:rPr>
            </w:pPr>
            <w:r w:rsidRPr="00601277">
              <w:rPr>
                <w:rFonts w:eastAsia="Times New Roman"/>
                <w:lang w:val="lt-LT" w:eastAsia="lt-LT"/>
              </w:rPr>
              <w:t>Vėliučionių ikimokyklinio ugdymo sk</w:t>
            </w:r>
            <w:r w:rsidR="00672A34">
              <w:rPr>
                <w:rFonts w:eastAsia="Times New Roman"/>
                <w:lang w:val="lt-LT" w:eastAsia="lt-LT"/>
              </w:rPr>
              <w:t>yriaus</w:t>
            </w:r>
            <w:r w:rsidRPr="00601277">
              <w:rPr>
                <w:rFonts w:eastAsia="Times New Roman"/>
                <w:lang w:val="lt-LT" w:eastAsia="lt-LT"/>
              </w:rPr>
              <w:t xml:space="preserve"> renovacija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30360</w:t>
            </w:r>
          </w:p>
          <w:p w:rsidR="00D308A8" w:rsidRPr="00601277" w:rsidRDefault="00D308A8" w:rsidP="00612924">
            <w:pPr>
              <w:jc w:val="center"/>
              <w:rPr>
                <w:rFonts w:eastAsia="Times New Roman"/>
                <w:lang w:val="lt-LT" w:eastAsia="lt-LT"/>
              </w:rPr>
            </w:pPr>
            <w:r w:rsidRPr="00601277">
              <w:rPr>
                <w:rFonts w:eastAsia="Times New Roman"/>
                <w:lang w:val="lt-LT" w:eastAsia="lt-LT"/>
              </w:rPr>
              <w:t>55000</w:t>
            </w: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A27ED5">
        <w:trPr>
          <w:trHeight w:val="283"/>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A27ED5">
            <w:pPr>
              <w:jc w:val="center"/>
              <w:rPr>
                <w:rFonts w:eastAsia="Times New Roman"/>
                <w:lang w:val="lt-LT" w:eastAsia="lt-LT"/>
              </w:rPr>
            </w:pPr>
            <w:r w:rsidRPr="00601277">
              <w:rPr>
                <w:rFonts w:eastAsia="Times New Roman"/>
                <w:lang w:val="lt-LT" w:eastAsia="lt-LT"/>
              </w:rPr>
              <w:t>Paberžės šv. S</w:t>
            </w:r>
            <w:r w:rsidR="00A27ED5" w:rsidRPr="00601277">
              <w:rPr>
                <w:rFonts w:eastAsia="Times New Roman"/>
                <w:lang w:val="lt-LT" w:eastAsia="lt-LT"/>
              </w:rPr>
              <w:t>.</w:t>
            </w:r>
            <w:r w:rsidRPr="00601277">
              <w:rPr>
                <w:rFonts w:eastAsia="Times New Roman"/>
                <w:lang w:val="lt-LT" w:eastAsia="lt-LT"/>
              </w:rPr>
              <w:t xml:space="preserve"> Kostkos gimnazija</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A27ED5">
            <w:pPr>
              <w:jc w:val="center"/>
              <w:rPr>
                <w:rFonts w:eastAsia="Times New Roman"/>
                <w:lang w:val="lt-LT" w:eastAsia="lt-LT"/>
              </w:rPr>
            </w:pPr>
            <w:r w:rsidRPr="00601277">
              <w:rPr>
                <w:rFonts w:eastAsia="Times New Roman"/>
                <w:lang w:val="lt-LT" w:eastAsia="lt-LT"/>
              </w:rPr>
              <w:t>Renovacijos –</w:t>
            </w:r>
            <w:r w:rsidR="00A27ED5" w:rsidRPr="00601277">
              <w:rPr>
                <w:rFonts w:eastAsia="Times New Roman"/>
                <w:lang w:val="lt-LT" w:eastAsia="lt-LT"/>
              </w:rPr>
              <w:t xml:space="preserve"> </w:t>
            </w:r>
            <w:r w:rsidRPr="00601277">
              <w:rPr>
                <w:rFonts w:eastAsia="Times New Roman"/>
                <w:lang w:val="lt-LT" w:eastAsia="lt-LT"/>
              </w:rPr>
              <w:t>rekonstrukcijos techninio projekto rengimas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28360</w:t>
            </w: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A14E9F">
            <w:pPr>
              <w:jc w:val="center"/>
              <w:rPr>
                <w:rFonts w:eastAsia="Times New Roman"/>
                <w:lang w:val="lt-LT" w:eastAsia="lt-LT"/>
              </w:rPr>
            </w:pPr>
            <w:r w:rsidRPr="00601277">
              <w:rPr>
                <w:rFonts w:eastAsia="Times New Roman"/>
                <w:lang w:val="lt-LT" w:eastAsia="lt-LT"/>
              </w:rPr>
              <w:t>V</w:t>
            </w:r>
            <w:r w:rsidR="00A14E9F" w:rsidRPr="00601277">
              <w:rPr>
                <w:rFonts w:eastAsia="Times New Roman"/>
                <w:lang w:val="lt-LT" w:eastAsia="lt-LT"/>
              </w:rPr>
              <w:t>e</w:t>
            </w:r>
            <w:r w:rsidRPr="00601277">
              <w:rPr>
                <w:rFonts w:eastAsia="Times New Roman"/>
                <w:lang w:val="lt-LT" w:eastAsia="lt-LT"/>
              </w:rPr>
              <w:t>riškių pradinė mokykla</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Šviestuvų keitimas, lubų remontas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17930</w:t>
            </w: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Zujūnų vidurinė mokykla</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Patalpų remontas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7000</w:t>
            </w: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Riešės vaikų darželis</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A14E9F">
            <w:pPr>
              <w:jc w:val="center"/>
              <w:rPr>
                <w:rFonts w:eastAsia="Times New Roman"/>
                <w:lang w:val="lt-LT" w:eastAsia="lt-LT"/>
              </w:rPr>
            </w:pPr>
            <w:r w:rsidRPr="00601277">
              <w:rPr>
                <w:rFonts w:eastAsia="Times New Roman"/>
                <w:lang w:val="lt-LT" w:eastAsia="lt-LT"/>
              </w:rPr>
              <w:t>Pastato renovacija</w:t>
            </w:r>
            <w:r w:rsidR="00672A34">
              <w:rPr>
                <w:rFonts w:eastAsia="Times New Roman"/>
                <w:lang w:val="lt-LT" w:eastAsia="lt-LT"/>
              </w:rPr>
              <w:t xml:space="preserve"> </w:t>
            </w:r>
            <w:r w:rsidRPr="00601277">
              <w:rPr>
                <w:rFonts w:eastAsia="Times New Roman"/>
                <w:lang w:val="lt-LT" w:eastAsia="lt-LT"/>
              </w:rPr>
              <w:t>-</w:t>
            </w:r>
            <w:r w:rsidR="00672A34">
              <w:rPr>
                <w:rFonts w:eastAsia="Times New Roman"/>
                <w:lang w:val="lt-LT" w:eastAsia="lt-LT"/>
              </w:rPr>
              <w:t xml:space="preserve"> </w:t>
            </w:r>
            <w:r w:rsidRPr="00601277">
              <w:rPr>
                <w:rFonts w:eastAsia="Times New Roman"/>
                <w:lang w:val="lt-LT" w:eastAsia="lt-LT"/>
              </w:rPr>
              <w:t>rekonstrukcija  (Sutartinė kaina 470</w:t>
            </w:r>
            <w:r w:rsidR="00672A34">
              <w:rPr>
                <w:rFonts w:eastAsia="Times New Roman"/>
                <w:lang w:val="lt-LT" w:eastAsia="lt-LT"/>
              </w:rPr>
              <w:t xml:space="preserve"> </w:t>
            </w:r>
            <w:r w:rsidRPr="00601277">
              <w:rPr>
                <w:rFonts w:eastAsia="Times New Roman"/>
                <w:lang w:val="lt-LT" w:eastAsia="lt-LT"/>
              </w:rPr>
              <w:t xml:space="preserve">327 Eur)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50000</w:t>
            </w: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Avižienių gimnazija</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Pastato vidaus patalpų remontas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579240</w:t>
            </w: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VIP</w:t>
            </w:r>
          </w:p>
        </w:tc>
      </w:tr>
      <w:tr w:rsidR="00601277" w:rsidRPr="00601277" w:rsidTr="00612924">
        <w:trPr>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A14E9F">
            <w:pPr>
              <w:jc w:val="center"/>
              <w:rPr>
                <w:rFonts w:eastAsia="Times New Roman"/>
                <w:lang w:val="lt-LT" w:eastAsia="lt-LT"/>
              </w:rPr>
            </w:pPr>
            <w:r w:rsidRPr="00601277">
              <w:rPr>
                <w:rFonts w:eastAsia="Times New Roman"/>
                <w:lang w:val="lt-LT" w:eastAsia="lt-LT"/>
              </w:rPr>
              <w:t xml:space="preserve">Sudervės </w:t>
            </w:r>
            <w:r w:rsidR="00A14E9F" w:rsidRPr="00601277">
              <w:rPr>
                <w:rFonts w:eastAsia="Times New Roman"/>
                <w:lang w:val="lt-LT" w:eastAsia="lt-LT"/>
              </w:rPr>
              <w:t>Mariano Zd</w:t>
            </w:r>
            <w:r w:rsidR="00672A34">
              <w:rPr>
                <w:rFonts w:eastAsia="Times New Roman"/>
                <w:lang w:val="lt-LT" w:eastAsia="lt-LT"/>
              </w:rPr>
              <w:t>z</w:t>
            </w:r>
            <w:r w:rsidR="00A14E9F" w:rsidRPr="00601277">
              <w:rPr>
                <w:rFonts w:eastAsia="Times New Roman"/>
                <w:lang w:val="lt-LT" w:eastAsia="lt-LT"/>
              </w:rPr>
              <w:t>iechovskio pagrindinė mokykla</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A14E9F" w:rsidP="00A27ED5">
            <w:pPr>
              <w:jc w:val="center"/>
              <w:rPr>
                <w:rFonts w:eastAsia="Times New Roman"/>
                <w:lang w:val="lt-LT" w:eastAsia="lt-LT"/>
              </w:rPr>
            </w:pPr>
            <w:r w:rsidRPr="00601277">
              <w:rPr>
                <w:rFonts w:eastAsia="Times New Roman"/>
                <w:lang w:val="lt-LT" w:eastAsia="lt-LT"/>
              </w:rPr>
              <w:t>Priestato</w:t>
            </w:r>
            <w:r w:rsidR="00D308A8" w:rsidRPr="00601277">
              <w:rPr>
                <w:rFonts w:eastAsia="Times New Roman"/>
                <w:lang w:val="lt-LT" w:eastAsia="lt-LT"/>
              </w:rPr>
              <w:t xml:space="preserve"> statyba (Sutartinė kaina 1</w:t>
            </w:r>
            <w:r w:rsidR="00672A34">
              <w:rPr>
                <w:rFonts w:eastAsia="Times New Roman"/>
                <w:lang w:val="lt-LT" w:eastAsia="lt-LT"/>
              </w:rPr>
              <w:t xml:space="preserve"> </w:t>
            </w:r>
            <w:r w:rsidR="00D308A8" w:rsidRPr="00601277">
              <w:rPr>
                <w:rFonts w:eastAsia="Times New Roman"/>
                <w:lang w:val="lt-LT" w:eastAsia="lt-LT"/>
              </w:rPr>
              <w:t>500</w:t>
            </w:r>
            <w:r w:rsidR="00672A34">
              <w:rPr>
                <w:rFonts w:eastAsia="Times New Roman"/>
                <w:lang w:val="lt-LT" w:eastAsia="lt-LT"/>
              </w:rPr>
              <w:t xml:space="preserve"> </w:t>
            </w:r>
            <w:r w:rsidR="00D308A8" w:rsidRPr="00601277">
              <w:rPr>
                <w:rFonts w:eastAsia="Times New Roman"/>
                <w:lang w:val="lt-LT" w:eastAsia="lt-LT"/>
              </w:rPr>
              <w:t>000 Eur)</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1285786</w:t>
            </w: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p w:rsidR="00D308A8" w:rsidRPr="00601277" w:rsidRDefault="00BB5D85" w:rsidP="00BB5D85">
            <w:pPr>
              <w:jc w:val="center"/>
              <w:rPr>
                <w:rFonts w:eastAsia="Times New Roman"/>
                <w:lang w:val="lt-LT" w:eastAsia="lt-LT"/>
              </w:rPr>
            </w:pPr>
            <w:r w:rsidRPr="00BB5D85">
              <w:rPr>
                <w:rFonts w:eastAsia="Times New Roman"/>
                <w:lang w:val="lt-LT" w:eastAsia="lt-LT"/>
              </w:rPr>
              <w:t>200000</w:t>
            </w:r>
            <w:r>
              <w:rPr>
                <w:rFonts w:eastAsia="Times New Roman"/>
                <w:lang w:val="lt-LT" w:eastAsia="lt-LT"/>
              </w:rPr>
              <w:t xml:space="preserve"> - </w:t>
            </w:r>
            <w:r w:rsidR="00D308A8" w:rsidRPr="00601277">
              <w:rPr>
                <w:rFonts w:eastAsia="Times New Roman"/>
                <w:lang w:val="lt-LT" w:eastAsia="lt-LT"/>
              </w:rPr>
              <w:t xml:space="preserve">WP </w:t>
            </w:r>
          </w:p>
        </w:tc>
      </w:tr>
      <w:tr w:rsidR="00601277" w:rsidRPr="00601277" w:rsidTr="00612924">
        <w:trPr>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A14E9F" w:rsidP="00672A34">
            <w:pPr>
              <w:jc w:val="center"/>
              <w:rPr>
                <w:rFonts w:eastAsia="Times New Roman"/>
                <w:lang w:val="lt-LT" w:eastAsia="lt-LT"/>
              </w:rPr>
            </w:pPr>
            <w:r w:rsidRPr="00601277">
              <w:rPr>
                <w:rFonts w:eastAsia="Times New Roman"/>
                <w:lang w:val="lt-LT" w:eastAsia="lt-LT"/>
              </w:rPr>
              <w:t>Vilniaus r</w:t>
            </w:r>
            <w:r w:rsidR="00672A34">
              <w:rPr>
                <w:rFonts w:eastAsia="Times New Roman"/>
                <w:lang w:val="lt-LT" w:eastAsia="lt-LT"/>
              </w:rPr>
              <w:t>ajono</w:t>
            </w:r>
            <w:r w:rsidRPr="00601277">
              <w:rPr>
                <w:rFonts w:eastAsia="Times New Roman"/>
                <w:lang w:val="lt-LT" w:eastAsia="lt-LT"/>
              </w:rPr>
              <w:t xml:space="preserve"> sav</w:t>
            </w:r>
            <w:r w:rsidR="00A27ED5" w:rsidRPr="00601277">
              <w:rPr>
                <w:rFonts w:eastAsia="Times New Roman"/>
                <w:lang w:val="lt-LT" w:eastAsia="lt-LT"/>
              </w:rPr>
              <w:t xml:space="preserve">. </w:t>
            </w:r>
            <w:r w:rsidRPr="00601277">
              <w:rPr>
                <w:rFonts w:eastAsia="Times New Roman"/>
                <w:lang w:val="lt-LT" w:eastAsia="lt-LT"/>
              </w:rPr>
              <w:t>s</w:t>
            </w:r>
            <w:r w:rsidR="00D308A8" w:rsidRPr="00601277">
              <w:rPr>
                <w:rFonts w:eastAsia="Times New Roman"/>
                <w:lang w:val="lt-LT" w:eastAsia="lt-LT"/>
              </w:rPr>
              <w:t>porto mokykla</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Atviros biatlono šaudyklos įrengimas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344119</w:t>
            </w: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A14E9F">
            <w:pPr>
              <w:jc w:val="center"/>
              <w:rPr>
                <w:rFonts w:eastAsia="Times New Roman"/>
                <w:lang w:val="lt-LT" w:eastAsia="lt-LT"/>
              </w:rPr>
            </w:pPr>
            <w:r w:rsidRPr="00601277">
              <w:rPr>
                <w:rFonts w:eastAsia="Times New Roman"/>
                <w:lang w:val="lt-LT" w:eastAsia="lt-LT"/>
              </w:rPr>
              <w:t>Nemenčinės muzikos m</w:t>
            </w:r>
            <w:r w:rsidR="00A14E9F" w:rsidRPr="00601277">
              <w:rPr>
                <w:rFonts w:eastAsia="Times New Roman"/>
                <w:lang w:val="lt-LT" w:eastAsia="lt-LT"/>
              </w:rPr>
              <w:t>oky</w:t>
            </w:r>
            <w:r w:rsidRPr="00601277">
              <w:rPr>
                <w:rFonts w:eastAsia="Times New Roman"/>
                <w:lang w:val="lt-LT" w:eastAsia="lt-LT"/>
              </w:rPr>
              <w:t>kla</w:t>
            </w:r>
          </w:p>
        </w:tc>
        <w:tc>
          <w:tcPr>
            <w:tcW w:w="7589"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Kieto kuro katilo keitimas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r w:rsidRPr="00601277">
              <w:rPr>
                <w:rFonts w:eastAsia="Times New Roman"/>
                <w:lang w:val="lt-LT" w:eastAsia="lt-LT"/>
              </w:rPr>
              <w:t>3551</w:t>
            </w:r>
          </w:p>
        </w:tc>
        <w:tc>
          <w:tcPr>
            <w:tcW w:w="1708" w:type="dxa"/>
            <w:tcBorders>
              <w:top w:val="single" w:sz="4" w:space="0" w:color="auto"/>
              <w:left w:val="single" w:sz="4" w:space="0" w:color="auto"/>
              <w:bottom w:val="single" w:sz="4" w:space="0" w:color="auto"/>
              <w:right w:val="single" w:sz="4" w:space="0" w:color="auto"/>
            </w:tcBorders>
          </w:tcPr>
          <w:p w:rsidR="00D308A8" w:rsidRPr="00601277" w:rsidRDefault="00D308A8" w:rsidP="00612924">
            <w:pPr>
              <w:jc w:val="center"/>
              <w:rPr>
                <w:rFonts w:eastAsia="Times New Roman"/>
                <w:lang w:val="lt-LT" w:eastAsia="lt-LT"/>
              </w:rPr>
            </w:pPr>
            <w:r w:rsidRPr="00601277">
              <w:rPr>
                <w:rFonts w:eastAsia="Times New Roman"/>
                <w:lang w:val="lt-LT" w:eastAsia="lt-LT"/>
              </w:rPr>
              <w:t>SB</w:t>
            </w:r>
          </w:p>
        </w:tc>
      </w:tr>
      <w:tr w:rsidR="00601277" w:rsidRPr="00601277" w:rsidTr="00612924">
        <w:trPr>
          <w:jc w:val="center"/>
        </w:trPr>
        <w:tc>
          <w:tcPr>
            <w:tcW w:w="3931" w:type="dxa"/>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jc w:val="center"/>
              <w:rPr>
                <w:rFonts w:eastAsia="Times New Roman"/>
                <w:lang w:val="lt-LT" w:eastAsia="lt-LT"/>
              </w:rPr>
            </w:pPr>
          </w:p>
        </w:tc>
        <w:tc>
          <w:tcPr>
            <w:tcW w:w="11565" w:type="dxa"/>
            <w:gridSpan w:val="3"/>
            <w:tcBorders>
              <w:top w:val="single" w:sz="4" w:space="0" w:color="auto"/>
              <w:left w:val="single" w:sz="4" w:space="0" w:color="auto"/>
              <w:bottom w:val="single" w:sz="4" w:space="0" w:color="auto"/>
              <w:right w:val="single" w:sz="4" w:space="0" w:color="auto"/>
            </w:tcBorders>
            <w:shd w:val="clear" w:color="auto" w:fill="auto"/>
          </w:tcPr>
          <w:p w:rsidR="00D308A8" w:rsidRPr="00601277" w:rsidRDefault="00D308A8" w:rsidP="00612924">
            <w:pPr>
              <w:rPr>
                <w:rFonts w:eastAsia="Times New Roman"/>
                <w:b/>
                <w:lang w:val="lt-LT" w:eastAsia="lt-LT"/>
              </w:rPr>
            </w:pPr>
            <w:r w:rsidRPr="00601277">
              <w:rPr>
                <w:rFonts w:eastAsia="Times New Roman"/>
                <w:b/>
                <w:lang w:val="lt-LT" w:eastAsia="lt-LT"/>
              </w:rPr>
              <w:t xml:space="preserve">                Iš viso 2015  m. švietimo  įstaigų atnaujinimo darbams skirta lėšų  suma     5</w:t>
            </w:r>
            <w:r w:rsidR="00A27ED5" w:rsidRPr="00601277">
              <w:rPr>
                <w:rFonts w:eastAsia="Times New Roman"/>
                <w:b/>
                <w:lang w:val="lt-LT" w:eastAsia="lt-LT"/>
              </w:rPr>
              <w:t>.</w:t>
            </w:r>
            <w:r w:rsidRPr="00601277">
              <w:rPr>
                <w:rFonts w:eastAsia="Times New Roman"/>
                <w:b/>
                <w:lang w:val="lt-LT" w:eastAsia="lt-LT"/>
              </w:rPr>
              <w:t>439</w:t>
            </w:r>
            <w:r w:rsidR="00A27ED5" w:rsidRPr="00601277">
              <w:rPr>
                <w:rFonts w:eastAsia="Times New Roman"/>
                <w:b/>
                <w:lang w:val="lt-LT" w:eastAsia="lt-LT"/>
              </w:rPr>
              <w:t>.</w:t>
            </w:r>
            <w:r w:rsidRPr="00601277">
              <w:rPr>
                <w:rFonts w:eastAsia="Times New Roman"/>
                <w:b/>
                <w:lang w:val="lt-LT" w:eastAsia="lt-LT"/>
              </w:rPr>
              <w:t xml:space="preserve">562    </w:t>
            </w:r>
          </w:p>
          <w:p w:rsidR="00D308A8" w:rsidRPr="00601277" w:rsidRDefault="00D308A8" w:rsidP="00612924">
            <w:pPr>
              <w:jc w:val="center"/>
              <w:rPr>
                <w:rFonts w:eastAsia="Times New Roman"/>
                <w:b/>
                <w:lang w:val="lt-LT" w:eastAsia="lt-LT"/>
              </w:rPr>
            </w:pPr>
            <w:r w:rsidRPr="00601277">
              <w:rPr>
                <w:rFonts w:eastAsia="Times New Roman"/>
                <w:b/>
                <w:lang w:val="lt-LT" w:eastAsia="lt-LT"/>
              </w:rPr>
              <w:t xml:space="preserve">                                  </w:t>
            </w:r>
            <w:r w:rsidR="00A27ED5" w:rsidRPr="00601277">
              <w:rPr>
                <w:rFonts w:eastAsia="Times New Roman"/>
                <w:b/>
                <w:lang w:val="lt-LT" w:eastAsia="lt-LT"/>
              </w:rPr>
              <w:t xml:space="preserve">   </w:t>
            </w:r>
            <w:r w:rsidRPr="00601277">
              <w:rPr>
                <w:rFonts w:eastAsia="Times New Roman"/>
                <w:b/>
                <w:lang w:val="lt-LT" w:eastAsia="lt-LT"/>
              </w:rPr>
              <w:t>Iš jų</w:t>
            </w:r>
            <w:r w:rsidR="00A27ED5" w:rsidRPr="00601277">
              <w:rPr>
                <w:rFonts w:eastAsia="Times New Roman"/>
                <w:b/>
                <w:lang w:val="lt-LT" w:eastAsia="lt-LT"/>
              </w:rPr>
              <w:t>:</w:t>
            </w:r>
            <w:r w:rsidRPr="00601277">
              <w:rPr>
                <w:rFonts w:eastAsia="Times New Roman"/>
                <w:b/>
                <w:lang w:val="lt-LT" w:eastAsia="lt-LT"/>
              </w:rPr>
              <w:t xml:space="preserve"> VIP lėšos                                                 </w:t>
            </w:r>
            <w:r w:rsidR="00A27ED5" w:rsidRPr="00601277">
              <w:rPr>
                <w:rFonts w:eastAsia="Times New Roman"/>
                <w:b/>
                <w:lang w:val="lt-LT" w:eastAsia="lt-LT"/>
              </w:rPr>
              <w:t xml:space="preserve"> </w:t>
            </w:r>
            <w:r w:rsidRPr="00601277">
              <w:rPr>
                <w:rFonts w:eastAsia="Times New Roman"/>
                <w:b/>
                <w:lang w:val="lt-LT" w:eastAsia="lt-LT"/>
              </w:rPr>
              <w:t xml:space="preserve">  </w:t>
            </w:r>
            <w:r w:rsidR="00A27ED5" w:rsidRPr="00601277">
              <w:rPr>
                <w:rFonts w:eastAsia="Times New Roman"/>
                <w:b/>
                <w:lang w:val="lt-LT" w:eastAsia="lt-LT"/>
              </w:rPr>
              <w:t xml:space="preserve">  </w:t>
            </w:r>
            <w:r w:rsidRPr="00601277">
              <w:rPr>
                <w:rFonts w:eastAsia="Times New Roman"/>
                <w:b/>
                <w:lang w:val="lt-LT" w:eastAsia="lt-LT"/>
              </w:rPr>
              <w:t>839</w:t>
            </w:r>
            <w:r w:rsidR="00A27ED5" w:rsidRPr="00601277">
              <w:rPr>
                <w:rFonts w:eastAsia="Times New Roman"/>
                <w:b/>
                <w:lang w:val="lt-LT" w:eastAsia="lt-LT"/>
              </w:rPr>
              <w:t>.</w:t>
            </w:r>
            <w:r w:rsidRPr="00601277">
              <w:rPr>
                <w:rFonts w:eastAsia="Times New Roman"/>
                <w:b/>
                <w:lang w:val="lt-LT" w:eastAsia="lt-LT"/>
              </w:rPr>
              <w:t>898</w:t>
            </w:r>
          </w:p>
          <w:p w:rsidR="00D308A8" w:rsidRPr="00601277" w:rsidRDefault="00D308A8" w:rsidP="00612924">
            <w:pPr>
              <w:rPr>
                <w:rFonts w:eastAsia="Times New Roman"/>
                <w:b/>
                <w:lang w:val="lt-LT" w:eastAsia="lt-LT"/>
              </w:rPr>
            </w:pPr>
            <w:r w:rsidRPr="00601277">
              <w:rPr>
                <w:rFonts w:eastAsia="Times New Roman"/>
                <w:b/>
                <w:lang w:val="lt-LT" w:eastAsia="lt-LT"/>
              </w:rPr>
              <w:t xml:space="preserve">                                                                           </w:t>
            </w:r>
            <w:r w:rsidR="00A27ED5" w:rsidRPr="00601277">
              <w:rPr>
                <w:rFonts w:eastAsia="Times New Roman"/>
                <w:b/>
                <w:lang w:val="lt-LT" w:eastAsia="lt-LT"/>
              </w:rPr>
              <w:t xml:space="preserve">  </w:t>
            </w:r>
            <w:r w:rsidRPr="00601277">
              <w:rPr>
                <w:rFonts w:eastAsia="Times New Roman"/>
                <w:b/>
                <w:lang w:val="lt-LT" w:eastAsia="lt-LT"/>
              </w:rPr>
              <w:t>VB lėšos                                                    1</w:t>
            </w:r>
            <w:r w:rsidR="00A27ED5" w:rsidRPr="00601277">
              <w:rPr>
                <w:rFonts w:eastAsia="Times New Roman"/>
                <w:b/>
                <w:lang w:val="lt-LT" w:eastAsia="lt-LT"/>
              </w:rPr>
              <w:t>.</w:t>
            </w:r>
            <w:r w:rsidRPr="00601277">
              <w:rPr>
                <w:rFonts w:eastAsia="Times New Roman"/>
                <w:b/>
                <w:lang w:val="lt-LT" w:eastAsia="lt-LT"/>
              </w:rPr>
              <w:t>033</w:t>
            </w:r>
            <w:r w:rsidR="00A27ED5" w:rsidRPr="00601277">
              <w:rPr>
                <w:rFonts w:eastAsia="Times New Roman"/>
                <w:b/>
                <w:lang w:val="lt-LT" w:eastAsia="lt-LT"/>
              </w:rPr>
              <w:t>.</w:t>
            </w:r>
            <w:r w:rsidRPr="00601277">
              <w:rPr>
                <w:rFonts w:eastAsia="Times New Roman"/>
                <w:b/>
                <w:lang w:val="lt-LT" w:eastAsia="lt-LT"/>
              </w:rPr>
              <w:t>351</w:t>
            </w:r>
          </w:p>
          <w:p w:rsidR="00D308A8" w:rsidRPr="00601277" w:rsidRDefault="00D308A8" w:rsidP="00612924">
            <w:pPr>
              <w:rPr>
                <w:rFonts w:eastAsia="Times New Roman"/>
                <w:b/>
                <w:lang w:val="lt-LT" w:eastAsia="lt-LT"/>
              </w:rPr>
            </w:pPr>
            <w:r w:rsidRPr="00601277">
              <w:rPr>
                <w:rFonts w:eastAsia="Times New Roman"/>
                <w:b/>
                <w:lang w:val="lt-LT" w:eastAsia="lt-LT"/>
              </w:rPr>
              <w:t xml:space="preserve">                                                                          </w:t>
            </w:r>
            <w:r w:rsidR="00A27ED5" w:rsidRPr="00601277">
              <w:rPr>
                <w:rFonts w:eastAsia="Times New Roman"/>
                <w:b/>
                <w:lang w:val="lt-LT" w:eastAsia="lt-LT"/>
              </w:rPr>
              <w:t xml:space="preserve"> </w:t>
            </w:r>
            <w:r w:rsidRPr="00601277">
              <w:rPr>
                <w:rFonts w:eastAsia="Times New Roman"/>
                <w:b/>
                <w:lang w:val="lt-LT" w:eastAsia="lt-LT"/>
              </w:rPr>
              <w:t xml:space="preserve"> WP lėšos                                                     </w:t>
            </w:r>
            <w:r w:rsidR="00A27ED5" w:rsidRPr="00601277">
              <w:rPr>
                <w:rFonts w:eastAsia="Times New Roman"/>
                <w:b/>
                <w:lang w:val="lt-LT" w:eastAsia="lt-LT"/>
              </w:rPr>
              <w:t xml:space="preserve"> </w:t>
            </w:r>
            <w:r w:rsidRPr="00601277">
              <w:rPr>
                <w:rFonts w:eastAsia="Times New Roman"/>
                <w:b/>
                <w:lang w:val="lt-LT" w:eastAsia="lt-LT"/>
              </w:rPr>
              <w:t xml:space="preserve"> 314</w:t>
            </w:r>
            <w:r w:rsidR="00A27ED5" w:rsidRPr="00601277">
              <w:rPr>
                <w:rFonts w:eastAsia="Times New Roman"/>
                <w:b/>
                <w:lang w:val="lt-LT" w:eastAsia="lt-LT"/>
              </w:rPr>
              <w:t>.</w:t>
            </w:r>
            <w:r w:rsidRPr="00601277">
              <w:rPr>
                <w:rFonts w:eastAsia="Times New Roman"/>
                <w:b/>
                <w:lang w:val="lt-LT" w:eastAsia="lt-LT"/>
              </w:rPr>
              <w:t>000</w:t>
            </w:r>
          </w:p>
          <w:p w:rsidR="00D308A8" w:rsidRPr="00601277" w:rsidRDefault="00D308A8" w:rsidP="00A27ED5">
            <w:pPr>
              <w:rPr>
                <w:rFonts w:eastAsia="Times New Roman"/>
                <w:b/>
                <w:lang w:val="lt-LT" w:eastAsia="lt-LT"/>
              </w:rPr>
            </w:pPr>
            <w:r w:rsidRPr="00601277">
              <w:rPr>
                <w:rFonts w:eastAsia="Times New Roman"/>
                <w:b/>
                <w:lang w:val="lt-LT" w:eastAsia="lt-LT"/>
              </w:rPr>
              <w:t xml:space="preserve">                                                                            </w:t>
            </w:r>
            <w:r w:rsidR="00A27ED5" w:rsidRPr="00601277">
              <w:rPr>
                <w:rFonts w:eastAsia="Times New Roman"/>
                <w:b/>
                <w:lang w:val="lt-LT" w:eastAsia="lt-LT"/>
              </w:rPr>
              <w:t xml:space="preserve"> </w:t>
            </w:r>
            <w:r w:rsidRPr="00601277">
              <w:rPr>
                <w:rFonts w:eastAsia="Times New Roman"/>
                <w:b/>
                <w:lang w:val="lt-LT" w:eastAsia="lt-LT"/>
              </w:rPr>
              <w:t>SB lėšos                                                     3</w:t>
            </w:r>
            <w:r w:rsidR="00A27ED5" w:rsidRPr="00601277">
              <w:rPr>
                <w:rFonts w:eastAsia="Times New Roman"/>
                <w:b/>
                <w:lang w:val="lt-LT" w:eastAsia="lt-LT"/>
              </w:rPr>
              <w:t>.</w:t>
            </w:r>
            <w:r w:rsidRPr="00601277">
              <w:rPr>
                <w:rFonts w:eastAsia="Times New Roman"/>
                <w:b/>
                <w:lang w:val="lt-LT" w:eastAsia="lt-LT"/>
              </w:rPr>
              <w:t>252</w:t>
            </w:r>
            <w:r w:rsidR="00A27ED5" w:rsidRPr="00601277">
              <w:rPr>
                <w:rFonts w:eastAsia="Times New Roman"/>
                <w:b/>
                <w:lang w:val="lt-LT" w:eastAsia="lt-LT"/>
              </w:rPr>
              <w:t>.</w:t>
            </w:r>
            <w:r w:rsidRPr="00601277">
              <w:rPr>
                <w:rFonts w:eastAsia="Times New Roman"/>
                <w:b/>
                <w:lang w:val="lt-LT" w:eastAsia="lt-LT"/>
              </w:rPr>
              <w:t>313</w:t>
            </w:r>
          </w:p>
        </w:tc>
      </w:tr>
    </w:tbl>
    <w:p w:rsidR="00E42B82" w:rsidRPr="00601277" w:rsidRDefault="00E42B82" w:rsidP="0039044C">
      <w:pPr>
        <w:rPr>
          <w:lang w:val="lt-LT"/>
        </w:rPr>
        <w:sectPr w:rsidR="00E42B82" w:rsidRPr="00601277" w:rsidSect="00B10D45">
          <w:pgSz w:w="16838" w:h="11906" w:orient="landscape"/>
          <w:pgMar w:top="1701" w:right="567" w:bottom="567" w:left="567" w:header="709" w:footer="709" w:gutter="0"/>
          <w:cols w:space="720"/>
          <w:titlePg/>
          <w:docGrid w:linePitch="360"/>
        </w:sectPr>
      </w:pPr>
    </w:p>
    <w:p w:rsidR="00330071" w:rsidRPr="00601277" w:rsidRDefault="00330071" w:rsidP="00330071">
      <w:pPr>
        <w:ind w:left="1296" w:firstLine="1296"/>
        <w:rPr>
          <w:b/>
          <w:bCs/>
          <w:sz w:val="28"/>
          <w:szCs w:val="28"/>
          <w:lang w:val="lt-LT"/>
        </w:rPr>
      </w:pPr>
      <w:r w:rsidRPr="00601277">
        <w:rPr>
          <w:b/>
          <w:bCs/>
          <w:sz w:val="28"/>
          <w:szCs w:val="28"/>
          <w:lang w:val="lt-LT"/>
        </w:rPr>
        <w:lastRenderedPageBreak/>
        <w:t>2015</w:t>
      </w:r>
      <w:r w:rsidR="00EA19C0" w:rsidRPr="00601277">
        <w:rPr>
          <w:b/>
          <w:bCs/>
          <w:sz w:val="28"/>
          <w:szCs w:val="28"/>
          <w:lang w:val="lt-LT"/>
        </w:rPr>
        <w:t xml:space="preserve">-2016 M. </w:t>
      </w:r>
      <w:r w:rsidRPr="00601277">
        <w:rPr>
          <w:b/>
          <w:bCs/>
          <w:sz w:val="28"/>
          <w:szCs w:val="28"/>
          <w:lang w:val="lt-LT"/>
        </w:rPr>
        <w:t xml:space="preserve"> M. VEIKLOS PRIORITETAI</w:t>
      </w:r>
    </w:p>
    <w:p w:rsidR="009526A3" w:rsidRPr="00601277" w:rsidRDefault="009526A3" w:rsidP="00330071">
      <w:pPr>
        <w:ind w:left="1296" w:firstLine="1296"/>
        <w:rPr>
          <w:b/>
          <w:bCs/>
          <w:sz w:val="28"/>
          <w:szCs w:val="28"/>
          <w:lang w:val="lt-LT"/>
        </w:rPr>
      </w:pPr>
    </w:p>
    <w:p w:rsidR="009526A3" w:rsidRPr="003E6D18" w:rsidRDefault="009526A3" w:rsidP="00330071">
      <w:pPr>
        <w:ind w:left="1296" w:firstLine="1296"/>
        <w:rPr>
          <w:b/>
          <w:bCs/>
          <w:sz w:val="28"/>
          <w:szCs w:val="28"/>
          <w:lang w:val="lt-LT"/>
        </w:rPr>
      </w:pPr>
      <w:r w:rsidRPr="003E6D18">
        <w:rPr>
          <w:b/>
          <w:bCs/>
          <w:sz w:val="28"/>
          <w:szCs w:val="28"/>
          <w:lang w:val="lt-LT"/>
        </w:rPr>
        <w:t xml:space="preserve">2015-2016 m. m. – mokyklos bendruomenės metai </w:t>
      </w:r>
    </w:p>
    <w:p w:rsidR="00330071" w:rsidRPr="003E6D18" w:rsidRDefault="00330071" w:rsidP="0039044C">
      <w:pPr>
        <w:ind w:left="360"/>
        <w:contextualSpacing/>
        <w:rPr>
          <w:b/>
          <w:bCs/>
          <w:sz w:val="28"/>
          <w:szCs w:val="28"/>
          <w:lang w:val="lt-LT"/>
        </w:rPr>
      </w:pPr>
    </w:p>
    <w:p w:rsidR="00B93514" w:rsidRPr="003E6D18" w:rsidRDefault="00B93514" w:rsidP="00B93514">
      <w:pPr>
        <w:numPr>
          <w:ilvl w:val="0"/>
          <w:numId w:val="45"/>
        </w:numPr>
        <w:rPr>
          <w:sz w:val="28"/>
          <w:szCs w:val="28"/>
          <w:lang w:val="lt-LT"/>
        </w:rPr>
      </w:pPr>
      <w:r w:rsidRPr="003E6D18">
        <w:rPr>
          <w:sz w:val="28"/>
          <w:szCs w:val="28"/>
          <w:lang w:val="lt-LT"/>
        </w:rPr>
        <w:t>Siekti geresnių mokinių mokymosi rezultatų;</w:t>
      </w:r>
    </w:p>
    <w:p w:rsidR="00EA19C0" w:rsidRPr="003E6D18" w:rsidRDefault="00EA19C0" w:rsidP="00EA19C0">
      <w:pPr>
        <w:numPr>
          <w:ilvl w:val="0"/>
          <w:numId w:val="45"/>
        </w:numPr>
        <w:contextualSpacing/>
        <w:rPr>
          <w:sz w:val="28"/>
          <w:szCs w:val="28"/>
          <w:lang w:val="lt-LT"/>
        </w:rPr>
      </w:pPr>
      <w:r w:rsidRPr="003E6D18">
        <w:rPr>
          <w:sz w:val="28"/>
          <w:szCs w:val="28"/>
          <w:lang w:val="lt-LT"/>
        </w:rPr>
        <w:t>Stiprinti ugdymo individualizavimą, laiku suteikti mokiniui mokymosi pagalbą;</w:t>
      </w:r>
    </w:p>
    <w:p w:rsidR="00EA19C0" w:rsidRPr="003E6D18" w:rsidRDefault="00EA19C0" w:rsidP="00EA19C0">
      <w:pPr>
        <w:numPr>
          <w:ilvl w:val="0"/>
          <w:numId w:val="45"/>
        </w:numPr>
        <w:contextualSpacing/>
        <w:rPr>
          <w:sz w:val="28"/>
          <w:szCs w:val="28"/>
          <w:lang w:val="lt-LT"/>
        </w:rPr>
      </w:pPr>
      <w:r w:rsidRPr="003E6D18">
        <w:rPr>
          <w:sz w:val="28"/>
          <w:szCs w:val="28"/>
          <w:lang w:val="lt-LT"/>
        </w:rPr>
        <w:t>Siekti, kad didėtų mokinių, dalyvaujančių pagal neformaliojo vaikų švietimo programas, skaičius;</w:t>
      </w:r>
    </w:p>
    <w:p w:rsidR="00ED2733" w:rsidRPr="003E6D18" w:rsidRDefault="00ED2733" w:rsidP="00EA19C0">
      <w:pPr>
        <w:numPr>
          <w:ilvl w:val="0"/>
          <w:numId w:val="45"/>
        </w:numPr>
        <w:contextualSpacing/>
        <w:rPr>
          <w:sz w:val="28"/>
          <w:szCs w:val="28"/>
          <w:lang w:val="lt-LT"/>
        </w:rPr>
      </w:pPr>
      <w:r w:rsidRPr="003E6D18">
        <w:rPr>
          <w:sz w:val="28"/>
          <w:szCs w:val="28"/>
          <w:lang w:val="lt-LT"/>
        </w:rPr>
        <w:t>Tęsti 2014-2015 m. m. veiklos prioritetą – mokymo ir mokymosi kompetencijų tobulinimą</w:t>
      </w:r>
      <w:r w:rsidR="0062174E" w:rsidRPr="003E6D18">
        <w:rPr>
          <w:sz w:val="28"/>
          <w:szCs w:val="28"/>
          <w:lang w:val="lt-LT"/>
        </w:rPr>
        <w:t>.</w:t>
      </w:r>
      <w:r w:rsidR="00AE2599" w:rsidRPr="003E6D18">
        <w:rPr>
          <w:sz w:val="28"/>
          <w:szCs w:val="28"/>
          <w:lang w:val="lt-LT"/>
        </w:rPr>
        <w:t xml:space="preserve"> </w:t>
      </w:r>
    </w:p>
    <w:p w:rsidR="00C42C52" w:rsidRPr="003E6D18" w:rsidRDefault="00C42C52" w:rsidP="00C42C52">
      <w:pPr>
        <w:contextualSpacing/>
        <w:rPr>
          <w:sz w:val="28"/>
          <w:szCs w:val="28"/>
          <w:lang w:val="lt-LT"/>
        </w:rPr>
      </w:pPr>
    </w:p>
    <w:sectPr w:rsidR="00C42C52" w:rsidRPr="003E6D18" w:rsidSect="00A73B96">
      <w:pgSz w:w="11906" w:h="16838"/>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472" w:rsidRDefault="003C4472">
      <w:r>
        <w:separator/>
      </w:r>
    </w:p>
  </w:endnote>
  <w:endnote w:type="continuationSeparator" w:id="0">
    <w:p w:rsidR="003C4472" w:rsidRDefault="003C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A5C" w:rsidRDefault="00AF0A5C" w:rsidP="009109ED">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F0A5C" w:rsidRDefault="00AF0A5C" w:rsidP="00C604E5">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A5C" w:rsidRDefault="00AF0A5C" w:rsidP="008E3D07">
    <w:pPr>
      <w:pStyle w:val="Porat"/>
      <w:framePr w:wrap="around" w:vAnchor="text" w:hAnchor="margin" w:xAlign="right" w:y="1"/>
      <w:rPr>
        <w:rStyle w:val="Puslapionumeris"/>
      </w:rPr>
    </w:pPr>
  </w:p>
  <w:p w:rsidR="00AF0A5C" w:rsidRDefault="00AF0A5C" w:rsidP="00391E31">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472" w:rsidRDefault="003C4472">
      <w:r>
        <w:separator/>
      </w:r>
    </w:p>
  </w:footnote>
  <w:footnote w:type="continuationSeparator" w:id="0">
    <w:p w:rsidR="003C4472" w:rsidRDefault="003C4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5B0" w:rsidRDefault="00C425B0">
    <w:pPr>
      <w:pStyle w:val="Antrats"/>
      <w:jc w:val="center"/>
    </w:pPr>
    <w:r>
      <w:fldChar w:fldCharType="begin"/>
    </w:r>
    <w:r>
      <w:instrText>PAGE   \* MERGEFORMAT</w:instrText>
    </w:r>
    <w:r>
      <w:fldChar w:fldCharType="separate"/>
    </w:r>
    <w:r w:rsidR="00FE659D" w:rsidRPr="00FE659D">
      <w:rPr>
        <w:noProof/>
        <w:lang w:val="lt-LT"/>
      </w:rPr>
      <w:t>25</w:t>
    </w:r>
    <w:r>
      <w:fldChar w:fldCharType="end"/>
    </w:r>
  </w:p>
  <w:p w:rsidR="00C425B0" w:rsidRDefault="00C425B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D45" w:rsidRDefault="00B10D45">
    <w:pPr>
      <w:pStyle w:val="Antrats"/>
      <w:jc w:val="center"/>
    </w:pPr>
    <w:r>
      <w:fldChar w:fldCharType="begin"/>
    </w:r>
    <w:r>
      <w:instrText>PAGE   \* MERGEFORMAT</w:instrText>
    </w:r>
    <w:r>
      <w:fldChar w:fldCharType="separate"/>
    </w:r>
    <w:r w:rsidR="00FE659D" w:rsidRPr="00FE659D">
      <w:rPr>
        <w:noProof/>
        <w:lang w:val="lt-LT"/>
      </w:rPr>
      <w:t>1</w:t>
    </w:r>
    <w:r>
      <w:fldChar w:fldCharType="end"/>
    </w:r>
  </w:p>
  <w:p w:rsidR="00B10D45" w:rsidRDefault="00B10D4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nsid w:val="15B907DF"/>
    <w:multiLevelType w:val="hybridMultilevel"/>
    <w:tmpl w:val="63BCBAC2"/>
    <w:lvl w:ilvl="0" w:tplc="58505F62">
      <w:start w:val="1"/>
      <w:numFmt w:val="bullet"/>
      <w:lvlText w:val="•"/>
      <w:lvlJc w:val="left"/>
      <w:pPr>
        <w:tabs>
          <w:tab w:val="num" w:pos="720"/>
        </w:tabs>
        <w:ind w:left="720" w:hanging="360"/>
      </w:pPr>
      <w:rPr>
        <w:rFonts w:ascii="Times New Roman" w:hAnsi="Times New Roman" w:hint="default"/>
      </w:rPr>
    </w:lvl>
    <w:lvl w:ilvl="1" w:tplc="C08077D8" w:tentative="1">
      <w:start w:val="1"/>
      <w:numFmt w:val="bullet"/>
      <w:lvlText w:val="•"/>
      <w:lvlJc w:val="left"/>
      <w:pPr>
        <w:tabs>
          <w:tab w:val="num" w:pos="1440"/>
        </w:tabs>
        <w:ind w:left="1440" w:hanging="360"/>
      </w:pPr>
      <w:rPr>
        <w:rFonts w:ascii="Times New Roman" w:hAnsi="Times New Roman" w:hint="default"/>
      </w:rPr>
    </w:lvl>
    <w:lvl w:ilvl="2" w:tplc="FFE240FA" w:tentative="1">
      <w:start w:val="1"/>
      <w:numFmt w:val="bullet"/>
      <w:lvlText w:val="•"/>
      <w:lvlJc w:val="left"/>
      <w:pPr>
        <w:tabs>
          <w:tab w:val="num" w:pos="2160"/>
        </w:tabs>
        <w:ind w:left="2160" w:hanging="360"/>
      </w:pPr>
      <w:rPr>
        <w:rFonts w:ascii="Times New Roman" w:hAnsi="Times New Roman" w:hint="default"/>
      </w:rPr>
    </w:lvl>
    <w:lvl w:ilvl="3" w:tplc="06820E22" w:tentative="1">
      <w:start w:val="1"/>
      <w:numFmt w:val="bullet"/>
      <w:lvlText w:val="•"/>
      <w:lvlJc w:val="left"/>
      <w:pPr>
        <w:tabs>
          <w:tab w:val="num" w:pos="2880"/>
        </w:tabs>
        <w:ind w:left="2880" w:hanging="360"/>
      </w:pPr>
      <w:rPr>
        <w:rFonts w:ascii="Times New Roman" w:hAnsi="Times New Roman" w:hint="default"/>
      </w:rPr>
    </w:lvl>
    <w:lvl w:ilvl="4" w:tplc="AB6E2D5E" w:tentative="1">
      <w:start w:val="1"/>
      <w:numFmt w:val="bullet"/>
      <w:lvlText w:val="•"/>
      <w:lvlJc w:val="left"/>
      <w:pPr>
        <w:tabs>
          <w:tab w:val="num" w:pos="3600"/>
        </w:tabs>
        <w:ind w:left="3600" w:hanging="360"/>
      </w:pPr>
      <w:rPr>
        <w:rFonts w:ascii="Times New Roman" w:hAnsi="Times New Roman" w:hint="default"/>
      </w:rPr>
    </w:lvl>
    <w:lvl w:ilvl="5" w:tplc="DB9EDD90" w:tentative="1">
      <w:start w:val="1"/>
      <w:numFmt w:val="bullet"/>
      <w:lvlText w:val="•"/>
      <w:lvlJc w:val="left"/>
      <w:pPr>
        <w:tabs>
          <w:tab w:val="num" w:pos="4320"/>
        </w:tabs>
        <w:ind w:left="4320" w:hanging="360"/>
      </w:pPr>
      <w:rPr>
        <w:rFonts w:ascii="Times New Roman" w:hAnsi="Times New Roman" w:hint="default"/>
      </w:rPr>
    </w:lvl>
    <w:lvl w:ilvl="6" w:tplc="69F2E244" w:tentative="1">
      <w:start w:val="1"/>
      <w:numFmt w:val="bullet"/>
      <w:lvlText w:val="•"/>
      <w:lvlJc w:val="left"/>
      <w:pPr>
        <w:tabs>
          <w:tab w:val="num" w:pos="5040"/>
        </w:tabs>
        <w:ind w:left="5040" w:hanging="360"/>
      </w:pPr>
      <w:rPr>
        <w:rFonts w:ascii="Times New Roman" w:hAnsi="Times New Roman" w:hint="default"/>
      </w:rPr>
    </w:lvl>
    <w:lvl w:ilvl="7" w:tplc="053ADFC6" w:tentative="1">
      <w:start w:val="1"/>
      <w:numFmt w:val="bullet"/>
      <w:lvlText w:val="•"/>
      <w:lvlJc w:val="left"/>
      <w:pPr>
        <w:tabs>
          <w:tab w:val="num" w:pos="5760"/>
        </w:tabs>
        <w:ind w:left="5760" w:hanging="360"/>
      </w:pPr>
      <w:rPr>
        <w:rFonts w:ascii="Times New Roman" w:hAnsi="Times New Roman" w:hint="default"/>
      </w:rPr>
    </w:lvl>
    <w:lvl w:ilvl="8" w:tplc="2FEE355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71081B"/>
    <w:multiLevelType w:val="hybridMultilevel"/>
    <w:tmpl w:val="64B011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BA365B6"/>
    <w:multiLevelType w:val="hybridMultilevel"/>
    <w:tmpl w:val="905A33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CDD0ACB"/>
    <w:multiLevelType w:val="hybridMultilevel"/>
    <w:tmpl w:val="903824B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nsid w:val="1EC6594E"/>
    <w:multiLevelType w:val="hybridMultilevel"/>
    <w:tmpl w:val="AEC65310"/>
    <w:lvl w:ilvl="0" w:tplc="AE80EE8E">
      <w:start w:val="2014"/>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340741D"/>
    <w:multiLevelType w:val="hybridMultilevel"/>
    <w:tmpl w:val="B380BE86"/>
    <w:lvl w:ilvl="0" w:tplc="C11E14DC">
      <w:start w:val="1"/>
      <w:numFmt w:val="bullet"/>
      <w:lvlText w:val="•"/>
      <w:lvlJc w:val="left"/>
      <w:pPr>
        <w:tabs>
          <w:tab w:val="num" w:pos="720"/>
        </w:tabs>
        <w:ind w:left="720" w:hanging="360"/>
      </w:pPr>
      <w:rPr>
        <w:rFonts w:ascii="Times New Roman" w:hAnsi="Times New Roman" w:hint="default"/>
      </w:rPr>
    </w:lvl>
    <w:lvl w:ilvl="1" w:tplc="7D50C5A8" w:tentative="1">
      <w:start w:val="1"/>
      <w:numFmt w:val="bullet"/>
      <w:lvlText w:val="•"/>
      <w:lvlJc w:val="left"/>
      <w:pPr>
        <w:tabs>
          <w:tab w:val="num" w:pos="1440"/>
        </w:tabs>
        <w:ind w:left="1440" w:hanging="360"/>
      </w:pPr>
      <w:rPr>
        <w:rFonts w:ascii="Times New Roman" w:hAnsi="Times New Roman" w:hint="default"/>
      </w:rPr>
    </w:lvl>
    <w:lvl w:ilvl="2" w:tplc="6686BADA" w:tentative="1">
      <w:start w:val="1"/>
      <w:numFmt w:val="bullet"/>
      <w:lvlText w:val="•"/>
      <w:lvlJc w:val="left"/>
      <w:pPr>
        <w:tabs>
          <w:tab w:val="num" w:pos="2160"/>
        </w:tabs>
        <w:ind w:left="2160" w:hanging="360"/>
      </w:pPr>
      <w:rPr>
        <w:rFonts w:ascii="Times New Roman" w:hAnsi="Times New Roman" w:hint="default"/>
      </w:rPr>
    </w:lvl>
    <w:lvl w:ilvl="3" w:tplc="C0A4E604" w:tentative="1">
      <w:start w:val="1"/>
      <w:numFmt w:val="bullet"/>
      <w:lvlText w:val="•"/>
      <w:lvlJc w:val="left"/>
      <w:pPr>
        <w:tabs>
          <w:tab w:val="num" w:pos="2880"/>
        </w:tabs>
        <w:ind w:left="2880" w:hanging="360"/>
      </w:pPr>
      <w:rPr>
        <w:rFonts w:ascii="Times New Roman" w:hAnsi="Times New Roman" w:hint="default"/>
      </w:rPr>
    </w:lvl>
    <w:lvl w:ilvl="4" w:tplc="D500DB28" w:tentative="1">
      <w:start w:val="1"/>
      <w:numFmt w:val="bullet"/>
      <w:lvlText w:val="•"/>
      <w:lvlJc w:val="left"/>
      <w:pPr>
        <w:tabs>
          <w:tab w:val="num" w:pos="3600"/>
        </w:tabs>
        <w:ind w:left="3600" w:hanging="360"/>
      </w:pPr>
      <w:rPr>
        <w:rFonts w:ascii="Times New Roman" w:hAnsi="Times New Roman" w:hint="default"/>
      </w:rPr>
    </w:lvl>
    <w:lvl w:ilvl="5" w:tplc="34064858" w:tentative="1">
      <w:start w:val="1"/>
      <w:numFmt w:val="bullet"/>
      <w:lvlText w:val="•"/>
      <w:lvlJc w:val="left"/>
      <w:pPr>
        <w:tabs>
          <w:tab w:val="num" w:pos="4320"/>
        </w:tabs>
        <w:ind w:left="4320" w:hanging="360"/>
      </w:pPr>
      <w:rPr>
        <w:rFonts w:ascii="Times New Roman" w:hAnsi="Times New Roman" w:hint="default"/>
      </w:rPr>
    </w:lvl>
    <w:lvl w:ilvl="6" w:tplc="B07E4200" w:tentative="1">
      <w:start w:val="1"/>
      <w:numFmt w:val="bullet"/>
      <w:lvlText w:val="•"/>
      <w:lvlJc w:val="left"/>
      <w:pPr>
        <w:tabs>
          <w:tab w:val="num" w:pos="5040"/>
        </w:tabs>
        <w:ind w:left="5040" w:hanging="360"/>
      </w:pPr>
      <w:rPr>
        <w:rFonts w:ascii="Times New Roman" w:hAnsi="Times New Roman" w:hint="default"/>
      </w:rPr>
    </w:lvl>
    <w:lvl w:ilvl="7" w:tplc="6568DD6C" w:tentative="1">
      <w:start w:val="1"/>
      <w:numFmt w:val="bullet"/>
      <w:lvlText w:val="•"/>
      <w:lvlJc w:val="left"/>
      <w:pPr>
        <w:tabs>
          <w:tab w:val="num" w:pos="5760"/>
        </w:tabs>
        <w:ind w:left="5760" w:hanging="360"/>
      </w:pPr>
      <w:rPr>
        <w:rFonts w:ascii="Times New Roman" w:hAnsi="Times New Roman" w:hint="default"/>
      </w:rPr>
    </w:lvl>
    <w:lvl w:ilvl="8" w:tplc="3C444982" w:tentative="1">
      <w:start w:val="1"/>
      <w:numFmt w:val="bullet"/>
      <w:lvlText w:val="•"/>
      <w:lvlJc w:val="left"/>
      <w:pPr>
        <w:tabs>
          <w:tab w:val="num" w:pos="6480"/>
        </w:tabs>
        <w:ind w:left="6480" w:hanging="360"/>
      </w:pPr>
      <w:rPr>
        <w:rFonts w:ascii="Times New Roman" w:hAnsi="Times New Roman" w:hint="default"/>
      </w:rPr>
    </w:lvl>
  </w:abstractNum>
  <w:abstractNum w:abstractNumId="6">
    <w:nsid w:val="245B7040"/>
    <w:multiLevelType w:val="hybridMultilevel"/>
    <w:tmpl w:val="49862D34"/>
    <w:lvl w:ilvl="0" w:tplc="A11EA9BC">
      <w:start w:val="1"/>
      <w:numFmt w:val="bullet"/>
      <w:lvlText w:val="•"/>
      <w:lvlJc w:val="left"/>
      <w:pPr>
        <w:tabs>
          <w:tab w:val="num" w:pos="720"/>
        </w:tabs>
        <w:ind w:left="720" w:hanging="360"/>
      </w:pPr>
      <w:rPr>
        <w:rFonts w:ascii="Times New Roman" w:hAnsi="Times New Roman" w:hint="default"/>
      </w:rPr>
    </w:lvl>
    <w:lvl w:ilvl="1" w:tplc="1A7A34AE" w:tentative="1">
      <w:start w:val="1"/>
      <w:numFmt w:val="bullet"/>
      <w:lvlText w:val="•"/>
      <w:lvlJc w:val="left"/>
      <w:pPr>
        <w:tabs>
          <w:tab w:val="num" w:pos="1440"/>
        </w:tabs>
        <w:ind w:left="1440" w:hanging="360"/>
      </w:pPr>
      <w:rPr>
        <w:rFonts w:ascii="Times New Roman" w:hAnsi="Times New Roman" w:hint="default"/>
      </w:rPr>
    </w:lvl>
    <w:lvl w:ilvl="2" w:tplc="3E0CBF54" w:tentative="1">
      <w:start w:val="1"/>
      <w:numFmt w:val="bullet"/>
      <w:lvlText w:val="•"/>
      <w:lvlJc w:val="left"/>
      <w:pPr>
        <w:tabs>
          <w:tab w:val="num" w:pos="2160"/>
        </w:tabs>
        <w:ind w:left="2160" w:hanging="360"/>
      </w:pPr>
      <w:rPr>
        <w:rFonts w:ascii="Times New Roman" w:hAnsi="Times New Roman" w:hint="default"/>
      </w:rPr>
    </w:lvl>
    <w:lvl w:ilvl="3" w:tplc="9CACE1B2" w:tentative="1">
      <w:start w:val="1"/>
      <w:numFmt w:val="bullet"/>
      <w:lvlText w:val="•"/>
      <w:lvlJc w:val="left"/>
      <w:pPr>
        <w:tabs>
          <w:tab w:val="num" w:pos="2880"/>
        </w:tabs>
        <w:ind w:left="2880" w:hanging="360"/>
      </w:pPr>
      <w:rPr>
        <w:rFonts w:ascii="Times New Roman" w:hAnsi="Times New Roman" w:hint="default"/>
      </w:rPr>
    </w:lvl>
    <w:lvl w:ilvl="4" w:tplc="EF1E123E" w:tentative="1">
      <w:start w:val="1"/>
      <w:numFmt w:val="bullet"/>
      <w:lvlText w:val="•"/>
      <w:lvlJc w:val="left"/>
      <w:pPr>
        <w:tabs>
          <w:tab w:val="num" w:pos="3600"/>
        </w:tabs>
        <w:ind w:left="3600" w:hanging="360"/>
      </w:pPr>
      <w:rPr>
        <w:rFonts w:ascii="Times New Roman" w:hAnsi="Times New Roman" w:hint="default"/>
      </w:rPr>
    </w:lvl>
    <w:lvl w:ilvl="5" w:tplc="19867618" w:tentative="1">
      <w:start w:val="1"/>
      <w:numFmt w:val="bullet"/>
      <w:lvlText w:val="•"/>
      <w:lvlJc w:val="left"/>
      <w:pPr>
        <w:tabs>
          <w:tab w:val="num" w:pos="4320"/>
        </w:tabs>
        <w:ind w:left="4320" w:hanging="360"/>
      </w:pPr>
      <w:rPr>
        <w:rFonts w:ascii="Times New Roman" w:hAnsi="Times New Roman" w:hint="default"/>
      </w:rPr>
    </w:lvl>
    <w:lvl w:ilvl="6" w:tplc="DDBE7A20" w:tentative="1">
      <w:start w:val="1"/>
      <w:numFmt w:val="bullet"/>
      <w:lvlText w:val="•"/>
      <w:lvlJc w:val="left"/>
      <w:pPr>
        <w:tabs>
          <w:tab w:val="num" w:pos="5040"/>
        </w:tabs>
        <w:ind w:left="5040" w:hanging="360"/>
      </w:pPr>
      <w:rPr>
        <w:rFonts w:ascii="Times New Roman" w:hAnsi="Times New Roman" w:hint="default"/>
      </w:rPr>
    </w:lvl>
    <w:lvl w:ilvl="7" w:tplc="B40E13C2" w:tentative="1">
      <w:start w:val="1"/>
      <w:numFmt w:val="bullet"/>
      <w:lvlText w:val="•"/>
      <w:lvlJc w:val="left"/>
      <w:pPr>
        <w:tabs>
          <w:tab w:val="num" w:pos="5760"/>
        </w:tabs>
        <w:ind w:left="5760" w:hanging="360"/>
      </w:pPr>
      <w:rPr>
        <w:rFonts w:ascii="Times New Roman" w:hAnsi="Times New Roman" w:hint="default"/>
      </w:rPr>
    </w:lvl>
    <w:lvl w:ilvl="8" w:tplc="4FA861EE" w:tentative="1">
      <w:start w:val="1"/>
      <w:numFmt w:val="bullet"/>
      <w:lvlText w:val="•"/>
      <w:lvlJc w:val="left"/>
      <w:pPr>
        <w:tabs>
          <w:tab w:val="num" w:pos="6480"/>
        </w:tabs>
        <w:ind w:left="6480" w:hanging="360"/>
      </w:pPr>
      <w:rPr>
        <w:rFonts w:ascii="Times New Roman" w:hAnsi="Times New Roman" w:hint="default"/>
      </w:rPr>
    </w:lvl>
  </w:abstractNum>
  <w:abstractNum w:abstractNumId="7">
    <w:nsid w:val="265A1313"/>
    <w:multiLevelType w:val="hybridMultilevel"/>
    <w:tmpl w:val="DD3A757E"/>
    <w:lvl w:ilvl="0" w:tplc="DB88AB5E">
      <w:start w:val="1"/>
      <w:numFmt w:val="bullet"/>
      <w:lvlText w:val="•"/>
      <w:lvlJc w:val="left"/>
      <w:pPr>
        <w:tabs>
          <w:tab w:val="num" w:pos="720"/>
        </w:tabs>
        <w:ind w:left="720" w:hanging="360"/>
      </w:pPr>
      <w:rPr>
        <w:rFonts w:ascii="Times New Roman" w:hAnsi="Times New Roman" w:hint="default"/>
      </w:rPr>
    </w:lvl>
    <w:lvl w:ilvl="1" w:tplc="B2C0E754" w:tentative="1">
      <w:start w:val="1"/>
      <w:numFmt w:val="bullet"/>
      <w:lvlText w:val="•"/>
      <w:lvlJc w:val="left"/>
      <w:pPr>
        <w:tabs>
          <w:tab w:val="num" w:pos="1440"/>
        </w:tabs>
        <w:ind w:left="1440" w:hanging="360"/>
      </w:pPr>
      <w:rPr>
        <w:rFonts w:ascii="Times New Roman" w:hAnsi="Times New Roman" w:hint="default"/>
      </w:rPr>
    </w:lvl>
    <w:lvl w:ilvl="2" w:tplc="4410772A" w:tentative="1">
      <w:start w:val="1"/>
      <w:numFmt w:val="bullet"/>
      <w:lvlText w:val="•"/>
      <w:lvlJc w:val="left"/>
      <w:pPr>
        <w:tabs>
          <w:tab w:val="num" w:pos="2160"/>
        </w:tabs>
        <w:ind w:left="2160" w:hanging="360"/>
      </w:pPr>
      <w:rPr>
        <w:rFonts w:ascii="Times New Roman" w:hAnsi="Times New Roman" w:hint="default"/>
      </w:rPr>
    </w:lvl>
    <w:lvl w:ilvl="3" w:tplc="1D349FC2" w:tentative="1">
      <w:start w:val="1"/>
      <w:numFmt w:val="bullet"/>
      <w:lvlText w:val="•"/>
      <w:lvlJc w:val="left"/>
      <w:pPr>
        <w:tabs>
          <w:tab w:val="num" w:pos="2880"/>
        </w:tabs>
        <w:ind w:left="2880" w:hanging="360"/>
      </w:pPr>
      <w:rPr>
        <w:rFonts w:ascii="Times New Roman" w:hAnsi="Times New Roman" w:hint="default"/>
      </w:rPr>
    </w:lvl>
    <w:lvl w:ilvl="4" w:tplc="83446156" w:tentative="1">
      <w:start w:val="1"/>
      <w:numFmt w:val="bullet"/>
      <w:lvlText w:val="•"/>
      <w:lvlJc w:val="left"/>
      <w:pPr>
        <w:tabs>
          <w:tab w:val="num" w:pos="3600"/>
        </w:tabs>
        <w:ind w:left="3600" w:hanging="360"/>
      </w:pPr>
      <w:rPr>
        <w:rFonts w:ascii="Times New Roman" w:hAnsi="Times New Roman" w:hint="default"/>
      </w:rPr>
    </w:lvl>
    <w:lvl w:ilvl="5" w:tplc="8FECCAE6" w:tentative="1">
      <w:start w:val="1"/>
      <w:numFmt w:val="bullet"/>
      <w:lvlText w:val="•"/>
      <w:lvlJc w:val="left"/>
      <w:pPr>
        <w:tabs>
          <w:tab w:val="num" w:pos="4320"/>
        </w:tabs>
        <w:ind w:left="4320" w:hanging="360"/>
      </w:pPr>
      <w:rPr>
        <w:rFonts w:ascii="Times New Roman" w:hAnsi="Times New Roman" w:hint="default"/>
      </w:rPr>
    </w:lvl>
    <w:lvl w:ilvl="6" w:tplc="527E1A80" w:tentative="1">
      <w:start w:val="1"/>
      <w:numFmt w:val="bullet"/>
      <w:lvlText w:val="•"/>
      <w:lvlJc w:val="left"/>
      <w:pPr>
        <w:tabs>
          <w:tab w:val="num" w:pos="5040"/>
        </w:tabs>
        <w:ind w:left="5040" w:hanging="360"/>
      </w:pPr>
      <w:rPr>
        <w:rFonts w:ascii="Times New Roman" w:hAnsi="Times New Roman" w:hint="default"/>
      </w:rPr>
    </w:lvl>
    <w:lvl w:ilvl="7" w:tplc="02A4C580" w:tentative="1">
      <w:start w:val="1"/>
      <w:numFmt w:val="bullet"/>
      <w:lvlText w:val="•"/>
      <w:lvlJc w:val="left"/>
      <w:pPr>
        <w:tabs>
          <w:tab w:val="num" w:pos="5760"/>
        </w:tabs>
        <w:ind w:left="5760" w:hanging="360"/>
      </w:pPr>
      <w:rPr>
        <w:rFonts w:ascii="Times New Roman" w:hAnsi="Times New Roman" w:hint="default"/>
      </w:rPr>
    </w:lvl>
    <w:lvl w:ilvl="8" w:tplc="6E28954A" w:tentative="1">
      <w:start w:val="1"/>
      <w:numFmt w:val="bullet"/>
      <w:lvlText w:val="•"/>
      <w:lvlJc w:val="left"/>
      <w:pPr>
        <w:tabs>
          <w:tab w:val="num" w:pos="6480"/>
        </w:tabs>
        <w:ind w:left="6480" w:hanging="360"/>
      </w:pPr>
      <w:rPr>
        <w:rFonts w:ascii="Times New Roman" w:hAnsi="Times New Roman" w:hint="default"/>
      </w:rPr>
    </w:lvl>
  </w:abstractNum>
  <w:abstractNum w:abstractNumId="8">
    <w:nsid w:val="26E5664C"/>
    <w:multiLevelType w:val="multilevel"/>
    <w:tmpl w:val="64FED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405C13"/>
    <w:multiLevelType w:val="multilevel"/>
    <w:tmpl w:val="0A269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D84927"/>
    <w:multiLevelType w:val="hybridMultilevel"/>
    <w:tmpl w:val="66A68D5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nsid w:val="2BEF19A1"/>
    <w:multiLevelType w:val="hybridMultilevel"/>
    <w:tmpl w:val="0CC06810"/>
    <w:lvl w:ilvl="0" w:tplc="AAF60B1E">
      <w:start w:val="1"/>
      <w:numFmt w:val="bullet"/>
      <w:lvlText w:val=""/>
      <w:lvlJc w:val="left"/>
      <w:pPr>
        <w:tabs>
          <w:tab w:val="num" w:pos="720"/>
        </w:tabs>
        <w:ind w:left="720" w:hanging="360"/>
      </w:pPr>
      <w:rPr>
        <w:rFonts w:ascii="Wingdings" w:hAnsi="Wingdings" w:hint="default"/>
      </w:rPr>
    </w:lvl>
    <w:lvl w:ilvl="1" w:tplc="D6DE9BFC" w:tentative="1">
      <w:start w:val="1"/>
      <w:numFmt w:val="bullet"/>
      <w:lvlText w:val=""/>
      <w:lvlJc w:val="left"/>
      <w:pPr>
        <w:tabs>
          <w:tab w:val="num" w:pos="1440"/>
        </w:tabs>
        <w:ind w:left="1440" w:hanging="360"/>
      </w:pPr>
      <w:rPr>
        <w:rFonts w:ascii="Wingdings" w:hAnsi="Wingdings" w:hint="default"/>
      </w:rPr>
    </w:lvl>
    <w:lvl w:ilvl="2" w:tplc="A9909FDA" w:tentative="1">
      <w:start w:val="1"/>
      <w:numFmt w:val="bullet"/>
      <w:lvlText w:val=""/>
      <w:lvlJc w:val="left"/>
      <w:pPr>
        <w:tabs>
          <w:tab w:val="num" w:pos="2160"/>
        </w:tabs>
        <w:ind w:left="2160" w:hanging="360"/>
      </w:pPr>
      <w:rPr>
        <w:rFonts w:ascii="Wingdings" w:hAnsi="Wingdings" w:hint="default"/>
      </w:rPr>
    </w:lvl>
    <w:lvl w:ilvl="3" w:tplc="1FEE44B4" w:tentative="1">
      <w:start w:val="1"/>
      <w:numFmt w:val="bullet"/>
      <w:lvlText w:val=""/>
      <w:lvlJc w:val="left"/>
      <w:pPr>
        <w:tabs>
          <w:tab w:val="num" w:pos="2880"/>
        </w:tabs>
        <w:ind w:left="2880" w:hanging="360"/>
      </w:pPr>
      <w:rPr>
        <w:rFonts w:ascii="Wingdings" w:hAnsi="Wingdings" w:hint="default"/>
      </w:rPr>
    </w:lvl>
    <w:lvl w:ilvl="4" w:tplc="42BA4354" w:tentative="1">
      <w:start w:val="1"/>
      <w:numFmt w:val="bullet"/>
      <w:lvlText w:val=""/>
      <w:lvlJc w:val="left"/>
      <w:pPr>
        <w:tabs>
          <w:tab w:val="num" w:pos="3600"/>
        </w:tabs>
        <w:ind w:left="3600" w:hanging="360"/>
      </w:pPr>
      <w:rPr>
        <w:rFonts w:ascii="Wingdings" w:hAnsi="Wingdings" w:hint="default"/>
      </w:rPr>
    </w:lvl>
    <w:lvl w:ilvl="5" w:tplc="4F2E18C0" w:tentative="1">
      <w:start w:val="1"/>
      <w:numFmt w:val="bullet"/>
      <w:lvlText w:val=""/>
      <w:lvlJc w:val="left"/>
      <w:pPr>
        <w:tabs>
          <w:tab w:val="num" w:pos="4320"/>
        </w:tabs>
        <w:ind w:left="4320" w:hanging="360"/>
      </w:pPr>
      <w:rPr>
        <w:rFonts w:ascii="Wingdings" w:hAnsi="Wingdings" w:hint="default"/>
      </w:rPr>
    </w:lvl>
    <w:lvl w:ilvl="6" w:tplc="DC4A9F18" w:tentative="1">
      <w:start w:val="1"/>
      <w:numFmt w:val="bullet"/>
      <w:lvlText w:val=""/>
      <w:lvlJc w:val="left"/>
      <w:pPr>
        <w:tabs>
          <w:tab w:val="num" w:pos="5040"/>
        </w:tabs>
        <w:ind w:left="5040" w:hanging="360"/>
      </w:pPr>
      <w:rPr>
        <w:rFonts w:ascii="Wingdings" w:hAnsi="Wingdings" w:hint="default"/>
      </w:rPr>
    </w:lvl>
    <w:lvl w:ilvl="7" w:tplc="E3721A3C" w:tentative="1">
      <w:start w:val="1"/>
      <w:numFmt w:val="bullet"/>
      <w:lvlText w:val=""/>
      <w:lvlJc w:val="left"/>
      <w:pPr>
        <w:tabs>
          <w:tab w:val="num" w:pos="5760"/>
        </w:tabs>
        <w:ind w:left="5760" w:hanging="360"/>
      </w:pPr>
      <w:rPr>
        <w:rFonts w:ascii="Wingdings" w:hAnsi="Wingdings" w:hint="default"/>
      </w:rPr>
    </w:lvl>
    <w:lvl w:ilvl="8" w:tplc="C7B02DFA" w:tentative="1">
      <w:start w:val="1"/>
      <w:numFmt w:val="bullet"/>
      <w:lvlText w:val=""/>
      <w:lvlJc w:val="left"/>
      <w:pPr>
        <w:tabs>
          <w:tab w:val="num" w:pos="6480"/>
        </w:tabs>
        <w:ind w:left="6480" w:hanging="360"/>
      </w:pPr>
      <w:rPr>
        <w:rFonts w:ascii="Wingdings" w:hAnsi="Wingdings" w:hint="default"/>
      </w:rPr>
    </w:lvl>
  </w:abstractNum>
  <w:abstractNum w:abstractNumId="12">
    <w:nsid w:val="2D706C93"/>
    <w:multiLevelType w:val="hybridMultilevel"/>
    <w:tmpl w:val="2BE2C2C0"/>
    <w:lvl w:ilvl="0" w:tplc="D5BC0E36">
      <w:start w:val="1"/>
      <w:numFmt w:val="bullet"/>
      <w:lvlText w:val="•"/>
      <w:lvlJc w:val="left"/>
      <w:pPr>
        <w:tabs>
          <w:tab w:val="num" w:pos="720"/>
        </w:tabs>
        <w:ind w:left="720" w:hanging="360"/>
      </w:pPr>
      <w:rPr>
        <w:rFonts w:ascii="Times New Roman" w:hAnsi="Times New Roman" w:hint="default"/>
      </w:rPr>
    </w:lvl>
    <w:lvl w:ilvl="1" w:tplc="96AE2DC4" w:tentative="1">
      <w:start w:val="1"/>
      <w:numFmt w:val="bullet"/>
      <w:lvlText w:val="•"/>
      <w:lvlJc w:val="left"/>
      <w:pPr>
        <w:tabs>
          <w:tab w:val="num" w:pos="1440"/>
        </w:tabs>
        <w:ind w:left="1440" w:hanging="360"/>
      </w:pPr>
      <w:rPr>
        <w:rFonts w:ascii="Times New Roman" w:hAnsi="Times New Roman" w:hint="default"/>
      </w:rPr>
    </w:lvl>
    <w:lvl w:ilvl="2" w:tplc="45CE77C8" w:tentative="1">
      <w:start w:val="1"/>
      <w:numFmt w:val="bullet"/>
      <w:lvlText w:val="•"/>
      <w:lvlJc w:val="left"/>
      <w:pPr>
        <w:tabs>
          <w:tab w:val="num" w:pos="2160"/>
        </w:tabs>
        <w:ind w:left="2160" w:hanging="360"/>
      </w:pPr>
      <w:rPr>
        <w:rFonts w:ascii="Times New Roman" w:hAnsi="Times New Roman" w:hint="default"/>
      </w:rPr>
    </w:lvl>
    <w:lvl w:ilvl="3" w:tplc="ACD04D16" w:tentative="1">
      <w:start w:val="1"/>
      <w:numFmt w:val="bullet"/>
      <w:lvlText w:val="•"/>
      <w:lvlJc w:val="left"/>
      <w:pPr>
        <w:tabs>
          <w:tab w:val="num" w:pos="2880"/>
        </w:tabs>
        <w:ind w:left="2880" w:hanging="360"/>
      </w:pPr>
      <w:rPr>
        <w:rFonts w:ascii="Times New Roman" w:hAnsi="Times New Roman" w:hint="default"/>
      </w:rPr>
    </w:lvl>
    <w:lvl w:ilvl="4" w:tplc="BF40A7FA" w:tentative="1">
      <w:start w:val="1"/>
      <w:numFmt w:val="bullet"/>
      <w:lvlText w:val="•"/>
      <w:lvlJc w:val="left"/>
      <w:pPr>
        <w:tabs>
          <w:tab w:val="num" w:pos="3600"/>
        </w:tabs>
        <w:ind w:left="3600" w:hanging="360"/>
      </w:pPr>
      <w:rPr>
        <w:rFonts w:ascii="Times New Roman" w:hAnsi="Times New Roman" w:hint="default"/>
      </w:rPr>
    </w:lvl>
    <w:lvl w:ilvl="5" w:tplc="AB6E5118" w:tentative="1">
      <w:start w:val="1"/>
      <w:numFmt w:val="bullet"/>
      <w:lvlText w:val="•"/>
      <w:lvlJc w:val="left"/>
      <w:pPr>
        <w:tabs>
          <w:tab w:val="num" w:pos="4320"/>
        </w:tabs>
        <w:ind w:left="4320" w:hanging="360"/>
      </w:pPr>
      <w:rPr>
        <w:rFonts w:ascii="Times New Roman" w:hAnsi="Times New Roman" w:hint="default"/>
      </w:rPr>
    </w:lvl>
    <w:lvl w:ilvl="6" w:tplc="8DCEB04E" w:tentative="1">
      <w:start w:val="1"/>
      <w:numFmt w:val="bullet"/>
      <w:lvlText w:val="•"/>
      <w:lvlJc w:val="left"/>
      <w:pPr>
        <w:tabs>
          <w:tab w:val="num" w:pos="5040"/>
        </w:tabs>
        <w:ind w:left="5040" w:hanging="360"/>
      </w:pPr>
      <w:rPr>
        <w:rFonts w:ascii="Times New Roman" w:hAnsi="Times New Roman" w:hint="default"/>
      </w:rPr>
    </w:lvl>
    <w:lvl w:ilvl="7" w:tplc="27624354" w:tentative="1">
      <w:start w:val="1"/>
      <w:numFmt w:val="bullet"/>
      <w:lvlText w:val="•"/>
      <w:lvlJc w:val="left"/>
      <w:pPr>
        <w:tabs>
          <w:tab w:val="num" w:pos="5760"/>
        </w:tabs>
        <w:ind w:left="5760" w:hanging="360"/>
      </w:pPr>
      <w:rPr>
        <w:rFonts w:ascii="Times New Roman" w:hAnsi="Times New Roman" w:hint="default"/>
      </w:rPr>
    </w:lvl>
    <w:lvl w:ilvl="8" w:tplc="451A7BF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F1458E4"/>
    <w:multiLevelType w:val="hybridMultilevel"/>
    <w:tmpl w:val="CC8C8BB0"/>
    <w:lvl w:ilvl="0" w:tplc="531EFE82">
      <w:start w:val="1"/>
      <w:numFmt w:val="bullet"/>
      <w:lvlText w:val="•"/>
      <w:lvlJc w:val="left"/>
      <w:pPr>
        <w:tabs>
          <w:tab w:val="num" w:pos="720"/>
        </w:tabs>
        <w:ind w:left="720" w:hanging="360"/>
      </w:pPr>
      <w:rPr>
        <w:rFonts w:ascii="Times New Roman" w:hAnsi="Times New Roman" w:hint="default"/>
      </w:rPr>
    </w:lvl>
    <w:lvl w:ilvl="1" w:tplc="8D20AF76" w:tentative="1">
      <w:start w:val="1"/>
      <w:numFmt w:val="bullet"/>
      <w:lvlText w:val="•"/>
      <w:lvlJc w:val="left"/>
      <w:pPr>
        <w:tabs>
          <w:tab w:val="num" w:pos="1440"/>
        </w:tabs>
        <w:ind w:left="1440" w:hanging="360"/>
      </w:pPr>
      <w:rPr>
        <w:rFonts w:ascii="Times New Roman" w:hAnsi="Times New Roman" w:hint="default"/>
      </w:rPr>
    </w:lvl>
    <w:lvl w:ilvl="2" w:tplc="E1B2E5C2" w:tentative="1">
      <w:start w:val="1"/>
      <w:numFmt w:val="bullet"/>
      <w:lvlText w:val="•"/>
      <w:lvlJc w:val="left"/>
      <w:pPr>
        <w:tabs>
          <w:tab w:val="num" w:pos="2160"/>
        </w:tabs>
        <w:ind w:left="2160" w:hanging="360"/>
      </w:pPr>
      <w:rPr>
        <w:rFonts w:ascii="Times New Roman" w:hAnsi="Times New Roman" w:hint="default"/>
      </w:rPr>
    </w:lvl>
    <w:lvl w:ilvl="3" w:tplc="DAE65154" w:tentative="1">
      <w:start w:val="1"/>
      <w:numFmt w:val="bullet"/>
      <w:lvlText w:val="•"/>
      <w:lvlJc w:val="left"/>
      <w:pPr>
        <w:tabs>
          <w:tab w:val="num" w:pos="2880"/>
        </w:tabs>
        <w:ind w:left="2880" w:hanging="360"/>
      </w:pPr>
      <w:rPr>
        <w:rFonts w:ascii="Times New Roman" w:hAnsi="Times New Roman" w:hint="default"/>
      </w:rPr>
    </w:lvl>
    <w:lvl w:ilvl="4" w:tplc="8CA62CF8" w:tentative="1">
      <w:start w:val="1"/>
      <w:numFmt w:val="bullet"/>
      <w:lvlText w:val="•"/>
      <w:lvlJc w:val="left"/>
      <w:pPr>
        <w:tabs>
          <w:tab w:val="num" w:pos="3600"/>
        </w:tabs>
        <w:ind w:left="3600" w:hanging="360"/>
      </w:pPr>
      <w:rPr>
        <w:rFonts w:ascii="Times New Roman" w:hAnsi="Times New Roman" w:hint="default"/>
      </w:rPr>
    </w:lvl>
    <w:lvl w:ilvl="5" w:tplc="B5BC696A" w:tentative="1">
      <w:start w:val="1"/>
      <w:numFmt w:val="bullet"/>
      <w:lvlText w:val="•"/>
      <w:lvlJc w:val="left"/>
      <w:pPr>
        <w:tabs>
          <w:tab w:val="num" w:pos="4320"/>
        </w:tabs>
        <w:ind w:left="4320" w:hanging="360"/>
      </w:pPr>
      <w:rPr>
        <w:rFonts w:ascii="Times New Roman" w:hAnsi="Times New Roman" w:hint="default"/>
      </w:rPr>
    </w:lvl>
    <w:lvl w:ilvl="6" w:tplc="8312BD68" w:tentative="1">
      <w:start w:val="1"/>
      <w:numFmt w:val="bullet"/>
      <w:lvlText w:val="•"/>
      <w:lvlJc w:val="left"/>
      <w:pPr>
        <w:tabs>
          <w:tab w:val="num" w:pos="5040"/>
        </w:tabs>
        <w:ind w:left="5040" w:hanging="360"/>
      </w:pPr>
      <w:rPr>
        <w:rFonts w:ascii="Times New Roman" w:hAnsi="Times New Roman" w:hint="default"/>
      </w:rPr>
    </w:lvl>
    <w:lvl w:ilvl="7" w:tplc="F3607386" w:tentative="1">
      <w:start w:val="1"/>
      <w:numFmt w:val="bullet"/>
      <w:lvlText w:val="•"/>
      <w:lvlJc w:val="left"/>
      <w:pPr>
        <w:tabs>
          <w:tab w:val="num" w:pos="5760"/>
        </w:tabs>
        <w:ind w:left="5760" w:hanging="360"/>
      </w:pPr>
      <w:rPr>
        <w:rFonts w:ascii="Times New Roman" w:hAnsi="Times New Roman" w:hint="default"/>
      </w:rPr>
    </w:lvl>
    <w:lvl w:ilvl="8" w:tplc="47C00A1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12C1656"/>
    <w:multiLevelType w:val="hybridMultilevel"/>
    <w:tmpl w:val="397CD246"/>
    <w:lvl w:ilvl="0" w:tplc="7DD03914">
      <w:start w:val="1"/>
      <w:numFmt w:val="bullet"/>
      <w:lvlText w:val="•"/>
      <w:lvlJc w:val="left"/>
      <w:pPr>
        <w:tabs>
          <w:tab w:val="num" w:pos="720"/>
        </w:tabs>
        <w:ind w:left="720" w:hanging="360"/>
      </w:pPr>
      <w:rPr>
        <w:rFonts w:ascii="Times New Roman" w:hAnsi="Times New Roman" w:hint="default"/>
      </w:rPr>
    </w:lvl>
    <w:lvl w:ilvl="1" w:tplc="26A87564" w:tentative="1">
      <w:start w:val="1"/>
      <w:numFmt w:val="bullet"/>
      <w:lvlText w:val="•"/>
      <w:lvlJc w:val="left"/>
      <w:pPr>
        <w:tabs>
          <w:tab w:val="num" w:pos="1440"/>
        </w:tabs>
        <w:ind w:left="1440" w:hanging="360"/>
      </w:pPr>
      <w:rPr>
        <w:rFonts w:ascii="Times New Roman" w:hAnsi="Times New Roman" w:hint="default"/>
      </w:rPr>
    </w:lvl>
    <w:lvl w:ilvl="2" w:tplc="F2728600" w:tentative="1">
      <w:start w:val="1"/>
      <w:numFmt w:val="bullet"/>
      <w:lvlText w:val="•"/>
      <w:lvlJc w:val="left"/>
      <w:pPr>
        <w:tabs>
          <w:tab w:val="num" w:pos="2160"/>
        </w:tabs>
        <w:ind w:left="2160" w:hanging="360"/>
      </w:pPr>
      <w:rPr>
        <w:rFonts w:ascii="Times New Roman" w:hAnsi="Times New Roman" w:hint="default"/>
      </w:rPr>
    </w:lvl>
    <w:lvl w:ilvl="3" w:tplc="2AFEAA20" w:tentative="1">
      <w:start w:val="1"/>
      <w:numFmt w:val="bullet"/>
      <w:lvlText w:val="•"/>
      <w:lvlJc w:val="left"/>
      <w:pPr>
        <w:tabs>
          <w:tab w:val="num" w:pos="2880"/>
        </w:tabs>
        <w:ind w:left="2880" w:hanging="360"/>
      </w:pPr>
      <w:rPr>
        <w:rFonts w:ascii="Times New Roman" w:hAnsi="Times New Roman" w:hint="default"/>
      </w:rPr>
    </w:lvl>
    <w:lvl w:ilvl="4" w:tplc="F7481D52" w:tentative="1">
      <w:start w:val="1"/>
      <w:numFmt w:val="bullet"/>
      <w:lvlText w:val="•"/>
      <w:lvlJc w:val="left"/>
      <w:pPr>
        <w:tabs>
          <w:tab w:val="num" w:pos="3600"/>
        </w:tabs>
        <w:ind w:left="3600" w:hanging="360"/>
      </w:pPr>
      <w:rPr>
        <w:rFonts w:ascii="Times New Roman" w:hAnsi="Times New Roman" w:hint="default"/>
      </w:rPr>
    </w:lvl>
    <w:lvl w:ilvl="5" w:tplc="475268D4" w:tentative="1">
      <w:start w:val="1"/>
      <w:numFmt w:val="bullet"/>
      <w:lvlText w:val="•"/>
      <w:lvlJc w:val="left"/>
      <w:pPr>
        <w:tabs>
          <w:tab w:val="num" w:pos="4320"/>
        </w:tabs>
        <w:ind w:left="4320" w:hanging="360"/>
      </w:pPr>
      <w:rPr>
        <w:rFonts w:ascii="Times New Roman" w:hAnsi="Times New Roman" w:hint="default"/>
      </w:rPr>
    </w:lvl>
    <w:lvl w:ilvl="6" w:tplc="EA4C02B2" w:tentative="1">
      <w:start w:val="1"/>
      <w:numFmt w:val="bullet"/>
      <w:lvlText w:val="•"/>
      <w:lvlJc w:val="left"/>
      <w:pPr>
        <w:tabs>
          <w:tab w:val="num" w:pos="5040"/>
        </w:tabs>
        <w:ind w:left="5040" w:hanging="360"/>
      </w:pPr>
      <w:rPr>
        <w:rFonts w:ascii="Times New Roman" w:hAnsi="Times New Roman" w:hint="default"/>
      </w:rPr>
    </w:lvl>
    <w:lvl w:ilvl="7" w:tplc="AA8A2192" w:tentative="1">
      <w:start w:val="1"/>
      <w:numFmt w:val="bullet"/>
      <w:lvlText w:val="•"/>
      <w:lvlJc w:val="left"/>
      <w:pPr>
        <w:tabs>
          <w:tab w:val="num" w:pos="5760"/>
        </w:tabs>
        <w:ind w:left="5760" w:hanging="360"/>
      </w:pPr>
      <w:rPr>
        <w:rFonts w:ascii="Times New Roman" w:hAnsi="Times New Roman" w:hint="default"/>
      </w:rPr>
    </w:lvl>
    <w:lvl w:ilvl="8" w:tplc="337C8EB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32B2FCE"/>
    <w:multiLevelType w:val="hybridMultilevel"/>
    <w:tmpl w:val="77B4AE1E"/>
    <w:lvl w:ilvl="0" w:tplc="3D762466">
      <w:start w:val="1"/>
      <w:numFmt w:val="bullet"/>
      <w:lvlText w:val="•"/>
      <w:lvlJc w:val="left"/>
      <w:pPr>
        <w:tabs>
          <w:tab w:val="num" w:pos="720"/>
        </w:tabs>
        <w:ind w:left="720" w:hanging="360"/>
      </w:pPr>
      <w:rPr>
        <w:rFonts w:ascii="Times New Roman" w:hAnsi="Times New Roman" w:hint="default"/>
      </w:rPr>
    </w:lvl>
    <w:lvl w:ilvl="1" w:tplc="C1628836" w:tentative="1">
      <w:start w:val="1"/>
      <w:numFmt w:val="bullet"/>
      <w:lvlText w:val="•"/>
      <w:lvlJc w:val="left"/>
      <w:pPr>
        <w:tabs>
          <w:tab w:val="num" w:pos="1440"/>
        </w:tabs>
        <w:ind w:left="1440" w:hanging="360"/>
      </w:pPr>
      <w:rPr>
        <w:rFonts w:ascii="Times New Roman" w:hAnsi="Times New Roman" w:hint="default"/>
      </w:rPr>
    </w:lvl>
    <w:lvl w:ilvl="2" w:tplc="03FC3C3E" w:tentative="1">
      <w:start w:val="1"/>
      <w:numFmt w:val="bullet"/>
      <w:lvlText w:val="•"/>
      <w:lvlJc w:val="left"/>
      <w:pPr>
        <w:tabs>
          <w:tab w:val="num" w:pos="2160"/>
        </w:tabs>
        <w:ind w:left="2160" w:hanging="360"/>
      </w:pPr>
      <w:rPr>
        <w:rFonts w:ascii="Times New Roman" w:hAnsi="Times New Roman" w:hint="default"/>
      </w:rPr>
    </w:lvl>
    <w:lvl w:ilvl="3" w:tplc="71EA8B5A" w:tentative="1">
      <w:start w:val="1"/>
      <w:numFmt w:val="bullet"/>
      <w:lvlText w:val="•"/>
      <w:lvlJc w:val="left"/>
      <w:pPr>
        <w:tabs>
          <w:tab w:val="num" w:pos="2880"/>
        </w:tabs>
        <w:ind w:left="2880" w:hanging="360"/>
      </w:pPr>
      <w:rPr>
        <w:rFonts w:ascii="Times New Roman" w:hAnsi="Times New Roman" w:hint="default"/>
      </w:rPr>
    </w:lvl>
    <w:lvl w:ilvl="4" w:tplc="778EFE2A" w:tentative="1">
      <w:start w:val="1"/>
      <w:numFmt w:val="bullet"/>
      <w:lvlText w:val="•"/>
      <w:lvlJc w:val="left"/>
      <w:pPr>
        <w:tabs>
          <w:tab w:val="num" w:pos="3600"/>
        </w:tabs>
        <w:ind w:left="3600" w:hanging="360"/>
      </w:pPr>
      <w:rPr>
        <w:rFonts w:ascii="Times New Roman" w:hAnsi="Times New Roman" w:hint="default"/>
      </w:rPr>
    </w:lvl>
    <w:lvl w:ilvl="5" w:tplc="1EA4D5E2" w:tentative="1">
      <w:start w:val="1"/>
      <w:numFmt w:val="bullet"/>
      <w:lvlText w:val="•"/>
      <w:lvlJc w:val="left"/>
      <w:pPr>
        <w:tabs>
          <w:tab w:val="num" w:pos="4320"/>
        </w:tabs>
        <w:ind w:left="4320" w:hanging="360"/>
      </w:pPr>
      <w:rPr>
        <w:rFonts w:ascii="Times New Roman" w:hAnsi="Times New Roman" w:hint="default"/>
      </w:rPr>
    </w:lvl>
    <w:lvl w:ilvl="6" w:tplc="D0085542" w:tentative="1">
      <w:start w:val="1"/>
      <w:numFmt w:val="bullet"/>
      <w:lvlText w:val="•"/>
      <w:lvlJc w:val="left"/>
      <w:pPr>
        <w:tabs>
          <w:tab w:val="num" w:pos="5040"/>
        </w:tabs>
        <w:ind w:left="5040" w:hanging="360"/>
      </w:pPr>
      <w:rPr>
        <w:rFonts w:ascii="Times New Roman" w:hAnsi="Times New Roman" w:hint="default"/>
      </w:rPr>
    </w:lvl>
    <w:lvl w:ilvl="7" w:tplc="20C0D284" w:tentative="1">
      <w:start w:val="1"/>
      <w:numFmt w:val="bullet"/>
      <w:lvlText w:val="•"/>
      <w:lvlJc w:val="left"/>
      <w:pPr>
        <w:tabs>
          <w:tab w:val="num" w:pos="5760"/>
        </w:tabs>
        <w:ind w:left="5760" w:hanging="360"/>
      </w:pPr>
      <w:rPr>
        <w:rFonts w:ascii="Times New Roman" w:hAnsi="Times New Roman" w:hint="default"/>
      </w:rPr>
    </w:lvl>
    <w:lvl w:ilvl="8" w:tplc="CEF885D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442786E"/>
    <w:multiLevelType w:val="hybridMultilevel"/>
    <w:tmpl w:val="E376BC74"/>
    <w:lvl w:ilvl="0" w:tplc="2C8EC21E">
      <w:start w:val="1"/>
      <w:numFmt w:val="bullet"/>
      <w:lvlText w:val=""/>
      <w:lvlJc w:val="left"/>
      <w:pPr>
        <w:tabs>
          <w:tab w:val="num" w:pos="720"/>
        </w:tabs>
        <w:ind w:left="720" w:hanging="360"/>
      </w:pPr>
      <w:rPr>
        <w:rFonts w:ascii="Wingdings" w:hAnsi="Wingdings" w:hint="default"/>
      </w:rPr>
    </w:lvl>
    <w:lvl w:ilvl="1" w:tplc="AF2CB974" w:tentative="1">
      <w:start w:val="1"/>
      <w:numFmt w:val="bullet"/>
      <w:lvlText w:val=""/>
      <w:lvlJc w:val="left"/>
      <w:pPr>
        <w:tabs>
          <w:tab w:val="num" w:pos="1440"/>
        </w:tabs>
        <w:ind w:left="1440" w:hanging="360"/>
      </w:pPr>
      <w:rPr>
        <w:rFonts w:ascii="Wingdings" w:hAnsi="Wingdings" w:hint="default"/>
      </w:rPr>
    </w:lvl>
    <w:lvl w:ilvl="2" w:tplc="28FA69F2" w:tentative="1">
      <w:start w:val="1"/>
      <w:numFmt w:val="bullet"/>
      <w:lvlText w:val=""/>
      <w:lvlJc w:val="left"/>
      <w:pPr>
        <w:tabs>
          <w:tab w:val="num" w:pos="2160"/>
        </w:tabs>
        <w:ind w:left="2160" w:hanging="360"/>
      </w:pPr>
      <w:rPr>
        <w:rFonts w:ascii="Wingdings" w:hAnsi="Wingdings" w:hint="default"/>
      </w:rPr>
    </w:lvl>
    <w:lvl w:ilvl="3" w:tplc="DB143BC4" w:tentative="1">
      <w:start w:val="1"/>
      <w:numFmt w:val="bullet"/>
      <w:lvlText w:val=""/>
      <w:lvlJc w:val="left"/>
      <w:pPr>
        <w:tabs>
          <w:tab w:val="num" w:pos="2880"/>
        </w:tabs>
        <w:ind w:left="2880" w:hanging="360"/>
      </w:pPr>
      <w:rPr>
        <w:rFonts w:ascii="Wingdings" w:hAnsi="Wingdings" w:hint="default"/>
      </w:rPr>
    </w:lvl>
    <w:lvl w:ilvl="4" w:tplc="624672EE" w:tentative="1">
      <w:start w:val="1"/>
      <w:numFmt w:val="bullet"/>
      <w:lvlText w:val=""/>
      <w:lvlJc w:val="left"/>
      <w:pPr>
        <w:tabs>
          <w:tab w:val="num" w:pos="3600"/>
        </w:tabs>
        <w:ind w:left="3600" w:hanging="360"/>
      </w:pPr>
      <w:rPr>
        <w:rFonts w:ascii="Wingdings" w:hAnsi="Wingdings" w:hint="default"/>
      </w:rPr>
    </w:lvl>
    <w:lvl w:ilvl="5" w:tplc="9744756A" w:tentative="1">
      <w:start w:val="1"/>
      <w:numFmt w:val="bullet"/>
      <w:lvlText w:val=""/>
      <w:lvlJc w:val="left"/>
      <w:pPr>
        <w:tabs>
          <w:tab w:val="num" w:pos="4320"/>
        </w:tabs>
        <w:ind w:left="4320" w:hanging="360"/>
      </w:pPr>
      <w:rPr>
        <w:rFonts w:ascii="Wingdings" w:hAnsi="Wingdings" w:hint="default"/>
      </w:rPr>
    </w:lvl>
    <w:lvl w:ilvl="6" w:tplc="DD1AB4AC" w:tentative="1">
      <w:start w:val="1"/>
      <w:numFmt w:val="bullet"/>
      <w:lvlText w:val=""/>
      <w:lvlJc w:val="left"/>
      <w:pPr>
        <w:tabs>
          <w:tab w:val="num" w:pos="5040"/>
        </w:tabs>
        <w:ind w:left="5040" w:hanging="360"/>
      </w:pPr>
      <w:rPr>
        <w:rFonts w:ascii="Wingdings" w:hAnsi="Wingdings" w:hint="default"/>
      </w:rPr>
    </w:lvl>
    <w:lvl w:ilvl="7" w:tplc="A874DEAA" w:tentative="1">
      <w:start w:val="1"/>
      <w:numFmt w:val="bullet"/>
      <w:lvlText w:val=""/>
      <w:lvlJc w:val="left"/>
      <w:pPr>
        <w:tabs>
          <w:tab w:val="num" w:pos="5760"/>
        </w:tabs>
        <w:ind w:left="5760" w:hanging="360"/>
      </w:pPr>
      <w:rPr>
        <w:rFonts w:ascii="Wingdings" w:hAnsi="Wingdings" w:hint="default"/>
      </w:rPr>
    </w:lvl>
    <w:lvl w:ilvl="8" w:tplc="B7E0822C" w:tentative="1">
      <w:start w:val="1"/>
      <w:numFmt w:val="bullet"/>
      <w:lvlText w:val=""/>
      <w:lvlJc w:val="left"/>
      <w:pPr>
        <w:tabs>
          <w:tab w:val="num" w:pos="6480"/>
        </w:tabs>
        <w:ind w:left="6480" w:hanging="360"/>
      </w:pPr>
      <w:rPr>
        <w:rFonts w:ascii="Wingdings" w:hAnsi="Wingdings" w:hint="default"/>
      </w:rPr>
    </w:lvl>
  </w:abstractNum>
  <w:abstractNum w:abstractNumId="17">
    <w:nsid w:val="35CD3F7B"/>
    <w:multiLevelType w:val="hybridMultilevel"/>
    <w:tmpl w:val="F2C88854"/>
    <w:lvl w:ilvl="0" w:tplc="F132902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8">
    <w:nsid w:val="3D257852"/>
    <w:multiLevelType w:val="hybridMultilevel"/>
    <w:tmpl w:val="55E4A2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3E091E4A"/>
    <w:multiLevelType w:val="hybridMultilevel"/>
    <w:tmpl w:val="688E9BD0"/>
    <w:lvl w:ilvl="0" w:tplc="0EE6F342">
      <w:start w:val="1"/>
      <w:numFmt w:val="bullet"/>
      <w:lvlText w:val="•"/>
      <w:lvlJc w:val="left"/>
      <w:pPr>
        <w:tabs>
          <w:tab w:val="num" w:pos="720"/>
        </w:tabs>
        <w:ind w:left="720" w:hanging="360"/>
      </w:pPr>
      <w:rPr>
        <w:rFonts w:ascii="Times New Roman" w:hAnsi="Times New Roman" w:hint="default"/>
      </w:rPr>
    </w:lvl>
    <w:lvl w:ilvl="1" w:tplc="E45E8D2E" w:tentative="1">
      <w:start w:val="1"/>
      <w:numFmt w:val="bullet"/>
      <w:lvlText w:val="•"/>
      <w:lvlJc w:val="left"/>
      <w:pPr>
        <w:tabs>
          <w:tab w:val="num" w:pos="1440"/>
        </w:tabs>
        <w:ind w:left="1440" w:hanging="360"/>
      </w:pPr>
      <w:rPr>
        <w:rFonts w:ascii="Times New Roman" w:hAnsi="Times New Roman" w:hint="default"/>
      </w:rPr>
    </w:lvl>
    <w:lvl w:ilvl="2" w:tplc="8872F6BE" w:tentative="1">
      <w:start w:val="1"/>
      <w:numFmt w:val="bullet"/>
      <w:lvlText w:val="•"/>
      <w:lvlJc w:val="left"/>
      <w:pPr>
        <w:tabs>
          <w:tab w:val="num" w:pos="2160"/>
        </w:tabs>
        <w:ind w:left="2160" w:hanging="360"/>
      </w:pPr>
      <w:rPr>
        <w:rFonts w:ascii="Times New Roman" w:hAnsi="Times New Roman" w:hint="default"/>
      </w:rPr>
    </w:lvl>
    <w:lvl w:ilvl="3" w:tplc="8592A87A" w:tentative="1">
      <w:start w:val="1"/>
      <w:numFmt w:val="bullet"/>
      <w:lvlText w:val="•"/>
      <w:lvlJc w:val="left"/>
      <w:pPr>
        <w:tabs>
          <w:tab w:val="num" w:pos="2880"/>
        </w:tabs>
        <w:ind w:left="2880" w:hanging="360"/>
      </w:pPr>
      <w:rPr>
        <w:rFonts w:ascii="Times New Roman" w:hAnsi="Times New Roman" w:hint="default"/>
      </w:rPr>
    </w:lvl>
    <w:lvl w:ilvl="4" w:tplc="BFA6ECC8" w:tentative="1">
      <w:start w:val="1"/>
      <w:numFmt w:val="bullet"/>
      <w:lvlText w:val="•"/>
      <w:lvlJc w:val="left"/>
      <w:pPr>
        <w:tabs>
          <w:tab w:val="num" w:pos="3600"/>
        </w:tabs>
        <w:ind w:left="3600" w:hanging="360"/>
      </w:pPr>
      <w:rPr>
        <w:rFonts w:ascii="Times New Roman" w:hAnsi="Times New Roman" w:hint="default"/>
      </w:rPr>
    </w:lvl>
    <w:lvl w:ilvl="5" w:tplc="5C0A737C" w:tentative="1">
      <w:start w:val="1"/>
      <w:numFmt w:val="bullet"/>
      <w:lvlText w:val="•"/>
      <w:lvlJc w:val="left"/>
      <w:pPr>
        <w:tabs>
          <w:tab w:val="num" w:pos="4320"/>
        </w:tabs>
        <w:ind w:left="4320" w:hanging="360"/>
      </w:pPr>
      <w:rPr>
        <w:rFonts w:ascii="Times New Roman" w:hAnsi="Times New Roman" w:hint="default"/>
      </w:rPr>
    </w:lvl>
    <w:lvl w:ilvl="6" w:tplc="DC5AF55E" w:tentative="1">
      <w:start w:val="1"/>
      <w:numFmt w:val="bullet"/>
      <w:lvlText w:val="•"/>
      <w:lvlJc w:val="left"/>
      <w:pPr>
        <w:tabs>
          <w:tab w:val="num" w:pos="5040"/>
        </w:tabs>
        <w:ind w:left="5040" w:hanging="360"/>
      </w:pPr>
      <w:rPr>
        <w:rFonts w:ascii="Times New Roman" w:hAnsi="Times New Roman" w:hint="default"/>
      </w:rPr>
    </w:lvl>
    <w:lvl w:ilvl="7" w:tplc="D652B2EA" w:tentative="1">
      <w:start w:val="1"/>
      <w:numFmt w:val="bullet"/>
      <w:lvlText w:val="•"/>
      <w:lvlJc w:val="left"/>
      <w:pPr>
        <w:tabs>
          <w:tab w:val="num" w:pos="5760"/>
        </w:tabs>
        <w:ind w:left="5760" w:hanging="360"/>
      </w:pPr>
      <w:rPr>
        <w:rFonts w:ascii="Times New Roman" w:hAnsi="Times New Roman" w:hint="default"/>
      </w:rPr>
    </w:lvl>
    <w:lvl w:ilvl="8" w:tplc="6F22E23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E1C7E72"/>
    <w:multiLevelType w:val="hybridMultilevel"/>
    <w:tmpl w:val="5EC6614C"/>
    <w:lvl w:ilvl="0" w:tplc="3898B07C">
      <w:start w:val="1"/>
      <w:numFmt w:val="bullet"/>
      <w:lvlText w:val="•"/>
      <w:lvlJc w:val="left"/>
      <w:pPr>
        <w:tabs>
          <w:tab w:val="num" w:pos="720"/>
        </w:tabs>
        <w:ind w:left="720" w:hanging="360"/>
      </w:pPr>
      <w:rPr>
        <w:rFonts w:ascii="Times New Roman" w:hAnsi="Times New Roman" w:hint="default"/>
      </w:rPr>
    </w:lvl>
    <w:lvl w:ilvl="1" w:tplc="1692484C" w:tentative="1">
      <w:start w:val="1"/>
      <w:numFmt w:val="bullet"/>
      <w:lvlText w:val="•"/>
      <w:lvlJc w:val="left"/>
      <w:pPr>
        <w:tabs>
          <w:tab w:val="num" w:pos="1440"/>
        </w:tabs>
        <w:ind w:left="1440" w:hanging="360"/>
      </w:pPr>
      <w:rPr>
        <w:rFonts w:ascii="Times New Roman" w:hAnsi="Times New Roman" w:hint="default"/>
      </w:rPr>
    </w:lvl>
    <w:lvl w:ilvl="2" w:tplc="20D4A710" w:tentative="1">
      <w:start w:val="1"/>
      <w:numFmt w:val="bullet"/>
      <w:lvlText w:val="•"/>
      <w:lvlJc w:val="left"/>
      <w:pPr>
        <w:tabs>
          <w:tab w:val="num" w:pos="2160"/>
        </w:tabs>
        <w:ind w:left="2160" w:hanging="360"/>
      </w:pPr>
      <w:rPr>
        <w:rFonts w:ascii="Times New Roman" w:hAnsi="Times New Roman" w:hint="default"/>
      </w:rPr>
    </w:lvl>
    <w:lvl w:ilvl="3" w:tplc="B826213C" w:tentative="1">
      <w:start w:val="1"/>
      <w:numFmt w:val="bullet"/>
      <w:lvlText w:val="•"/>
      <w:lvlJc w:val="left"/>
      <w:pPr>
        <w:tabs>
          <w:tab w:val="num" w:pos="2880"/>
        </w:tabs>
        <w:ind w:left="2880" w:hanging="360"/>
      </w:pPr>
      <w:rPr>
        <w:rFonts w:ascii="Times New Roman" w:hAnsi="Times New Roman" w:hint="default"/>
      </w:rPr>
    </w:lvl>
    <w:lvl w:ilvl="4" w:tplc="684EF4C2" w:tentative="1">
      <w:start w:val="1"/>
      <w:numFmt w:val="bullet"/>
      <w:lvlText w:val="•"/>
      <w:lvlJc w:val="left"/>
      <w:pPr>
        <w:tabs>
          <w:tab w:val="num" w:pos="3600"/>
        </w:tabs>
        <w:ind w:left="3600" w:hanging="360"/>
      </w:pPr>
      <w:rPr>
        <w:rFonts w:ascii="Times New Roman" w:hAnsi="Times New Roman" w:hint="default"/>
      </w:rPr>
    </w:lvl>
    <w:lvl w:ilvl="5" w:tplc="7E1C9A12" w:tentative="1">
      <w:start w:val="1"/>
      <w:numFmt w:val="bullet"/>
      <w:lvlText w:val="•"/>
      <w:lvlJc w:val="left"/>
      <w:pPr>
        <w:tabs>
          <w:tab w:val="num" w:pos="4320"/>
        </w:tabs>
        <w:ind w:left="4320" w:hanging="360"/>
      </w:pPr>
      <w:rPr>
        <w:rFonts w:ascii="Times New Roman" w:hAnsi="Times New Roman" w:hint="default"/>
      </w:rPr>
    </w:lvl>
    <w:lvl w:ilvl="6" w:tplc="120A6C7A" w:tentative="1">
      <w:start w:val="1"/>
      <w:numFmt w:val="bullet"/>
      <w:lvlText w:val="•"/>
      <w:lvlJc w:val="left"/>
      <w:pPr>
        <w:tabs>
          <w:tab w:val="num" w:pos="5040"/>
        </w:tabs>
        <w:ind w:left="5040" w:hanging="360"/>
      </w:pPr>
      <w:rPr>
        <w:rFonts w:ascii="Times New Roman" w:hAnsi="Times New Roman" w:hint="default"/>
      </w:rPr>
    </w:lvl>
    <w:lvl w:ilvl="7" w:tplc="F000F680" w:tentative="1">
      <w:start w:val="1"/>
      <w:numFmt w:val="bullet"/>
      <w:lvlText w:val="•"/>
      <w:lvlJc w:val="left"/>
      <w:pPr>
        <w:tabs>
          <w:tab w:val="num" w:pos="5760"/>
        </w:tabs>
        <w:ind w:left="5760" w:hanging="360"/>
      </w:pPr>
      <w:rPr>
        <w:rFonts w:ascii="Times New Roman" w:hAnsi="Times New Roman" w:hint="default"/>
      </w:rPr>
    </w:lvl>
    <w:lvl w:ilvl="8" w:tplc="2B36218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25B5E3B"/>
    <w:multiLevelType w:val="multilevel"/>
    <w:tmpl w:val="8662EFFE"/>
    <w:lvl w:ilvl="0">
      <w:start w:val="2011"/>
      <w:numFmt w:val="decimal"/>
      <w:lvlText w:val="%1"/>
      <w:lvlJc w:val="left"/>
      <w:pPr>
        <w:ind w:left="1035" w:hanging="1035"/>
      </w:pPr>
      <w:rPr>
        <w:rFonts w:hint="default"/>
      </w:rPr>
    </w:lvl>
    <w:lvl w:ilvl="1">
      <w:start w:val="201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37E0E47"/>
    <w:multiLevelType w:val="hybridMultilevel"/>
    <w:tmpl w:val="AB740C28"/>
    <w:lvl w:ilvl="0" w:tplc="4C6C46E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61C662C"/>
    <w:multiLevelType w:val="hybridMultilevel"/>
    <w:tmpl w:val="C750F034"/>
    <w:lvl w:ilvl="0" w:tplc="C4BC0488">
      <w:start w:val="1"/>
      <w:numFmt w:val="bullet"/>
      <w:lvlText w:val="•"/>
      <w:lvlJc w:val="left"/>
      <w:pPr>
        <w:tabs>
          <w:tab w:val="num" w:pos="720"/>
        </w:tabs>
        <w:ind w:left="720" w:hanging="360"/>
      </w:pPr>
      <w:rPr>
        <w:rFonts w:ascii="Times New Roman" w:hAnsi="Times New Roman" w:hint="default"/>
      </w:rPr>
    </w:lvl>
    <w:lvl w:ilvl="1" w:tplc="556C73EA" w:tentative="1">
      <w:start w:val="1"/>
      <w:numFmt w:val="bullet"/>
      <w:lvlText w:val="•"/>
      <w:lvlJc w:val="left"/>
      <w:pPr>
        <w:tabs>
          <w:tab w:val="num" w:pos="1440"/>
        </w:tabs>
        <w:ind w:left="1440" w:hanging="360"/>
      </w:pPr>
      <w:rPr>
        <w:rFonts w:ascii="Times New Roman" w:hAnsi="Times New Roman" w:hint="default"/>
      </w:rPr>
    </w:lvl>
    <w:lvl w:ilvl="2" w:tplc="39E6B034" w:tentative="1">
      <w:start w:val="1"/>
      <w:numFmt w:val="bullet"/>
      <w:lvlText w:val="•"/>
      <w:lvlJc w:val="left"/>
      <w:pPr>
        <w:tabs>
          <w:tab w:val="num" w:pos="2160"/>
        </w:tabs>
        <w:ind w:left="2160" w:hanging="360"/>
      </w:pPr>
      <w:rPr>
        <w:rFonts w:ascii="Times New Roman" w:hAnsi="Times New Roman" w:hint="default"/>
      </w:rPr>
    </w:lvl>
    <w:lvl w:ilvl="3" w:tplc="70B09D2A" w:tentative="1">
      <w:start w:val="1"/>
      <w:numFmt w:val="bullet"/>
      <w:lvlText w:val="•"/>
      <w:lvlJc w:val="left"/>
      <w:pPr>
        <w:tabs>
          <w:tab w:val="num" w:pos="2880"/>
        </w:tabs>
        <w:ind w:left="2880" w:hanging="360"/>
      </w:pPr>
      <w:rPr>
        <w:rFonts w:ascii="Times New Roman" w:hAnsi="Times New Roman" w:hint="default"/>
      </w:rPr>
    </w:lvl>
    <w:lvl w:ilvl="4" w:tplc="D7CC2BCA" w:tentative="1">
      <w:start w:val="1"/>
      <w:numFmt w:val="bullet"/>
      <w:lvlText w:val="•"/>
      <w:lvlJc w:val="left"/>
      <w:pPr>
        <w:tabs>
          <w:tab w:val="num" w:pos="3600"/>
        </w:tabs>
        <w:ind w:left="3600" w:hanging="360"/>
      </w:pPr>
      <w:rPr>
        <w:rFonts w:ascii="Times New Roman" w:hAnsi="Times New Roman" w:hint="default"/>
      </w:rPr>
    </w:lvl>
    <w:lvl w:ilvl="5" w:tplc="3A4A875E" w:tentative="1">
      <w:start w:val="1"/>
      <w:numFmt w:val="bullet"/>
      <w:lvlText w:val="•"/>
      <w:lvlJc w:val="left"/>
      <w:pPr>
        <w:tabs>
          <w:tab w:val="num" w:pos="4320"/>
        </w:tabs>
        <w:ind w:left="4320" w:hanging="360"/>
      </w:pPr>
      <w:rPr>
        <w:rFonts w:ascii="Times New Roman" w:hAnsi="Times New Roman" w:hint="default"/>
      </w:rPr>
    </w:lvl>
    <w:lvl w:ilvl="6" w:tplc="B192D9FC" w:tentative="1">
      <w:start w:val="1"/>
      <w:numFmt w:val="bullet"/>
      <w:lvlText w:val="•"/>
      <w:lvlJc w:val="left"/>
      <w:pPr>
        <w:tabs>
          <w:tab w:val="num" w:pos="5040"/>
        </w:tabs>
        <w:ind w:left="5040" w:hanging="360"/>
      </w:pPr>
      <w:rPr>
        <w:rFonts w:ascii="Times New Roman" w:hAnsi="Times New Roman" w:hint="default"/>
      </w:rPr>
    </w:lvl>
    <w:lvl w:ilvl="7" w:tplc="4030CF74" w:tentative="1">
      <w:start w:val="1"/>
      <w:numFmt w:val="bullet"/>
      <w:lvlText w:val="•"/>
      <w:lvlJc w:val="left"/>
      <w:pPr>
        <w:tabs>
          <w:tab w:val="num" w:pos="5760"/>
        </w:tabs>
        <w:ind w:left="5760" w:hanging="360"/>
      </w:pPr>
      <w:rPr>
        <w:rFonts w:ascii="Times New Roman" w:hAnsi="Times New Roman" w:hint="default"/>
      </w:rPr>
    </w:lvl>
    <w:lvl w:ilvl="8" w:tplc="30EAC7A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8CC7E46"/>
    <w:multiLevelType w:val="hybridMultilevel"/>
    <w:tmpl w:val="F280AFC6"/>
    <w:lvl w:ilvl="0" w:tplc="DF46401C">
      <w:start w:val="1"/>
      <w:numFmt w:val="bullet"/>
      <w:lvlText w:val="•"/>
      <w:lvlJc w:val="left"/>
      <w:pPr>
        <w:tabs>
          <w:tab w:val="num" w:pos="720"/>
        </w:tabs>
        <w:ind w:left="720" w:hanging="360"/>
      </w:pPr>
      <w:rPr>
        <w:rFonts w:ascii="Times New Roman" w:hAnsi="Times New Roman" w:hint="default"/>
      </w:rPr>
    </w:lvl>
    <w:lvl w:ilvl="1" w:tplc="DE8E82CC" w:tentative="1">
      <w:start w:val="1"/>
      <w:numFmt w:val="bullet"/>
      <w:lvlText w:val="•"/>
      <w:lvlJc w:val="left"/>
      <w:pPr>
        <w:tabs>
          <w:tab w:val="num" w:pos="1440"/>
        </w:tabs>
        <w:ind w:left="1440" w:hanging="360"/>
      </w:pPr>
      <w:rPr>
        <w:rFonts w:ascii="Times New Roman" w:hAnsi="Times New Roman" w:hint="default"/>
      </w:rPr>
    </w:lvl>
    <w:lvl w:ilvl="2" w:tplc="3C588B56" w:tentative="1">
      <w:start w:val="1"/>
      <w:numFmt w:val="bullet"/>
      <w:lvlText w:val="•"/>
      <w:lvlJc w:val="left"/>
      <w:pPr>
        <w:tabs>
          <w:tab w:val="num" w:pos="2160"/>
        </w:tabs>
        <w:ind w:left="2160" w:hanging="360"/>
      </w:pPr>
      <w:rPr>
        <w:rFonts w:ascii="Times New Roman" w:hAnsi="Times New Roman" w:hint="default"/>
      </w:rPr>
    </w:lvl>
    <w:lvl w:ilvl="3" w:tplc="09649BA8" w:tentative="1">
      <w:start w:val="1"/>
      <w:numFmt w:val="bullet"/>
      <w:lvlText w:val="•"/>
      <w:lvlJc w:val="left"/>
      <w:pPr>
        <w:tabs>
          <w:tab w:val="num" w:pos="2880"/>
        </w:tabs>
        <w:ind w:left="2880" w:hanging="360"/>
      </w:pPr>
      <w:rPr>
        <w:rFonts w:ascii="Times New Roman" w:hAnsi="Times New Roman" w:hint="default"/>
      </w:rPr>
    </w:lvl>
    <w:lvl w:ilvl="4" w:tplc="1D3494A6" w:tentative="1">
      <w:start w:val="1"/>
      <w:numFmt w:val="bullet"/>
      <w:lvlText w:val="•"/>
      <w:lvlJc w:val="left"/>
      <w:pPr>
        <w:tabs>
          <w:tab w:val="num" w:pos="3600"/>
        </w:tabs>
        <w:ind w:left="3600" w:hanging="360"/>
      </w:pPr>
      <w:rPr>
        <w:rFonts w:ascii="Times New Roman" w:hAnsi="Times New Roman" w:hint="default"/>
      </w:rPr>
    </w:lvl>
    <w:lvl w:ilvl="5" w:tplc="2F5AF178" w:tentative="1">
      <w:start w:val="1"/>
      <w:numFmt w:val="bullet"/>
      <w:lvlText w:val="•"/>
      <w:lvlJc w:val="left"/>
      <w:pPr>
        <w:tabs>
          <w:tab w:val="num" w:pos="4320"/>
        </w:tabs>
        <w:ind w:left="4320" w:hanging="360"/>
      </w:pPr>
      <w:rPr>
        <w:rFonts w:ascii="Times New Roman" w:hAnsi="Times New Roman" w:hint="default"/>
      </w:rPr>
    </w:lvl>
    <w:lvl w:ilvl="6" w:tplc="15A47B6A" w:tentative="1">
      <w:start w:val="1"/>
      <w:numFmt w:val="bullet"/>
      <w:lvlText w:val="•"/>
      <w:lvlJc w:val="left"/>
      <w:pPr>
        <w:tabs>
          <w:tab w:val="num" w:pos="5040"/>
        </w:tabs>
        <w:ind w:left="5040" w:hanging="360"/>
      </w:pPr>
      <w:rPr>
        <w:rFonts w:ascii="Times New Roman" w:hAnsi="Times New Roman" w:hint="default"/>
      </w:rPr>
    </w:lvl>
    <w:lvl w:ilvl="7" w:tplc="F84C4632" w:tentative="1">
      <w:start w:val="1"/>
      <w:numFmt w:val="bullet"/>
      <w:lvlText w:val="•"/>
      <w:lvlJc w:val="left"/>
      <w:pPr>
        <w:tabs>
          <w:tab w:val="num" w:pos="5760"/>
        </w:tabs>
        <w:ind w:left="5760" w:hanging="360"/>
      </w:pPr>
      <w:rPr>
        <w:rFonts w:ascii="Times New Roman" w:hAnsi="Times New Roman" w:hint="default"/>
      </w:rPr>
    </w:lvl>
    <w:lvl w:ilvl="8" w:tplc="6E949D5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B0B1E64"/>
    <w:multiLevelType w:val="hybridMultilevel"/>
    <w:tmpl w:val="556A365A"/>
    <w:lvl w:ilvl="0" w:tplc="AAAE7CA4">
      <w:start w:val="1"/>
      <w:numFmt w:val="bullet"/>
      <w:lvlText w:val="•"/>
      <w:lvlJc w:val="left"/>
      <w:pPr>
        <w:tabs>
          <w:tab w:val="num" w:pos="720"/>
        </w:tabs>
        <w:ind w:left="720" w:hanging="360"/>
      </w:pPr>
      <w:rPr>
        <w:rFonts w:ascii="Times New Roman" w:hAnsi="Times New Roman" w:hint="default"/>
      </w:rPr>
    </w:lvl>
    <w:lvl w:ilvl="1" w:tplc="04A8FEDE" w:tentative="1">
      <w:start w:val="1"/>
      <w:numFmt w:val="bullet"/>
      <w:lvlText w:val="•"/>
      <w:lvlJc w:val="left"/>
      <w:pPr>
        <w:tabs>
          <w:tab w:val="num" w:pos="1440"/>
        </w:tabs>
        <w:ind w:left="1440" w:hanging="360"/>
      </w:pPr>
      <w:rPr>
        <w:rFonts w:ascii="Times New Roman" w:hAnsi="Times New Roman" w:hint="default"/>
      </w:rPr>
    </w:lvl>
    <w:lvl w:ilvl="2" w:tplc="1B98D85E" w:tentative="1">
      <w:start w:val="1"/>
      <w:numFmt w:val="bullet"/>
      <w:lvlText w:val="•"/>
      <w:lvlJc w:val="left"/>
      <w:pPr>
        <w:tabs>
          <w:tab w:val="num" w:pos="2160"/>
        </w:tabs>
        <w:ind w:left="2160" w:hanging="360"/>
      </w:pPr>
      <w:rPr>
        <w:rFonts w:ascii="Times New Roman" w:hAnsi="Times New Roman" w:hint="default"/>
      </w:rPr>
    </w:lvl>
    <w:lvl w:ilvl="3" w:tplc="1F0A127E" w:tentative="1">
      <w:start w:val="1"/>
      <w:numFmt w:val="bullet"/>
      <w:lvlText w:val="•"/>
      <w:lvlJc w:val="left"/>
      <w:pPr>
        <w:tabs>
          <w:tab w:val="num" w:pos="2880"/>
        </w:tabs>
        <w:ind w:left="2880" w:hanging="360"/>
      </w:pPr>
      <w:rPr>
        <w:rFonts w:ascii="Times New Roman" w:hAnsi="Times New Roman" w:hint="default"/>
      </w:rPr>
    </w:lvl>
    <w:lvl w:ilvl="4" w:tplc="AAD64792" w:tentative="1">
      <w:start w:val="1"/>
      <w:numFmt w:val="bullet"/>
      <w:lvlText w:val="•"/>
      <w:lvlJc w:val="left"/>
      <w:pPr>
        <w:tabs>
          <w:tab w:val="num" w:pos="3600"/>
        </w:tabs>
        <w:ind w:left="3600" w:hanging="360"/>
      </w:pPr>
      <w:rPr>
        <w:rFonts w:ascii="Times New Roman" w:hAnsi="Times New Roman" w:hint="default"/>
      </w:rPr>
    </w:lvl>
    <w:lvl w:ilvl="5" w:tplc="3908367E" w:tentative="1">
      <w:start w:val="1"/>
      <w:numFmt w:val="bullet"/>
      <w:lvlText w:val="•"/>
      <w:lvlJc w:val="left"/>
      <w:pPr>
        <w:tabs>
          <w:tab w:val="num" w:pos="4320"/>
        </w:tabs>
        <w:ind w:left="4320" w:hanging="360"/>
      </w:pPr>
      <w:rPr>
        <w:rFonts w:ascii="Times New Roman" w:hAnsi="Times New Roman" w:hint="default"/>
      </w:rPr>
    </w:lvl>
    <w:lvl w:ilvl="6" w:tplc="FC3AD3E6" w:tentative="1">
      <w:start w:val="1"/>
      <w:numFmt w:val="bullet"/>
      <w:lvlText w:val="•"/>
      <w:lvlJc w:val="left"/>
      <w:pPr>
        <w:tabs>
          <w:tab w:val="num" w:pos="5040"/>
        </w:tabs>
        <w:ind w:left="5040" w:hanging="360"/>
      </w:pPr>
      <w:rPr>
        <w:rFonts w:ascii="Times New Roman" w:hAnsi="Times New Roman" w:hint="default"/>
      </w:rPr>
    </w:lvl>
    <w:lvl w:ilvl="7" w:tplc="9F62D958" w:tentative="1">
      <w:start w:val="1"/>
      <w:numFmt w:val="bullet"/>
      <w:lvlText w:val="•"/>
      <w:lvlJc w:val="left"/>
      <w:pPr>
        <w:tabs>
          <w:tab w:val="num" w:pos="5760"/>
        </w:tabs>
        <w:ind w:left="5760" w:hanging="360"/>
      </w:pPr>
      <w:rPr>
        <w:rFonts w:ascii="Times New Roman" w:hAnsi="Times New Roman" w:hint="default"/>
      </w:rPr>
    </w:lvl>
    <w:lvl w:ilvl="8" w:tplc="9140C73E"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C5E07A2"/>
    <w:multiLevelType w:val="hybridMultilevel"/>
    <w:tmpl w:val="F6D4EC7A"/>
    <w:lvl w:ilvl="0" w:tplc="AB9879C8">
      <w:start w:val="1"/>
      <w:numFmt w:val="bullet"/>
      <w:lvlText w:val="•"/>
      <w:lvlJc w:val="left"/>
      <w:pPr>
        <w:tabs>
          <w:tab w:val="num" w:pos="720"/>
        </w:tabs>
        <w:ind w:left="720" w:hanging="360"/>
      </w:pPr>
      <w:rPr>
        <w:rFonts w:ascii="Times New Roman" w:hAnsi="Times New Roman" w:hint="default"/>
      </w:rPr>
    </w:lvl>
    <w:lvl w:ilvl="1" w:tplc="5CB86E70" w:tentative="1">
      <w:start w:val="1"/>
      <w:numFmt w:val="bullet"/>
      <w:lvlText w:val="•"/>
      <w:lvlJc w:val="left"/>
      <w:pPr>
        <w:tabs>
          <w:tab w:val="num" w:pos="1440"/>
        </w:tabs>
        <w:ind w:left="1440" w:hanging="360"/>
      </w:pPr>
      <w:rPr>
        <w:rFonts w:ascii="Times New Roman" w:hAnsi="Times New Roman" w:hint="default"/>
      </w:rPr>
    </w:lvl>
    <w:lvl w:ilvl="2" w:tplc="51D02878" w:tentative="1">
      <w:start w:val="1"/>
      <w:numFmt w:val="bullet"/>
      <w:lvlText w:val="•"/>
      <w:lvlJc w:val="left"/>
      <w:pPr>
        <w:tabs>
          <w:tab w:val="num" w:pos="2160"/>
        </w:tabs>
        <w:ind w:left="2160" w:hanging="360"/>
      </w:pPr>
      <w:rPr>
        <w:rFonts w:ascii="Times New Roman" w:hAnsi="Times New Roman" w:hint="default"/>
      </w:rPr>
    </w:lvl>
    <w:lvl w:ilvl="3" w:tplc="09961BEA" w:tentative="1">
      <w:start w:val="1"/>
      <w:numFmt w:val="bullet"/>
      <w:lvlText w:val="•"/>
      <w:lvlJc w:val="left"/>
      <w:pPr>
        <w:tabs>
          <w:tab w:val="num" w:pos="2880"/>
        </w:tabs>
        <w:ind w:left="2880" w:hanging="360"/>
      </w:pPr>
      <w:rPr>
        <w:rFonts w:ascii="Times New Roman" w:hAnsi="Times New Roman" w:hint="default"/>
      </w:rPr>
    </w:lvl>
    <w:lvl w:ilvl="4" w:tplc="30C8D8BC" w:tentative="1">
      <w:start w:val="1"/>
      <w:numFmt w:val="bullet"/>
      <w:lvlText w:val="•"/>
      <w:lvlJc w:val="left"/>
      <w:pPr>
        <w:tabs>
          <w:tab w:val="num" w:pos="3600"/>
        </w:tabs>
        <w:ind w:left="3600" w:hanging="360"/>
      </w:pPr>
      <w:rPr>
        <w:rFonts w:ascii="Times New Roman" w:hAnsi="Times New Roman" w:hint="default"/>
      </w:rPr>
    </w:lvl>
    <w:lvl w:ilvl="5" w:tplc="3184F49E" w:tentative="1">
      <w:start w:val="1"/>
      <w:numFmt w:val="bullet"/>
      <w:lvlText w:val="•"/>
      <w:lvlJc w:val="left"/>
      <w:pPr>
        <w:tabs>
          <w:tab w:val="num" w:pos="4320"/>
        </w:tabs>
        <w:ind w:left="4320" w:hanging="360"/>
      </w:pPr>
      <w:rPr>
        <w:rFonts w:ascii="Times New Roman" w:hAnsi="Times New Roman" w:hint="default"/>
      </w:rPr>
    </w:lvl>
    <w:lvl w:ilvl="6" w:tplc="E5D487D8" w:tentative="1">
      <w:start w:val="1"/>
      <w:numFmt w:val="bullet"/>
      <w:lvlText w:val="•"/>
      <w:lvlJc w:val="left"/>
      <w:pPr>
        <w:tabs>
          <w:tab w:val="num" w:pos="5040"/>
        </w:tabs>
        <w:ind w:left="5040" w:hanging="360"/>
      </w:pPr>
      <w:rPr>
        <w:rFonts w:ascii="Times New Roman" w:hAnsi="Times New Roman" w:hint="default"/>
      </w:rPr>
    </w:lvl>
    <w:lvl w:ilvl="7" w:tplc="1338AF82" w:tentative="1">
      <w:start w:val="1"/>
      <w:numFmt w:val="bullet"/>
      <w:lvlText w:val="•"/>
      <w:lvlJc w:val="left"/>
      <w:pPr>
        <w:tabs>
          <w:tab w:val="num" w:pos="5760"/>
        </w:tabs>
        <w:ind w:left="5760" w:hanging="360"/>
      </w:pPr>
      <w:rPr>
        <w:rFonts w:ascii="Times New Roman" w:hAnsi="Times New Roman" w:hint="default"/>
      </w:rPr>
    </w:lvl>
    <w:lvl w:ilvl="8" w:tplc="C448789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C616826"/>
    <w:multiLevelType w:val="multilevel"/>
    <w:tmpl w:val="281875F6"/>
    <w:lvl w:ilvl="0">
      <w:start w:val="2011"/>
      <w:numFmt w:val="decimal"/>
      <w:lvlText w:val="%1"/>
      <w:lvlJc w:val="left"/>
      <w:pPr>
        <w:ind w:left="1044" w:hanging="1044"/>
      </w:pPr>
      <w:rPr>
        <w:rFonts w:hint="default"/>
      </w:rPr>
    </w:lvl>
    <w:lvl w:ilvl="1">
      <w:start w:val="2012"/>
      <w:numFmt w:val="decimal"/>
      <w:lvlText w:val="%1-%2"/>
      <w:lvlJc w:val="left"/>
      <w:pPr>
        <w:ind w:left="1044" w:hanging="1044"/>
      </w:pPr>
      <w:rPr>
        <w:rFonts w:hint="default"/>
      </w:rPr>
    </w:lvl>
    <w:lvl w:ilvl="2">
      <w:start w:val="1"/>
      <w:numFmt w:val="decimal"/>
      <w:lvlText w:val="%1-%2.%3"/>
      <w:lvlJc w:val="left"/>
      <w:pPr>
        <w:ind w:left="1044" w:hanging="1044"/>
      </w:pPr>
      <w:rPr>
        <w:rFonts w:hint="default"/>
      </w:rPr>
    </w:lvl>
    <w:lvl w:ilvl="3">
      <w:start w:val="1"/>
      <w:numFmt w:val="decimal"/>
      <w:lvlText w:val="%1-%2.%3.%4"/>
      <w:lvlJc w:val="left"/>
      <w:pPr>
        <w:ind w:left="1044" w:hanging="104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6E3DCD"/>
    <w:multiLevelType w:val="hybridMultilevel"/>
    <w:tmpl w:val="2054821C"/>
    <w:lvl w:ilvl="0" w:tplc="10C25520">
      <w:start w:val="1"/>
      <w:numFmt w:val="bullet"/>
      <w:lvlText w:val="•"/>
      <w:lvlJc w:val="left"/>
      <w:pPr>
        <w:tabs>
          <w:tab w:val="num" w:pos="720"/>
        </w:tabs>
        <w:ind w:left="720" w:hanging="360"/>
      </w:pPr>
      <w:rPr>
        <w:rFonts w:ascii="Times New Roman" w:hAnsi="Times New Roman" w:hint="default"/>
      </w:rPr>
    </w:lvl>
    <w:lvl w:ilvl="1" w:tplc="40B4A220" w:tentative="1">
      <w:start w:val="1"/>
      <w:numFmt w:val="bullet"/>
      <w:lvlText w:val="•"/>
      <w:lvlJc w:val="left"/>
      <w:pPr>
        <w:tabs>
          <w:tab w:val="num" w:pos="1440"/>
        </w:tabs>
        <w:ind w:left="1440" w:hanging="360"/>
      </w:pPr>
      <w:rPr>
        <w:rFonts w:ascii="Times New Roman" w:hAnsi="Times New Roman" w:hint="default"/>
      </w:rPr>
    </w:lvl>
    <w:lvl w:ilvl="2" w:tplc="39CA65E4" w:tentative="1">
      <w:start w:val="1"/>
      <w:numFmt w:val="bullet"/>
      <w:lvlText w:val="•"/>
      <w:lvlJc w:val="left"/>
      <w:pPr>
        <w:tabs>
          <w:tab w:val="num" w:pos="2160"/>
        </w:tabs>
        <w:ind w:left="2160" w:hanging="360"/>
      </w:pPr>
      <w:rPr>
        <w:rFonts w:ascii="Times New Roman" w:hAnsi="Times New Roman" w:hint="default"/>
      </w:rPr>
    </w:lvl>
    <w:lvl w:ilvl="3" w:tplc="591ACF1E" w:tentative="1">
      <w:start w:val="1"/>
      <w:numFmt w:val="bullet"/>
      <w:lvlText w:val="•"/>
      <w:lvlJc w:val="left"/>
      <w:pPr>
        <w:tabs>
          <w:tab w:val="num" w:pos="2880"/>
        </w:tabs>
        <w:ind w:left="2880" w:hanging="360"/>
      </w:pPr>
      <w:rPr>
        <w:rFonts w:ascii="Times New Roman" w:hAnsi="Times New Roman" w:hint="default"/>
      </w:rPr>
    </w:lvl>
    <w:lvl w:ilvl="4" w:tplc="2E6EA012" w:tentative="1">
      <w:start w:val="1"/>
      <w:numFmt w:val="bullet"/>
      <w:lvlText w:val="•"/>
      <w:lvlJc w:val="left"/>
      <w:pPr>
        <w:tabs>
          <w:tab w:val="num" w:pos="3600"/>
        </w:tabs>
        <w:ind w:left="3600" w:hanging="360"/>
      </w:pPr>
      <w:rPr>
        <w:rFonts w:ascii="Times New Roman" w:hAnsi="Times New Roman" w:hint="default"/>
      </w:rPr>
    </w:lvl>
    <w:lvl w:ilvl="5" w:tplc="7C1A72BA" w:tentative="1">
      <w:start w:val="1"/>
      <w:numFmt w:val="bullet"/>
      <w:lvlText w:val="•"/>
      <w:lvlJc w:val="left"/>
      <w:pPr>
        <w:tabs>
          <w:tab w:val="num" w:pos="4320"/>
        </w:tabs>
        <w:ind w:left="4320" w:hanging="360"/>
      </w:pPr>
      <w:rPr>
        <w:rFonts w:ascii="Times New Roman" w:hAnsi="Times New Roman" w:hint="default"/>
      </w:rPr>
    </w:lvl>
    <w:lvl w:ilvl="6" w:tplc="DAB62FA0" w:tentative="1">
      <w:start w:val="1"/>
      <w:numFmt w:val="bullet"/>
      <w:lvlText w:val="•"/>
      <w:lvlJc w:val="left"/>
      <w:pPr>
        <w:tabs>
          <w:tab w:val="num" w:pos="5040"/>
        </w:tabs>
        <w:ind w:left="5040" w:hanging="360"/>
      </w:pPr>
      <w:rPr>
        <w:rFonts w:ascii="Times New Roman" w:hAnsi="Times New Roman" w:hint="default"/>
      </w:rPr>
    </w:lvl>
    <w:lvl w:ilvl="7" w:tplc="9D9E51A8" w:tentative="1">
      <w:start w:val="1"/>
      <w:numFmt w:val="bullet"/>
      <w:lvlText w:val="•"/>
      <w:lvlJc w:val="left"/>
      <w:pPr>
        <w:tabs>
          <w:tab w:val="num" w:pos="5760"/>
        </w:tabs>
        <w:ind w:left="5760" w:hanging="360"/>
      </w:pPr>
      <w:rPr>
        <w:rFonts w:ascii="Times New Roman" w:hAnsi="Times New Roman" w:hint="default"/>
      </w:rPr>
    </w:lvl>
    <w:lvl w:ilvl="8" w:tplc="FBF8E0D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46D3319"/>
    <w:multiLevelType w:val="hybridMultilevel"/>
    <w:tmpl w:val="066A8740"/>
    <w:lvl w:ilvl="0" w:tplc="329CF640">
      <w:start w:val="1"/>
      <w:numFmt w:val="bullet"/>
      <w:lvlText w:val="•"/>
      <w:lvlJc w:val="left"/>
      <w:pPr>
        <w:tabs>
          <w:tab w:val="num" w:pos="720"/>
        </w:tabs>
        <w:ind w:left="720" w:hanging="360"/>
      </w:pPr>
      <w:rPr>
        <w:rFonts w:ascii="Times New Roman" w:hAnsi="Times New Roman" w:hint="default"/>
      </w:rPr>
    </w:lvl>
    <w:lvl w:ilvl="1" w:tplc="ADD20348" w:tentative="1">
      <w:start w:val="1"/>
      <w:numFmt w:val="bullet"/>
      <w:lvlText w:val="•"/>
      <w:lvlJc w:val="left"/>
      <w:pPr>
        <w:tabs>
          <w:tab w:val="num" w:pos="1440"/>
        </w:tabs>
        <w:ind w:left="1440" w:hanging="360"/>
      </w:pPr>
      <w:rPr>
        <w:rFonts w:ascii="Times New Roman" w:hAnsi="Times New Roman" w:hint="default"/>
      </w:rPr>
    </w:lvl>
    <w:lvl w:ilvl="2" w:tplc="26F01C00" w:tentative="1">
      <w:start w:val="1"/>
      <w:numFmt w:val="bullet"/>
      <w:lvlText w:val="•"/>
      <w:lvlJc w:val="left"/>
      <w:pPr>
        <w:tabs>
          <w:tab w:val="num" w:pos="2160"/>
        </w:tabs>
        <w:ind w:left="2160" w:hanging="360"/>
      </w:pPr>
      <w:rPr>
        <w:rFonts w:ascii="Times New Roman" w:hAnsi="Times New Roman" w:hint="default"/>
      </w:rPr>
    </w:lvl>
    <w:lvl w:ilvl="3" w:tplc="830A93A6" w:tentative="1">
      <w:start w:val="1"/>
      <w:numFmt w:val="bullet"/>
      <w:lvlText w:val="•"/>
      <w:lvlJc w:val="left"/>
      <w:pPr>
        <w:tabs>
          <w:tab w:val="num" w:pos="2880"/>
        </w:tabs>
        <w:ind w:left="2880" w:hanging="360"/>
      </w:pPr>
      <w:rPr>
        <w:rFonts w:ascii="Times New Roman" w:hAnsi="Times New Roman" w:hint="default"/>
      </w:rPr>
    </w:lvl>
    <w:lvl w:ilvl="4" w:tplc="C31E1214" w:tentative="1">
      <w:start w:val="1"/>
      <w:numFmt w:val="bullet"/>
      <w:lvlText w:val="•"/>
      <w:lvlJc w:val="left"/>
      <w:pPr>
        <w:tabs>
          <w:tab w:val="num" w:pos="3600"/>
        </w:tabs>
        <w:ind w:left="3600" w:hanging="360"/>
      </w:pPr>
      <w:rPr>
        <w:rFonts w:ascii="Times New Roman" w:hAnsi="Times New Roman" w:hint="default"/>
      </w:rPr>
    </w:lvl>
    <w:lvl w:ilvl="5" w:tplc="05981B24" w:tentative="1">
      <w:start w:val="1"/>
      <w:numFmt w:val="bullet"/>
      <w:lvlText w:val="•"/>
      <w:lvlJc w:val="left"/>
      <w:pPr>
        <w:tabs>
          <w:tab w:val="num" w:pos="4320"/>
        </w:tabs>
        <w:ind w:left="4320" w:hanging="360"/>
      </w:pPr>
      <w:rPr>
        <w:rFonts w:ascii="Times New Roman" w:hAnsi="Times New Roman" w:hint="default"/>
      </w:rPr>
    </w:lvl>
    <w:lvl w:ilvl="6" w:tplc="B9CA18D2" w:tentative="1">
      <w:start w:val="1"/>
      <w:numFmt w:val="bullet"/>
      <w:lvlText w:val="•"/>
      <w:lvlJc w:val="left"/>
      <w:pPr>
        <w:tabs>
          <w:tab w:val="num" w:pos="5040"/>
        </w:tabs>
        <w:ind w:left="5040" w:hanging="360"/>
      </w:pPr>
      <w:rPr>
        <w:rFonts w:ascii="Times New Roman" w:hAnsi="Times New Roman" w:hint="default"/>
      </w:rPr>
    </w:lvl>
    <w:lvl w:ilvl="7" w:tplc="805831C0" w:tentative="1">
      <w:start w:val="1"/>
      <w:numFmt w:val="bullet"/>
      <w:lvlText w:val="•"/>
      <w:lvlJc w:val="left"/>
      <w:pPr>
        <w:tabs>
          <w:tab w:val="num" w:pos="5760"/>
        </w:tabs>
        <w:ind w:left="5760" w:hanging="360"/>
      </w:pPr>
      <w:rPr>
        <w:rFonts w:ascii="Times New Roman" w:hAnsi="Times New Roman" w:hint="default"/>
      </w:rPr>
    </w:lvl>
    <w:lvl w:ilvl="8" w:tplc="0E3200D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6C05D21"/>
    <w:multiLevelType w:val="hybridMultilevel"/>
    <w:tmpl w:val="219A7FA6"/>
    <w:lvl w:ilvl="0" w:tplc="64E66542">
      <w:start w:val="1"/>
      <w:numFmt w:val="bullet"/>
      <w:lvlText w:val="•"/>
      <w:lvlJc w:val="left"/>
      <w:pPr>
        <w:tabs>
          <w:tab w:val="num" w:pos="720"/>
        </w:tabs>
        <w:ind w:left="720" w:hanging="360"/>
      </w:pPr>
      <w:rPr>
        <w:rFonts w:ascii="Times New Roman" w:hAnsi="Times New Roman" w:hint="default"/>
      </w:rPr>
    </w:lvl>
    <w:lvl w:ilvl="1" w:tplc="0EB0DC2E" w:tentative="1">
      <w:start w:val="1"/>
      <w:numFmt w:val="bullet"/>
      <w:lvlText w:val="•"/>
      <w:lvlJc w:val="left"/>
      <w:pPr>
        <w:tabs>
          <w:tab w:val="num" w:pos="1440"/>
        </w:tabs>
        <w:ind w:left="1440" w:hanging="360"/>
      </w:pPr>
      <w:rPr>
        <w:rFonts w:ascii="Times New Roman" w:hAnsi="Times New Roman" w:hint="default"/>
      </w:rPr>
    </w:lvl>
    <w:lvl w:ilvl="2" w:tplc="84BA6582" w:tentative="1">
      <w:start w:val="1"/>
      <w:numFmt w:val="bullet"/>
      <w:lvlText w:val="•"/>
      <w:lvlJc w:val="left"/>
      <w:pPr>
        <w:tabs>
          <w:tab w:val="num" w:pos="2160"/>
        </w:tabs>
        <w:ind w:left="2160" w:hanging="360"/>
      </w:pPr>
      <w:rPr>
        <w:rFonts w:ascii="Times New Roman" w:hAnsi="Times New Roman" w:hint="default"/>
      </w:rPr>
    </w:lvl>
    <w:lvl w:ilvl="3" w:tplc="C6842836" w:tentative="1">
      <w:start w:val="1"/>
      <w:numFmt w:val="bullet"/>
      <w:lvlText w:val="•"/>
      <w:lvlJc w:val="left"/>
      <w:pPr>
        <w:tabs>
          <w:tab w:val="num" w:pos="2880"/>
        </w:tabs>
        <w:ind w:left="2880" w:hanging="360"/>
      </w:pPr>
      <w:rPr>
        <w:rFonts w:ascii="Times New Roman" w:hAnsi="Times New Roman" w:hint="default"/>
      </w:rPr>
    </w:lvl>
    <w:lvl w:ilvl="4" w:tplc="E6A4BCCC" w:tentative="1">
      <w:start w:val="1"/>
      <w:numFmt w:val="bullet"/>
      <w:lvlText w:val="•"/>
      <w:lvlJc w:val="left"/>
      <w:pPr>
        <w:tabs>
          <w:tab w:val="num" w:pos="3600"/>
        </w:tabs>
        <w:ind w:left="3600" w:hanging="360"/>
      </w:pPr>
      <w:rPr>
        <w:rFonts w:ascii="Times New Roman" w:hAnsi="Times New Roman" w:hint="default"/>
      </w:rPr>
    </w:lvl>
    <w:lvl w:ilvl="5" w:tplc="972E4AEE" w:tentative="1">
      <w:start w:val="1"/>
      <w:numFmt w:val="bullet"/>
      <w:lvlText w:val="•"/>
      <w:lvlJc w:val="left"/>
      <w:pPr>
        <w:tabs>
          <w:tab w:val="num" w:pos="4320"/>
        </w:tabs>
        <w:ind w:left="4320" w:hanging="360"/>
      </w:pPr>
      <w:rPr>
        <w:rFonts w:ascii="Times New Roman" w:hAnsi="Times New Roman" w:hint="default"/>
      </w:rPr>
    </w:lvl>
    <w:lvl w:ilvl="6" w:tplc="F18E5478" w:tentative="1">
      <w:start w:val="1"/>
      <w:numFmt w:val="bullet"/>
      <w:lvlText w:val="•"/>
      <w:lvlJc w:val="left"/>
      <w:pPr>
        <w:tabs>
          <w:tab w:val="num" w:pos="5040"/>
        </w:tabs>
        <w:ind w:left="5040" w:hanging="360"/>
      </w:pPr>
      <w:rPr>
        <w:rFonts w:ascii="Times New Roman" w:hAnsi="Times New Roman" w:hint="default"/>
      </w:rPr>
    </w:lvl>
    <w:lvl w:ilvl="7" w:tplc="CFDE2870" w:tentative="1">
      <w:start w:val="1"/>
      <w:numFmt w:val="bullet"/>
      <w:lvlText w:val="•"/>
      <w:lvlJc w:val="left"/>
      <w:pPr>
        <w:tabs>
          <w:tab w:val="num" w:pos="5760"/>
        </w:tabs>
        <w:ind w:left="5760" w:hanging="360"/>
      </w:pPr>
      <w:rPr>
        <w:rFonts w:ascii="Times New Roman" w:hAnsi="Times New Roman" w:hint="default"/>
      </w:rPr>
    </w:lvl>
    <w:lvl w:ilvl="8" w:tplc="C1C05C7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6F122EF"/>
    <w:multiLevelType w:val="hybridMultilevel"/>
    <w:tmpl w:val="D548ABD4"/>
    <w:lvl w:ilvl="0" w:tplc="5A2A5D12">
      <w:start w:val="2014"/>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5B656892"/>
    <w:multiLevelType w:val="hybridMultilevel"/>
    <w:tmpl w:val="0D12D22E"/>
    <w:lvl w:ilvl="0" w:tplc="AEE29DA4">
      <w:start w:val="1"/>
      <w:numFmt w:val="bullet"/>
      <w:lvlText w:val="•"/>
      <w:lvlJc w:val="left"/>
      <w:pPr>
        <w:tabs>
          <w:tab w:val="num" w:pos="720"/>
        </w:tabs>
        <w:ind w:left="720" w:hanging="360"/>
      </w:pPr>
      <w:rPr>
        <w:rFonts w:ascii="Times New Roman" w:hAnsi="Times New Roman" w:hint="default"/>
      </w:rPr>
    </w:lvl>
    <w:lvl w:ilvl="1" w:tplc="1B807466" w:tentative="1">
      <w:start w:val="1"/>
      <w:numFmt w:val="bullet"/>
      <w:lvlText w:val="•"/>
      <w:lvlJc w:val="left"/>
      <w:pPr>
        <w:tabs>
          <w:tab w:val="num" w:pos="1440"/>
        </w:tabs>
        <w:ind w:left="1440" w:hanging="360"/>
      </w:pPr>
      <w:rPr>
        <w:rFonts w:ascii="Times New Roman" w:hAnsi="Times New Roman" w:hint="default"/>
      </w:rPr>
    </w:lvl>
    <w:lvl w:ilvl="2" w:tplc="05304BE6" w:tentative="1">
      <w:start w:val="1"/>
      <w:numFmt w:val="bullet"/>
      <w:lvlText w:val="•"/>
      <w:lvlJc w:val="left"/>
      <w:pPr>
        <w:tabs>
          <w:tab w:val="num" w:pos="2160"/>
        </w:tabs>
        <w:ind w:left="2160" w:hanging="360"/>
      </w:pPr>
      <w:rPr>
        <w:rFonts w:ascii="Times New Roman" w:hAnsi="Times New Roman" w:hint="default"/>
      </w:rPr>
    </w:lvl>
    <w:lvl w:ilvl="3" w:tplc="4D8E96A6" w:tentative="1">
      <w:start w:val="1"/>
      <w:numFmt w:val="bullet"/>
      <w:lvlText w:val="•"/>
      <w:lvlJc w:val="left"/>
      <w:pPr>
        <w:tabs>
          <w:tab w:val="num" w:pos="2880"/>
        </w:tabs>
        <w:ind w:left="2880" w:hanging="360"/>
      </w:pPr>
      <w:rPr>
        <w:rFonts w:ascii="Times New Roman" w:hAnsi="Times New Roman" w:hint="default"/>
      </w:rPr>
    </w:lvl>
    <w:lvl w:ilvl="4" w:tplc="E7EE1D0A" w:tentative="1">
      <w:start w:val="1"/>
      <w:numFmt w:val="bullet"/>
      <w:lvlText w:val="•"/>
      <w:lvlJc w:val="left"/>
      <w:pPr>
        <w:tabs>
          <w:tab w:val="num" w:pos="3600"/>
        </w:tabs>
        <w:ind w:left="3600" w:hanging="360"/>
      </w:pPr>
      <w:rPr>
        <w:rFonts w:ascii="Times New Roman" w:hAnsi="Times New Roman" w:hint="default"/>
      </w:rPr>
    </w:lvl>
    <w:lvl w:ilvl="5" w:tplc="71AC64AC" w:tentative="1">
      <w:start w:val="1"/>
      <w:numFmt w:val="bullet"/>
      <w:lvlText w:val="•"/>
      <w:lvlJc w:val="left"/>
      <w:pPr>
        <w:tabs>
          <w:tab w:val="num" w:pos="4320"/>
        </w:tabs>
        <w:ind w:left="4320" w:hanging="360"/>
      </w:pPr>
      <w:rPr>
        <w:rFonts w:ascii="Times New Roman" w:hAnsi="Times New Roman" w:hint="default"/>
      </w:rPr>
    </w:lvl>
    <w:lvl w:ilvl="6" w:tplc="A300BA28" w:tentative="1">
      <w:start w:val="1"/>
      <w:numFmt w:val="bullet"/>
      <w:lvlText w:val="•"/>
      <w:lvlJc w:val="left"/>
      <w:pPr>
        <w:tabs>
          <w:tab w:val="num" w:pos="5040"/>
        </w:tabs>
        <w:ind w:left="5040" w:hanging="360"/>
      </w:pPr>
      <w:rPr>
        <w:rFonts w:ascii="Times New Roman" w:hAnsi="Times New Roman" w:hint="default"/>
      </w:rPr>
    </w:lvl>
    <w:lvl w:ilvl="7" w:tplc="1B642EA4" w:tentative="1">
      <w:start w:val="1"/>
      <w:numFmt w:val="bullet"/>
      <w:lvlText w:val="•"/>
      <w:lvlJc w:val="left"/>
      <w:pPr>
        <w:tabs>
          <w:tab w:val="num" w:pos="5760"/>
        </w:tabs>
        <w:ind w:left="5760" w:hanging="360"/>
      </w:pPr>
      <w:rPr>
        <w:rFonts w:ascii="Times New Roman" w:hAnsi="Times New Roman" w:hint="default"/>
      </w:rPr>
    </w:lvl>
    <w:lvl w:ilvl="8" w:tplc="BAF25E1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ED303D3"/>
    <w:multiLevelType w:val="hybridMultilevel"/>
    <w:tmpl w:val="B56440E0"/>
    <w:lvl w:ilvl="0" w:tplc="5614BA90">
      <w:start w:val="1"/>
      <w:numFmt w:val="bullet"/>
      <w:lvlText w:val="•"/>
      <w:lvlJc w:val="left"/>
      <w:pPr>
        <w:tabs>
          <w:tab w:val="num" w:pos="720"/>
        </w:tabs>
        <w:ind w:left="720" w:hanging="360"/>
      </w:pPr>
      <w:rPr>
        <w:rFonts w:ascii="Times New Roman" w:hAnsi="Times New Roman" w:hint="default"/>
      </w:rPr>
    </w:lvl>
    <w:lvl w:ilvl="1" w:tplc="97AAD0A4" w:tentative="1">
      <w:start w:val="1"/>
      <w:numFmt w:val="bullet"/>
      <w:lvlText w:val="•"/>
      <w:lvlJc w:val="left"/>
      <w:pPr>
        <w:tabs>
          <w:tab w:val="num" w:pos="1440"/>
        </w:tabs>
        <w:ind w:left="1440" w:hanging="360"/>
      </w:pPr>
      <w:rPr>
        <w:rFonts w:ascii="Times New Roman" w:hAnsi="Times New Roman" w:hint="default"/>
      </w:rPr>
    </w:lvl>
    <w:lvl w:ilvl="2" w:tplc="9A786BD2" w:tentative="1">
      <w:start w:val="1"/>
      <w:numFmt w:val="bullet"/>
      <w:lvlText w:val="•"/>
      <w:lvlJc w:val="left"/>
      <w:pPr>
        <w:tabs>
          <w:tab w:val="num" w:pos="2160"/>
        </w:tabs>
        <w:ind w:left="2160" w:hanging="360"/>
      </w:pPr>
      <w:rPr>
        <w:rFonts w:ascii="Times New Roman" w:hAnsi="Times New Roman" w:hint="default"/>
      </w:rPr>
    </w:lvl>
    <w:lvl w:ilvl="3" w:tplc="CB9EEB50" w:tentative="1">
      <w:start w:val="1"/>
      <w:numFmt w:val="bullet"/>
      <w:lvlText w:val="•"/>
      <w:lvlJc w:val="left"/>
      <w:pPr>
        <w:tabs>
          <w:tab w:val="num" w:pos="2880"/>
        </w:tabs>
        <w:ind w:left="2880" w:hanging="360"/>
      </w:pPr>
      <w:rPr>
        <w:rFonts w:ascii="Times New Roman" w:hAnsi="Times New Roman" w:hint="default"/>
      </w:rPr>
    </w:lvl>
    <w:lvl w:ilvl="4" w:tplc="1272EE80" w:tentative="1">
      <w:start w:val="1"/>
      <w:numFmt w:val="bullet"/>
      <w:lvlText w:val="•"/>
      <w:lvlJc w:val="left"/>
      <w:pPr>
        <w:tabs>
          <w:tab w:val="num" w:pos="3600"/>
        </w:tabs>
        <w:ind w:left="3600" w:hanging="360"/>
      </w:pPr>
      <w:rPr>
        <w:rFonts w:ascii="Times New Roman" w:hAnsi="Times New Roman" w:hint="default"/>
      </w:rPr>
    </w:lvl>
    <w:lvl w:ilvl="5" w:tplc="3746C52A" w:tentative="1">
      <w:start w:val="1"/>
      <w:numFmt w:val="bullet"/>
      <w:lvlText w:val="•"/>
      <w:lvlJc w:val="left"/>
      <w:pPr>
        <w:tabs>
          <w:tab w:val="num" w:pos="4320"/>
        </w:tabs>
        <w:ind w:left="4320" w:hanging="360"/>
      </w:pPr>
      <w:rPr>
        <w:rFonts w:ascii="Times New Roman" w:hAnsi="Times New Roman" w:hint="default"/>
      </w:rPr>
    </w:lvl>
    <w:lvl w:ilvl="6" w:tplc="83583F42" w:tentative="1">
      <w:start w:val="1"/>
      <w:numFmt w:val="bullet"/>
      <w:lvlText w:val="•"/>
      <w:lvlJc w:val="left"/>
      <w:pPr>
        <w:tabs>
          <w:tab w:val="num" w:pos="5040"/>
        </w:tabs>
        <w:ind w:left="5040" w:hanging="360"/>
      </w:pPr>
      <w:rPr>
        <w:rFonts w:ascii="Times New Roman" w:hAnsi="Times New Roman" w:hint="default"/>
      </w:rPr>
    </w:lvl>
    <w:lvl w:ilvl="7" w:tplc="1C1E3030" w:tentative="1">
      <w:start w:val="1"/>
      <w:numFmt w:val="bullet"/>
      <w:lvlText w:val="•"/>
      <w:lvlJc w:val="left"/>
      <w:pPr>
        <w:tabs>
          <w:tab w:val="num" w:pos="5760"/>
        </w:tabs>
        <w:ind w:left="5760" w:hanging="360"/>
      </w:pPr>
      <w:rPr>
        <w:rFonts w:ascii="Times New Roman" w:hAnsi="Times New Roman" w:hint="default"/>
      </w:rPr>
    </w:lvl>
    <w:lvl w:ilvl="8" w:tplc="16FC442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3020AC7"/>
    <w:multiLevelType w:val="hybridMultilevel"/>
    <w:tmpl w:val="2B2ECABA"/>
    <w:lvl w:ilvl="0" w:tplc="EA08DEDE">
      <w:start w:val="1"/>
      <w:numFmt w:val="bullet"/>
      <w:lvlText w:val="•"/>
      <w:lvlJc w:val="left"/>
      <w:pPr>
        <w:tabs>
          <w:tab w:val="num" w:pos="720"/>
        </w:tabs>
        <w:ind w:left="720" w:hanging="360"/>
      </w:pPr>
      <w:rPr>
        <w:rFonts w:ascii="Times New Roman" w:hAnsi="Times New Roman" w:hint="default"/>
      </w:rPr>
    </w:lvl>
    <w:lvl w:ilvl="1" w:tplc="A7EC904A" w:tentative="1">
      <w:start w:val="1"/>
      <w:numFmt w:val="bullet"/>
      <w:lvlText w:val="•"/>
      <w:lvlJc w:val="left"/>
      <w:pPr>
        <w:tabs>
          <w:tab w:val="num" w:pos="1440"/>
        </w:tabs>
        <w:ind w:left="1440" w:hanging="360"/>
      </w:pPr>
      <w:rPr>
        <w:rFonts w:ascii="Times New Roman" w:hAnsi="Times New Roman" w:hint="default"/>
      </w:rPr>
    </w:lvl>
    <w:lvl w:ilvl="2" w:tplc="F21E0FD0" w:tentative="1">
      <w:start w:val="1"/>
      <w:numFmt w:val="bullet"/>
      <w:lvlText w:val="•"/>
      <w:lvlJc w:val="left"/>
      <w:pPr>
        <w:tabs>
          <w:tab w:val="num" w:pos="2160"/>
        </w:tabs>
        <w:ind w:left="2160" w:hanging="360"/>
      </w:pPr>
      <w:rPr>
        <w:rFonts w:ascii="Times New Roman" w:hAnsi="Times New Roman" w:hint="default"/>
      </w:rPr>
    </w:lvl>
    <w:lvl w:ilvl="3" w:tplc="FD400908" w:tentative="1">
      <w:start w:val="1"/>
      <w:numFmt w:val="bullet"/>
      <w:lvlText w:val="•"/>
      <w:lvlJc w:val="left"/>
      <w:pPr>
        <w:tabs>
          <w:tab w:val="num" w:pos="2880"/>
        </w:tabs>
        <w:ind w:left="2880" w:hanging="360"/>
      </w:pPr>
      <w:rPr>
        <w:rFonts w:ascii="Times New Roman" w:hAnsi="Times New Roman" w:hint="default"/>
      </w:rPr>
    </w:lvl>
    <w:lvl w:ilvl="4" w:tplc="D11494B4" w:tentative="1">
      <w:start w:val="1"/>
      <w:numFmt w:val="bullet"/>
      <w:lvlText w:val="•"/>
      <w:lvlJc w:val="left"/>
      <w:pPr>
        <w:tabs>
          <w:tab w:val="num" w:pos="3600"/>
        </w:tabs>
        <w:ind w:left="3600" w:hanging="360"/>
      </w:pPr>
      <w:rPr>
        <w:rFonts w:ascii="Times New Roman" w:hAnsi="Times New Roman" w:hint="default"/>
      </w:rPr>
    </w:lvl>
    <w:lvl w:ilvl="5" w:tplc="43E043EC" w:tentative="1">
      <w:start w:val="1"/>
      <w:numFmt w:val="bullet"/>
      <w:lvlText w:val="•"/>
      <w:lvlJc w:val="left"/>
      <w:pPr>
        <w:tabs>
          <w:tab w:val="num" w:pos="4320"/>
        </w:tabs>
        <w:ind w:left="4320" w:hanging="360"/>
      </w:pPr>
      <w:rPr>
        <w:rFonts w:ascii="Times New Roman" w:hAnsi="Times New Roman" w:hint="default"/>
      </w:rPr>
    </w:lvl>
    <w:lvl w:ilvl="6" w:tplc="24BA759E" w:tentative="1">
      <w:start w:val="1"/>
      <w:numFmt w:val="bullet"/>
      <w:lvlText w:val="•"/>
      <w:lvlJc w:val="left"/>
      <w:pPr>
        <w:tabs>
          <w:tab w:val="num" w:pos="5040"/>
        </w:tabs>
        <w:ind w:left="5040" w:hanging="360"/>
      </w:pPr>
      <w:rPr>
        <w:rFonts w:ascii="Times New Roman" w:hAnsi="Times New Roman" w:hint="default"/>
      </w:rPr>
    </w:lvl>
    <w:lvl w:ilvl="7" w:tplc="A044D2F8" w:tentative="1">
      <w:start w:val="1"/>
      <w:numFmt w:val="bullet"/>
      <w:lvlText w:val="•"/>
      <w:lvlJc w:val="left"/>
      <w:pPr>
        <w:tabs>
          <w:tab w:val="num" w:pos="5760"/>
        </w:tabs>
        <w:ind w:left="5760" w:hanging="360"/>
      </w:pPr>
      <w:rPr>
        <w:rFonts w:ascii="Times New Roman" w:hAnsi="Times New Roman" w:hint="default"/>
      </w:rPr>
    </w:lvl>
    <w:lvl w:ilvl="8" w:tplc="0CCC4DB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66F7EB1"/>
    <w:multiLevelType w:val="hybridMultilevel"/>
    <w:tmpl w:val="AB740C28"/>
    <w:lvl w:ilvl="0" w:tplc="4C6C46E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6E9B06D1"/>
    <w:multiLevelType w:val="hybridMultilevel"/>
    <w:tmpl w:val="FC8AED3A"/>
    <w:lvl w:ilvl="0" w:tplc="0427000F">
      <w:start w:val="1"/>
      <w:numFmt w:val="decimal"/>
      <w:lvlText w:val="%1."/>
      <w:lvlJc w:val="left"/>
      <w:pPr>
        <w:ind w:left="928"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705135AA"/>
    <w:multiLevelType w:val="hybridMultilevel"/>
    <w:tmpl w:val="C83069B2"/>
    <w:lvl w:ilvl="0" w:tplc="18E67242">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1F50FD0"/>
    <w:multiLevelType w:val="hybridMultilevel"/>
    <w:tmpl w:val="6D1685C8"/>
    <w:lvl w:ilvl="0" w:tplc="251C2770">
      <w:start w:val="201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9">
    <w:nsid w:val="75CB3D6B"/>
    <w:multiLevelType w:val="hybridMultilevel"/>
    <w:tmpl w:val="0306472E"/>
    <w:lvl w:ilvl="0" w:tplc="FFE826C2">
      <w:start w:val="1"/>
      <w:numFmt w:val="bullet"/>
      <w:lvlText w:val="•"/>
      <w:lvlJc w:val="left"/>
      <w:pPr>
        <w:tabs>
          <w:tab w:val="num" w:pos="360"/>
        </w:tabs>
        <w:ind w:left="360" w:hanging="360"/>
      </w:pPr>
      <w:rPr>
        <w:rFonts w:ascii="Times New Roman" w:hAnsi="Times New Roman" w:hint="default"/>
      </w:rPr>
    </w:lvl>
    <w:lvl w:ilvl="1" w:tplc="4F967FB4" w:tentative="1">
      <w:start w:val="1"/>
      <w:numFmt w:val="bullet"/>
      <w:lvlText w:val="•"/>
      <w:lvlJc w:val="left"/>
      <w:pPr>
        <w:tabs>
          <w:tab w:val="num" w:pos="1080"/>
        </w:tabs>
        <w:ind w:left="1080" w:hanging="360"/>
      </w:pPr>
      <w:rPr>
        <w:rFonts w:ascii="Times New Roman" w:hAnsi="Times New Roman" w:hint="default"/>
      </w:rPr>
    </w:lvl>
    <w:lvl w:ilvl="2" w:tplc="83CA7232" w:tentative="1">
      <w:start w:val="1"/>
      <w:numFmt w:val="bullet"/>
      <w:lvlText w:val="•"/>
      <w:lvlJc w:val="left"/>
      <w:pPr>
        <w:tabs>
          <w:tab w:val="num" w:pos="1800"/>
        </w:tabs>
        <w:ind w:left="1800" w:hanging="360"/>
      </w:pPr>
      <w:rPr>
        <w:rFonts w:ascii="Times New Roman" w:hAnsi="Times New Roman" w:hint="default"/>
      </w:rPr>
    </w:lvl>
    <w:lvl w:ilvl="3" w:tplc="8BEAF456" w:tentative="1">
      <w:start w:val="1"/>
      <w:numFmt w:val="bullet"/>
      <w:lvlText w:val="•"/>
      <w:lvlJc w:val="left"/>
      <w:pPr>
        <w:tabs>
          <w:tab w:val="num" w:pos="2520"/>
        </w:tabs>
        <w:ind w:left="2520" w:hanging="360"/>
      </w:pPr>
      <w:rPr>
        <w:rFonts w:ascii="Times New Roman" w:hAnsi="Times New Roman" w:hint="default"/>
      </w:rPr>
    </w:lvl>
    <w:lvl w:ilvl="4" w:tplc="086C7A2E" w:tentative="1">
      <w:start w:val="1"/>
      <w:numFmt w:val="bullet"/>
      <w:lvlText w:val="•"/>
      <w:lvlJc w:val="left"/>
      <w:pPr>
        <w:tabs>
          <w:tab w:val="num" w:pos="3240"/>
        </w:tabs>
        <w:ind w:left="3240" w:hanging="360"/>
      </w:pPr>
      <w:rPr>
        <w:rFonts w:ascii="Times New Roman" w:hAnsi="Times New Roman" w:hint="default"/>
      </w:rPr>
    </w:lvl>
    <w:lvl w:ilvl="5" w:tplc="CFB85610" w:tentative="1">
      <w:start w:val="1"/>
      <w:numFmt w:val="bullet"/>
      <w:lvlText w:val="•"/>
      <w:lvlJc w:val="left"/>
      <w:pPr>
        <w:tabs>
          <w:tab w:val="num" w:pos="3960"/>
        </w:tabs>
        <w:ind w:left="3960" w:hanging="360"/>
      </w:pPr>
      <w:rPr>
        <w:rFonts w:ascii="Times New Roman" w:hAnsi="Times New Roman" w:hint="default"/>
      </w:rPr>
    </w:lvl>
    <w:lvl w:ilvl="6" w:tplc="2F0EB5EC" w:tentative="1">
      <w:start w:val="1"/>
      <w:numFmt w:val="bullet"/>
      <w:lvlText w:val="•"/>
      <w:lvlJc w:val="left"/>
      <w:pPr>
        <w:tabs>
          <w:tab w:val="num" w:pos="4680"/>
        </w:tabs>
        <w:ind w:left="4680" w:hanging="360"/>
      </w:pPr>
      <w:rPr>
        <w:rFonts w:ascii="Times New Roman" w:hAnsi="Times New Roman" w:hint="default"/>
      </w:rPr>
    </w:lvl>
    <w:lvl w:ilvl="7" w:tplc="B172D6C8" w:tentative="1">
      <w:start w:val="1"/>
      <w:numFmt w:val="bullet"/>
      <w:lvlText w:val="•"/>
      <w:lvlJc w:val="left"/>
      <w:pPr>
        <w:tabs>
          <w:tab w:val="num" w:pos="5400"/>
        </w:tabs>
        <w:ind w:left="5400" w:hanging="360"/>
      </w:pPr>
      <w:rPr>
        <w:rFonts w:ascii="Times New Roman" w:hAnsi="Times New Roman" w:hint="default"/>
      </w:rPr>
    </w:lvl>
    <w:lvl w:ilvl="8" w:tplc="5748FDBE" w:tentative="1">
      <w:start w:val="1"/>
      <w:numFmt w:val="bullet"/>
      <w:lvlText w:val="•"/>
      <w:lvlJc w:val="left"/>
      <w:pPr>
        <w:tabs>
          <w:tab w:val="num" w:pos="6120"/>
        </w:tabs>
        <w:ind w:left="6120" w:hanging="360"/>
      </w:pPr>
      <w:rPr>
        <w:rFonts w:ascii="Times New Roman" w:hAnsi="Times New Roman" w:hint="default"/>
      </w:rPr>
    </w:lvl>
  </w:abstractNum>
  <w:abstractNum w:abstractNumId="40">
    <w:nsid w:val="7A211291"/>
    <w:multiLevelType w:val="hybridMultilevel"/>
    <w:tmpl w:val="A544BB4A"/>
    <w:lvl w:ilvl="0" w:tplc="0427000F">
      <w:start w:val="1"/>
      <w:numFmt w:val="decimal"/>
      <w:lvlText w:val="%1."/>
      <w:lvlJc w:val="left"/>
      <w:pPr>
        <w:ind w:left="108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7AA3185C"/>
    <w:multiLevelType w:val="hybridMultilevel"/>
    <w:tmpl w:val="3E6C225E"/>
    <w:lvl w:ilvl="0" w:tplc="CC929054">
      <w:start w:val="1"/>
      <w:numFmt w:val="bullet"/>
      <w:lvlText w:val=""/>
      <w:lvlJc w:val="left"/>
      <w:pPr>
        <w:tabs>
          <w:tab w:val="num" w:pos="720"/>
        </w:tabs>
        <w:ind w:left="720" w:hanging="360"/>
      </w:pPr>
      <w:rPr>
        <w:rFonts w:ascii="Wingdings" w:hAnsi="Wingdings" w:hint="default"/>
      </w:rPr>
    </w:lvl>
    <w:lvl w:ilvl="1" w:tplc="6A0E36BC" w:tentative="1">
      <w:start w:val="1"/>
      <w:numFmt w:val="bullet"/>
      <w:lvlText w:val=""/>
      <w:lvlJc w:val="left"/>
      <w:pPr>
        <w:tabs>
          <w:tab w:val="num" w:pos="1440"/>
        </w:tabs>
        <w:ind w:left="1440" w:hanging="360"/>
      </w:pPr>
      <w:rPr>
        <w:rFonts w:ascii="Wingdings" w:hAnsi="Wingdings" w:hint="default"/>
      </w:rPr>
    </w:lvl>
    <w:lvl w:ilvl="2" w:tplc="27BE2FB6" w:tentative="1">
      <w:start w:val="1"/>
      <w:numFmt w:val="bullet"/>
      <w:lvlText w:val=""/>
      <w:lvlJc w:val="left"/>
      <w:pPr>
        <w:tabs>
          <w:tab w:val="num" w:pos="2160"/>
        </w:tabs>
        <w:ind w:left="2160" w:hanging="360"/>
      </w:pPr>
      <w:rPr>
        <w:rFonts w:ascii="Wingdings" w:hAnsi="Wingdings" w:hint="default"/>
      </w:rPr>
    </w:lvl>
    <w:lvl w:ilvl="3" w:tplc="BB565280" w:tentative="1">
      <w:start w:val="1"/>
      <w:numFmt w:val="bullet"/>
      <w:lvlText w:val=""/>
      <w:lvlJc w:val="left"/>
      <w:pPr>
        <w:tabs>
          <w:tab w:val="num" w:pos="2880"/>
        </w:tabs>
        <w:ind w:left="2880" w:hanging="360"/>
      </w:pPr>
      <w:rPr>
        <w:rFonts w:ascii="Wingdings" w:hAnsi="Wingdings" w:hint="default"/>
      </w:rPr>
    </w:lvl>
    <w:lvl w:ilvl="4" w:tplc="7B3E8540" w:tentative="1">
      <w:start w:val="1"/>
      <w:numFmt w:val="bullet"/>
      <w:lvlText w:val=""/>
      <w:lvlJc w:val="left"/>
      <w:pPr>
        <w:tabs>
          <w:tab w:val="num" w:pos="3600"/>
        </w:tabs>
        <w:ind w:left="3600" w:hanging="360"/>
      </w:pPr>
      <w:rPr>
        <w:rFonts w:ascii="Wingdings" w:hAnsi="Wingdings" w:hint="default"/>
      </w:rPr>
    </w:lvl>
    <w:lvl w:ilvl="5" w:tplc="784EBC3C" w:tentative="1">
      <w:start w:val="1"/>
      <w:numFmt w:val="bullet"/>
      <w:lvlText w:val=""/>
      <w:lvlJc w:val="left"/>
      <w:pPr>
        <w:tabs>
          <w:tab w:val="num" w:pos="4320"/>
        </w:tabs>
        <w:ind w:left="4320" w:hanging="360"/>
      </w:pPr>
      <w:rPr>
        <w:rFonts w:ascii="Wingdings" w:hAnsi="Wingdings" w:hint="default"/>
      </w:rPr>
    </w:lvl>
    <w:lvl w:ilvl="6" w:tplc="E86C2172" w:tentative="1">
      <w:start w:val="1"/>
      <w:numFmt w:val="bullet"/>
      <w:lvlText w:val=""/>
      <w:lvlJc w:val="left"/>
      <w:pPr>
        <w:tabs>
          <w:tab w:val="num" w:pos="5040"/>
        </w:tabs>
        <w:ind w:left="5040" w:hanging="360"/>
      </w:pPr>
      <w:rPr>
        <w:rFonts w:ascii="Wingdings" w:hAnsi="Wingdings" w:hint="default"/>
      </w:rPr>
    </w:lvl>
    <w:lvl w:ilvl="7" w:tplc="8E4A2A0E" w:tentative="1">
      <w:start w:val="1"/>
      <w:numFmt w:val="bullet"/>
      <w:lvlText w:val=""/>
      <w:lvlJc w:val="left"/>
      <w:pPr>
        <w:tabs>
          <w:tab w:val="num" w:pos="5760"/>
        </w:tabs>
        <w:ind w:left="5760" w:hanging="360"/>
      </w:pPr>
      <w:rPr>
        <w:rFonts w:ascii="Wingdings" w:hAnsi="Wingdings" w:hint="default"/>
      </w:rPr>
    </w:lvl>
    <w:lvl w:ilvl="8" w:tplc="C30AEBA0" w:tentative="1">
      <w:start w:val="1"/>
      <w:numFmt w:val="bullet"/>
      <w:lvlText w:val=""/>
      <w:lvlJc w:val="left"/>
      <w:pPr>
        <w:tabs>
          <w:tab w:val="num" w:pos="6480"/>
        </w:tabs>
        <w:ind w:left="6480" w:hanging="360"/>
      </w:pPr>
      <w:rPr>
        <w:rFonts w:ascii="Wingdings" w:hAnsi="Wingdings" w:hint="default"/>
      </w:rPr>
    </w:lvl>
  </w:abstractNum>
  <w:abstractNum w:abstractNumId="42">
    <w:nsid w:val="7C255BC8"/>
    <w:multiLevelType w:val="hybridMultilevel"/>
    <w:tmpl w:val="3616569C"/>
    <w:lvl w:ilvl="0" w:tplc="2CA05F4A">
      <w:start w:val="1"/>
      <w:numFmt w:val="decimal"/>
      <w:lvlText w:val="%1."/>
      <w:lvlJc w:val="left"/>
      <w:pPr>
        <w:tabs>
          <w:tab w:val="num" w:pos="1068"/>
        </w:tabs>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C383190"/>
    <w:multiLevelType w:val="hybridMultilevel"/>
    <w:tmpl w:val="33EEBA7E"/>
    <w:lvl w:ilvl="0" w:tplc="0276DCB4">
      <w:start w:val="1"/>
      <w:numFmt w:val="bullet"/>
      <w:lvlText w:val="•"/>
      <w:lvlJc w:val="left"/>
      <w:pPr>
        <w:tabs>
          <w:tab w:val="num" w:pos="720"/>
        </w:tabs>
        <w:ind w:left="720" w:hanging="360"/>
      </w:pPr>
      <w:rPr>
        <w:rFonts w:ascii="Times New Roman" w:hAnsi="Times New Roman" w:hint="default"/>
      </w:rPr>
    </w:lvl>
    <w:lvl w:ilvl="1" w:tplc="618C9BC0" w:tentative="1">
      <w:start w:val="1"/>
      <w:numFmt w:val="bullet"/>
      <w:lvlText w:val="•"/>
      <w:lvlJc w:val="left"/>
      <w:pPr>
        <w:tabs>
          <w:tab w:val="num" w:pos="1440"/>
        </w:tabs>
        <w:ind w:left="1440" w:hanging="360"/>
      </w:pPr>
      <w:rPr>
        <w:rFonts w:ascii="Times New Roman" w:hAnsi="Times New Roman" w:hint="default"/>
      </w:rPr>
    </w:lvl>
    <w:lvl w:ilvl="2" w:tplc="A1641792" w:tentative="1">
      <w:start w:val="1"/>
      <w:numFmt w:val="bullet"/>
      <w:lvlText w:val="•"/>
      <w:lvlJc w:val="left"/>
      <w:pPr>
        <w:tabs>
          <w:tab w:val="num" w:pos="2160"/>
        </w:tabs>
        <w:ind w:left="2160" w:hanging="360"/>
      </w:pPr>
      <w:rPr>
        <w:rFonts w:ascii="Times New Roman" w:hAnsi="Times New Roman" w:hint="default"/>
      </w:rPr>
    </w:lvl>
    <w:lvl w:ilvl="3" w:tplc="AF20F292" w:tentative="1">
      <w:start w:val="1"/>
      <w:numFmt w:val="bullet"/>
      <w:lvlText w:val="•"/>
      <w:lvlJc w:val="left"/>
      <w:pPr>
        <w:tabs>
          <w:tab w:val="num" w:pos="2880"/>
        </w:tabs>
        <w:ind w:left="2880" w:hanging="360"/>
      </w:pPr>
      <w:rPr>
        <w:rFonts w:ascii="Times New Roman" w:hAnsi="Times New Roman" w:hint="default"/>
      </w:rPr>
    </w:lvl>
    <w:lvl w:ilvl="4" w:tplc="74C63482" w:tentative="1">
      <w:start w:val="1"/>
      <w:numFmt w:val="bullet"/>
      <w:lvlText w:val="•"/>
      <w:lvlJc w:val="left"/>
      <w:pPr>
        <w:tabs>
          <w:tab w:val="num" w:pos="3600"/>
        </w:tabs>
        <w:ind w:left="3600" w:hanging="360"/>
      </w:pPr>
      <w:rPr>
        <w:rFonts w:ascii="Times New Roman" w:hAnsi="Times New Roman" w:hint="default"/>
      </w:rPr>
    </w:lvl>
    <w:lvl w:ilvl="5" w:tplc="E0F0D760" w:tentative="1">
      <w:start w:val="1"/>
      <w:numFmt w:val="bullet"/>
      <w:lvlText w:val="•"/>
      <w:lvlJc w:val="left"/>
      <w:pPr>
        <w:tabs>
          <w:tab w:val="num" w:pos="4320"/>
        </w:tabs>
        <w:ind w:left="4320" w:hanging="360"/>
      </w:pPr>
      <w:rPr>
        <w:rFonts w:ascii="Times New Roman" w:hAnsi="Times New Roman" w:hint="default"/>
      </w:rPr>
    </w:lvl>
    <w:lvl w:ilvl="6" w:tplc="1E8065B2" w:tentative="1">
      <w:start w:val="1"/>
      <w:numFmt w:val="bullet"/>
      <w:lvlText w:val="•"/>
      <w:lvlJc w:val="left"/>
      <w:pPr>
        <w:tabs>
          <w:tab w:val="num" w:pos="5040"/>
        </w:tabs>
        <w:ind w:left="5040" w:hanging="360"/>
      </w:pPr>
      <w:rPr>
        <w:rFonts w:ascii="Times New Roman" w:hAnsi="Times New Roman" w:hint="default"/>
      </w:rPr>
    </w:lvl>
    <w:lvl w:ilvl="7" w:tplc="F8101BDA" w:tentative="1">
      <w:start w:val="1"/>
      <w:numFmt w:val="bullet"/>
      <w:lvlText w:val="•"/>
      <w:lvlJc w:val="left"/>
      <w:pPr>
        <w:tabs>
          <w:tab w:val="num" w:pos="5760"/>
        </w:tabs>
        <w:ind w:left="5760" w:hanging="360"/>
      </w:pPr>
      <w:rPr>
        <w:rFonts w:ascii="Times New Roman" w:hAnsi="Times New Roman" w:hint="default"/>
      </w:rPr>
    </w:lvl>
    <w:lvl w:ilvl="8" w:tplc="C8FCE7EA" w:tentative="1">
      <w:start w:val="1"/>
      <w:numFmt w:val="bullet"/>
      <w:lvlText w:val="•"/>
      <w:lvlJc w:val="left"/>
      <w:pPr>
        <w:tabs>
          <w:tab w:val="num" w:pos="6480"/>
        </w:tabs>
        <w:ind w:left="6480" w:hanging="360"/>
      </w:pPr>
      <w:rPr>
        <w:rFonts w:ascii="Times New Roman" w:hAnsi="Times New Roman" w:hint="default"/>
      </w:rPr>
    </w:lvl>
  </w:abstractNum>
  <w:num w:numId="1">
    <w:abstractNumId w:val="32"/>
  </w:num>
  <w:num w:numId="2">
    <w:abstractNumId w:val="29"/>
  </w:num>
  <w:num w:numId="3">
    <w:abstractNumId w:val="12"/>
  </w:num>
  <w:num w:numId="4">
    <w:abstractNumId w:val="39"/>
  </w:num>
  <w:num w:numId="5">
    <w:abstractNumId w:val="15"/>
  </w:num>
  <w:num w:numId="6">
    <w:abstractNumId w:val="41"/>
  </w:num>
  <w:num w:numId="7">
    <w:abstractNumId w:val="38"/>
  </w:num>
  <w:num w:numId="8">
    <w:abstractNumId w:val="34"/>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6"/>
  </w:num>
  <w:num w:numId="12">
    <w:abstractNumId w:val="30"/>
  </w:num>
  <w:num w:numId="13">
    <w:abstractNumId w:val="43"/>
  </w:num>
  <w:num w:numId="14">
    <w:abstractNumId w:val="26"/>
  </w:num>
  <w:num w:numId="15">
    <w:abstractNumId w:val="7"/>
  </w:num>
  <w:num w:numId="16">
    <w:abstractNumId w:val="6"/>
  </w:num>
  <w:num w:numId="17">
    <w:abstractNumId w:val="33"/>
  </w:num>
  <w:num w:numId="18">
    <w:abstractNumId w:val="42"/>
  </w:num>
  <w:num w:numId="19">
    <w:abstractNumId w:val="3"/>
  </w:num>
  <w:num w:numId="20">
    <w:abstractNumId w:val="19"/>
  </w:num>
  <w:num w:numId="21">
    <w:abstractNumId w:val="5"/>
  </w:num>
  <w:num w:numId="22">
    <w:abstractNumId w:val="23"/>
  </w:num>
  <w:num w:numId="23">
    <w:abstractNumId w:val="25"/>
  </w:num>
  <w:num w:numId="24">
    <w:abstractNumId w:val="10"/>
  </w:num>
  <w:num w:numId="25">
    <w:abstractNumId w:val="13"/>
  </w:num>
  <w:num w:numId="26">
    <w:abstractNumId w:val="20"/>
  </w:num>
  <w:num w:numId="27">
    <w:abstractNumId w:val="28"/>
  </w:num>
  <w:num w:numId="28">
    <w:abstractNumId w:val="24"/>
  </w:num>
  <w:num w:numId="29">
    <w:abstractNumId w:val="14"/>
  </w:num>
  <w:num w:numId="30">
    <w:abstractNumId w:val="0"/>
  </w:num>
  <w:num w:numId="31">
    <w:abstractNumId w:val="24"/>
    <w:lvlOverride w:ilvl="0"/>
    <w:lvlOverride w:ilvl="1"/>
    <w:lvlOverride w:ilvl="2"/>
    <w:lvlOverride w:ilvl="3"/>
    <w:lvlOverride w:ilvl="4"/>
    <w:lvlOverride w:ilvl="5"/>
    <w:lvlOverride w:ilvl="6"/>
    <w:lvlOverride w:ilvl="7"/>
    <w:lvlOverride w:ilvl="8"/>
  </w:num>
  <w:num w:numId="32">
    <w:abstractNumId w:val="37"/>
  </w:num>
  <w:num w:numId="33">
    <w:abstractNumId w:val="21"/>
  </w:num>
  <w:num w:numId="34">
    <w:abstractNumId w:val="27"/>
  </w:num>
  <w:num w:numId="35">
    <w:abstractNumId w:val="18"/>
  </w:num>
  <w:num w:numId="36">
    <w:abstractNumId w:val="8"/>
  </w:num>
  <w:num w:numId="37">
    <w:abstractNumId w:val="9"/>
  </w:num>
  <w:num w:numId="38">
    <w:abstractNumId w:val="1"/>
  </w:num>
  <w:num w:numId="39">
    <w:abstractNumId w:val="2"/>
  </w:num>
  <w:num w:numId="40">
    <w:abstractNumId w:val="17"/>
  </w:num>
  <w:num w:numId="41">
    <w:abstractNumId w:val="35"/>
  </w:num>
  <w:num w:numId="42">
    <w:abstractNumId w:val="22"/>
  </w:num>
  <w:num w:numId="43">
    <w:abstractNumId w:val="40"/>
  </w:num>
  <w:num w:numId="44">
    <w:abstractNumId w:val="31"/>
  </w:num>
  <w:num w:numId="45">
    <w:abstractNumId w:val="36"/>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10"/>
    <w:rsid w:val="000034B9"/>
    <w:rsid w:val="00005F8A"/>
    <w:rsid w:val="00007BE4"/>
    <w:rsid w:val="00010731"/>
    <w:rsid w:val="00010A17"/>
    <w:rsid w:val="00010D7D"/>
    <w:rsid w:val="000121B1"/>
    <w:rsid w:val="00012489"/>
    <w:rsid w:val="0001355C"/>
    <w:rsid w:val="000144FF"/>
    <w:rsid w:val="000159E0"/>
    <w:rsid w:val="00017E27"/>
    <w:rsid w:val="00017F69"/>
    <w:rsid w:val="00020349"/>
    <w:rsid w:val="00021036"/>
    <w:rsid w:val="0002265D"/>
    <w:rsid w:val="00024117"/>
    <w:rsid w:val="00025868"/>
    <w:rsid w:val="00033158"/>
    <w:rsid w:val="00034653"/>
    <w:rsid w:val="00035642"/>
    <w:rsid w:val="00036829"/>
    <w:rsid w:val="0003714B"/>
    <w:rsid w:val="00037332"/>
    <w:rsid w:val="00040613"/>
    <w:rsid w:val="00040E5D"/>
    <w:rsid w:val="000410E9"/>
    <w:rsid w:val="00041211"/>
    <w:rsid w:val="00044194"/>
    <w:rsid w:val="00044F60"/>
    <w:rsid w:val="00045168"/>
    <w:rsid w:val="000473CE"/>
    <w:rsid w:val="000513C0"/>
    <w:rsid w:val="000524CF"/>
    <w:rsid w:val="0005458F"/>
    <w:rsid w:val="000557F6"/>
    <w:rsid w:val="0005606C"/>
    <w:rsid w:val="00057452"/>
    <w:rsid w:val="00060962"/>
    <w:rsid w:val="00061D09"/>
    <w:rsid w:val="000623BC"/>
    <w:rsid w:val="000656A4"/>
    <w:rsid w:val="000658B8"/>
    <w:rsid w:val="00066115"/>
    <w:rsid w:val="0006624D"/>
    <w:rsid w:val="000671F8"/>
    <w:rsid w:val="000674EF"/>
    <w:rsid w:val="00070353"/>
    <w:rsid w:val="00070C4E"/>
    <w:rsid w:val="00072D56"/>
    <w:rsid w:val="00073E1B"/>
    <w:rsid w:val="00074011"/>
    <w:rsid w:val="00074C1D"/>
    <w:rsid w:val="000752DD"/>
    <w:rsid w:val="000767E5"/>
    <w:rsid w:val="00080A3D"/>
    <w:rsid w:val="000816AB"/>
    <w:rsid w:val="00082956"/>
    <w:rsid w:val="00083101"/>
    <w:rsid w:val="00084CE9"/>
    <w:rsid w:val="00085283"/>
    <w:rsid w:val="00086468"/>
    <w:rsid w:val="000874BC"/>
    <w:rsid w:val="0008754B"/>
    <w:rsid w:val="000901BA"/>
    <w:rsid w:val="0009037E"/>
    <w:rsid w:val="00090A67"/>
    <w:rsid w:val="00090BE6"/>
    <w:rsid w:val="000914DA"/>
    <w:rsid w:val="00091700"/>
    <w:rsid w:val="000925FC"/>
    <w:rsid w:val="0009368F"/>
    <w:rsid w:val="000943DF"/>
    <w:rsid w:val="00094C1D"/>
    <w:rsid w:val="0009541B"/>
    <w:rsid w:val="000955E4"/>
    <w:rsid w:val="00096D8F"/>
    <w:rsid w:val="000A0BD0"/>
    <w:rsid w:val="000A288F"/>
    <w:rsid w:val="000A30FF"/>
    <w:rsid w:val="000A4D48"/>
    <w:rsid w:val="000A6F06"/>
    <w:rsid w:val="000A74EC"/>
    <w:rsid w:val="000A76AF"/>
    <w:rsid w:val="000B0121"/>
    <w:rsid w:val="000B1ABF"/>
    <w:rsid w:val="000B2828"/>
    <w:rsid w:val="000B3279"/>
    <w:rsid w:val="000B3445"/>
    <w:rsid w:val="000B35B9"/>
    <w:rsid w:val="000B596B"/>
    <w:rsid w:val="000B6A04"/>
    <w:rsid w:val="000B6A65"/>
    <w:rsid w:val="000B734D"/>
    <w:rsid w:val="000C0674"/>
    <w:rsid w:val="000C0A85"/>
    <w:rsid w:val="000C153D"/>
    <w:rsid w:val="000C24CC"/>
    <w:rsid w:val="000C3061"/>
    <w:rsid w:val="000C3131"/>
    <w:rsid w:val="000C4922"/>
    <w:rsid w:val="000C4F38"/>
    <w:rsid w:val="000C597E"/>
    <w:rsid w:val="000C7079"/>
    <w:rsid w:val="000C722C"/>
    <w:rsid w:val="000D06A3"/>
    <w:rsid w:val="000D1D69"/>
    <w:rsid w:val="000D253E"/>
    <w:rsid w:val="000D2A7A"/>
    <w:rsid w:val="000D3026"/>
    <w:rsid w:val="000D30C1"/>
    <w:rsid w:val="000D3F14"/>
    <w:rsid w:val="000D56E0"/>
    <w:rsid w:val="000D622E"/>
    <w:rsid w:val="000D62F8"/>
    <w:rsid w:val="000D714B"/>
    <w:rsid w:val="000D7507"/>
    <w:rsid w:val="000E1232"/>
    <w:rsid w:val="000E411B"/>
    <w:rsid w:val="000E4160"/>
    <w:rsid w:val="000E4BA0"/>
    <w:rsid w:val="000E4F40"/>
    <w:rsid w:val="000F3059"/>
    <w:rsid w:val="000F3F8B"/>
    <w:rsid w:val="000F68F9"/>
    <w:rsid w:val="001002DF"/>
    <w:rsid w:val="001004CC"/>
    <w:rsid w:val="00101DCE"/>
    <w:rsid w:val="00102A59"/>
    <w:rsid w:val="00102E14"/>
    <w:rsid w:val="00103F83"/>
    <w:rsid w:val="00104524"/>
    <w:rsid w:val="00104DCC"/>
    <w:rsid w:val="00105381"/>
    <w:rsid w:val="00105658"/>
    <w:rsid w:val="00105CCD"/>
    <w:rsid w:val="001063BC"/>
    <w:rsid w:val="00106F2A"/>
    <w:rsid w:val="00110233"/>
    <w:rsid w:val="00110857"/>
    <w:rsid w:val="001127A2"/>
    <w:rsid w:val="00112A8B"/>
    <w:rsid w:val="00112E0F"/>
    <w:rsid w:val="00112EE2"/>
    <w:rsid w:val="001132C0"/>
    <w:rsid w:val="00113EAD"/>
    <w:rsid w:val="0011478E"/>
    <w:rsid w:val="001179AD"/>
    <w:rsid w:val="00117BB6"/>
    <w:rsid w:val="00120BDF"/>
    <w:rsid w:val="00122569"/>
    <w:rsid w:val="00122B41"/>
    <w:rsid w:val="0012373E"/>
    <w:rsid w:val="001262F9"/>
    <w:rsid w:val="00126619"/>
    <w:rsid w:val="001274DD"/>
    <w:rsid w:val="00127C5D"/>
    <w:rsid w:val="00130385"/>
    <w:rsid w:val="00130901"/>
    <w:rsid w:val="001309DC"/>
    <w:rsid w:val="00131999"/>
    <w:rsid w:val="00132876"/>
    <w:rsid w:val="00132904"/>
    <w:rsid w:val="001356CB"/>
    <w:rsid w:val="00136F78"/>
    <w:rsid w:val="00140D10"/>
    <w:rsid w:val="00141601"/>
    <w:rsid w:val="00141602"/>
    <w:rsid w:val="00142074"/>
    <w:rsid w:val="001421E8"/>
    <w:rsid w:val="00143329"/>
    <w:rsid w:val="00144818"/>
    <w:rsid w:val="0014492B"/>
    <w:rsid w:val="00144B8E"/>
    <w:rsid w:val="00144CB7"/>
    <w:rsid w:val="001453B6"/>
    <w:rsid w:val="00145CEC"/>
    <w:rsid w:val="0014765B"/>
    <w:rsid w:val="001516DB"/>
    <w:rsid w:val="00151AD4"/>
    <w:rsid w:val="00153180"/>
    <w:rsid w:val="00153F77"/>
    <w:rsid w:val="00154034"/>
    <w:rsid w:val="00155509"/>
    <w:rsid w:val="00155A13"/>
    <w:rsid w:val="00156A57"/>
    <w:rsid w:val="00156B66"/>
    <w:rsid w:val="00157CEA"/>
    <w:rsid w:val="00161F38"/>
    <w:rsid w:val="00161F53"/>
    <w:rsid w:val="00164DFD"/>
    <w:rsid w:val="00165743"/>
    <w:rsid w:val="00165B5D"/>
    <w:rsid w:val="00170668"/>
    <w:rsid w:val="00170A01"/>
    <w:rsid w:val="0017233F"/>
    <w:rsid w:val="001730F7"/>
    <w:rsid w:val="001737E0"/>
    <w:rsid w:val="00176F56"/>
    <w:rsid w:val="00177110"/>
    <w:rsid w:val="00180211"/>
    <w:rsid w:val="00181E11"/>
    <w:rsid w:val="00181E28"/>
    <w:rsid w:val="00181EEA"/>
    <w:rsid w:val="00191089"/>
    <w:rsid w:val="001913CC"/>
    <w:rsid w:val="0019199E"/>
    <w:rsid w:val="00192ACC"/>
    <w:rsid w:val="0019314E"/>
    <w:rsid w:val="001955A5"/>
    <w:rsid w:val="001A1394"/>
    <w:rsid w:val="001A1AD4"/>
    <w:rsid w:val="001A264E"/>
    <w:rsid w:val="001A26D1"/>
    <w:rsid w:val="001A2A3B"/>
    <w:rsid w:val="001A3470"/>
    <w:rsid w:val="001A3D08"/>
    <w:rsid w:val="001A3FCA"/>
    <w:rsid w:val="001A7CDF"/>
    <w:rsid w:val="001A7F23"/>
    <w:rsid w:val="001B038C"/>
    <w:rsid w:val="001B0E21"/>
    <w:rsid w:val="001B10A0"/>
    <w:rsid w:val="001B214C"/>
    <w:rsid w:val="001B2A61"/>
    <w:rsid w:val="001B3774"/>
    <w:rsid w:val="001B4245"/>
    <w:rsid w:val="001B6329"/>
    <w:rsid w:val="001B6DBB"/>
    <w:rsid w:val="001C1863"/>
    <w:rsid w:val="001C1E01"/>
    <w:rsid w:val="001C2ABA"/>
    <w:rsid w:val="001C2BB4"/>
    <w:rsid w:val="001C3656"/>
    <w:rsid w:val="001C5770"/>
    <w:rsid w:val="001C69A1"/>
    <w:rsid w:val="001D021E"/>
    <w:rsid w:val="001D0838"/>
    <w:rsid w:val="001D0D3A"/>
    <w:rsid w:val="001D19AA"/>
    <w:rsid w:val="001D1E25"/>
    <w:rsid w:val="001D3789"/>
    <w:rsid w:val="001D3E72"/>
    <w:rsid w:val="001D465F"/>
    <w:rsid w:val="001D4D78"/>
    <w:rsid w:val="001D655C"/>
    <w:rsid w:val="001E0804"/>
    <w:rsid w:val="001E2F57"/>
    <w:rsid w:val="001E30D9"/>
    <w:rsid w:val="001E3BB7"/>
    <w:rsid w:val="001E490D"/>
    <w:rsid w:val="001E4BD1"/>
    <w:rsid w:val="001E4DEB"/>
    <w:rsid w:val="001E541F"/>
    <w:rsid w:val="001F1599"/>
    <w:rsid w:val="001F15BF"/>
    <w:rsid w:val="001F2176"/>
    <w:rsid w:val="001F336D"/>
    <w:rsid w:val="001F4A7C"/>
    <w:rsid w:val="001F5672"/>
    <w:rsid w:val="001F5E9A"/>
    <w:rsid w:val="001F63CF"/>
    <w:rsid w:val="001F6486"/>
    <w:rsid w:val="001F68AA"/>
    <w:rsid w:val="001F7ECF"/>
    <w:rsid w:val="002000B5"/>
    <w:rsid w:val="00200B46"/>
    <w:rsid w:val="002035DB"/>
    <w:rsid w:val="00203C02"/>
    <w:rsid w:val="00204298"/>
    <w:rsid w:val="00205B32"/>
    <w:rsid w:val="00207072"/>
    <w:rsid w:val="00207F4D"/>
    <w:rsid w:val="002104C2"/>
    <w:rsid w:val="0021056E"/>
    <w:rsid w:val="002114E0"/>
    <w:rsid w:val="002121EF"/>
    <w:rsid w:val="00212631"/>
    <w:rsid w:val="0021424D"/>
    <w:rsid w:val="002151E5"/>
    <w:rsid w:val="0021633E"/>
    <w:rsid w:val="00216589"/>
    <w:rsid w:val="0022006C"/>
    <w:rsid w:val="0022019C"/>
    <w:rsid w:val="00220B9F"/>
    <w:rsid w:val="00220D96"/>
    <w:rsid w:val="00220DF8"/>
    <w:rsid w:val="00221047"/>
    <w:rsid w:val="00221647"/>
    <w:rsid w:val="00221895"/>
    <w:rsid w:val="00222889"/>
    <w:rsid w:val="002237ED"/>
    <w:rsid w:val="00225626"/>
    <w:rsid w:val="0023025D"/>
    <w:rsid w:val="00231489"/>
    <w:rsid w:val="00233D69"/>
    <w:rsid w:val="0023498E"/>
    <w:rsid w:val="00234F17"/>
    <w:rsid w:val="00235BEE"/>
    <w:rsid w:val="002375B4"/>
    <w:rsid w:val="002403F6"/>
    <w:rsid w:val="0024043F"/>
    <w:rsid w:val="00240783"/>
    <w:rsid w:val="00240CA5"/>
    <w:rsid w:val="00240D32"/>
    <w:rsid w:val="00242B4D"/>
    <w:rsid w:val="00242B85"/>
    <w:rsid w:val="0024365C"/>
    <w:rsid w:val="00245407"/>
    <w:rsid w:val="002468FF"/>
    <w:rsid w:val="00247826"/>
    <w:rsid w:val="00250F3F"/>
    <w:rsid w:val="00252B45"/>
    <w:rsid w:val="00253543"/>
    <w:rsid w:val="00255786"/>
    <w:rsid w:val="0025587D"/>
    <w:rsid w:val="002576B2"/>
    <w:rsid w:val="00257812"/>
    <w:rsid w:val="002621B8"/>
    <w:rsid w:val="002623B7"/>
    <w:rsid w:val="002632DB"/>
    <w:rsid w:val="002640D5"/>
    <w:rsid w:val="00264F4F"/>
    <w:rsid w:val="0026707C"/>
    <w:rsid w:val="00267236"/>
    <w:rsid w:val="0026750B"/>
    <w:rsid w:val="0026791A"/>
    <w:rsid w:val="002707E5"/>
    <w:rsid w:val="0027121C"/>
    <w:rsid w:val="00271341"/>
    <w:rsid w:val="00271547"/>
    <w:rsid w:val="002716ED"/>
    <w:rsid w:val="00272853"/>
    <w:rsid w:val="002762BE"/>
    <w:rsid w:val="00280704"/>
    <w:rsid w:val="00280AF9"/>
    <w:rsid w:val="0028292D"/>
    <w:rsid w:val="00282E90"/>
    <w:rsid w:val="002832AC"/>
    <w:rsid w:val="00284C81"/>
    <w:rsid w:val="00284EFF"/>
    <w:rsid w:val="002855FF"/>
    <w:rsid w:val="0029005B"/>
    <w:rsid w:val="00290454"/>
    <w:rsid w:val="0029128F"/>
    <w:rsid w:val="0029186E"/>
    <w:rsid w:val="00292682"/>
    <w:rsid w:val="00297213"/>
    <w:rsid w:val="00297641"/>
    <w:rsid w:val="00297F7D"/>
    <w:rsid w:val="002A0592"/>
    <w:rsid w:val="002A11D6"/>
    <w:rsid w:val="002A14E4"/>
    <w:rsid w:val="002A2249"/>
    <w:rsid w:val="002A344A"/>
    <w:rsid w:val="002A417B"/>
    <w:rsid w:val="002A49FC"/>
    <w:rsid w:val="002A4AA9"/>
    <w:rsid w:val="002B0112"/>
    <w:rsid w:val="002B1FEC"/>
    <w:rsid w:val="002B28A5"/>
    <w:rsid w:val="002B300B"/>
    <w:rsid w:val="002B328A"/>
    <w:rsid w:val="002B350A"/>
    <w:rsid w:val="002B4036"/>
    <w:rsid w:val="002B52E4"/>
    <w:rsid w:val="002B5532"/>
    <w:rsid w:val="002B698C"/>
    <w:rsid w:val="002B7414"/>
    <w:rsid w:val="002C0650"/>
    <w:rsid w:val="002C0E71"/>
    <w:rsid w:val="002C2026"/>
    <w:rsid w:val="002C7885"/>
    <w:rsid w:val="002D096F"/>
    <w:rsid w:val="002D20D8"/>
    <w:rsid w:val="002D225A"/>
    <w:rsid w:val="002D266A"/>
    <w:rsid w:val="002D3161"/>
    <w:rsid w:val="002D3616"/>
    <w:rsid w:val="002D4B3B"/>
    <w:rsid w:val="002D51CF"/>
    <w:rsid w:val="002D63DE"/>
    <w:rsid w:val="002E0820"/>
    <w:rsid w:val="002E0916"/>
    <w:rsid w:val="002E1A4A"/>
    <w:rsid w:val="002E1F97"/>
    <w:rsid w:val="002E43CD"/>
    <w:rsid w:val="002E4FE9"/>
    <w:rsid w:val="002E5290"/>
    <w:rsid w:val="002E5A54"/>
    <w:rsid w:val="002E6A4C"/>
    <w:rsid w:val="002E6AE0"/>
    <w:rsid w:val="002E6C4C"/>
    <w:rsid w:val="002E780C"/>
    <w:rsid w:val="002F6037"/>
    <w:rsid w:val="003005BE"/>
    <w:rsid w:val="00300636"/>
    <w:rsid w:val="00300EB9"/>
    <w:rsid w:val="00301E24"/>
    <w:rsid w:val="00302EB4"/>
    <w:rsid w:val="003034E6"/>
    <w:rsid w:val="003050D7"/>
    <w:rsid w:val="00305EA7"/>
    <w:rsid w:val="003067E1"/>
    <w:rsid w:val="00307C3D"/>
    <w:rsid w:val="00307D30"/>
    <w:rsid w:val="0031072F"/>
    <w:rsid w:val="003144A5"/>
    <w:rsid w:val="00314717"/>
    <w:rsid w:val="003166A0"/>
    <w:rsid w:val="003204B6"/>
    <w:rsid w:val="00322291"/>
    <w:rsid w:val="00322451"/>
    <w:rsid w:val="00322EF7"/>
    <w:rsid w:val="00323589"/>
    <w:rsid w:val="00325AC7"/>
    <w:rsid w:val="00330071"/>
    <w:rsid w:val="00331038"/>
    <w:rsid w:val="0033411C"/>
    <w:rsid w:val="00334DF4"/>
    <w:rsid w:val="00335100"/>
    <w:rsid w:val="00335677"/>
    <w:rsid w:val="00335992"/>
    <w:rsid w:val="00335B13"/>
    <w:rsid w:val="003363F6"/>
    <w:rsid w:val="00336685"/>
    <w:rsid w:val="00337EBC"/>
    <w:rsid w:val="003402A4"/>
    <w:rsid w:val="00343B4B"/>
    <w:rsid w:val="00343F95"/>
    <w:rsid w:val="00345D03"/>
    <w:rsid w:val="00345FB0"/>
    <w:rsid w:val="0035161D"/>
    <w:rsid w:val="00351CB8"/>
    <w:rsid w:val="00352914"/>
    <w:rsid w:val="0035293D"/>
    <w:rsid w:val="00352A0B"/>
    <w:rsid w:val="003534EF"/>
    <w:rsid w:val="00353858"/>
    <w:rsid w:val="0035420A"/>
    <w:rsid w:val="003555C9"/>
    <w:rsid w:val="00356279"/>
    <w:rsid w:val="00357E14"/>
    <w:rsid w:val="003600AE"/>
    <w:rsid w:val="00360559"/>
    <w:rsid w:val="00360F5E"/>
    <w:rsid w:val="00362498"/>
    <w:rsid w:val="003650C0"/>
    <w:rsid w:val="00366885"/>
    <w:rsid w:val="00370E12"/>
    <w:rsid w:val="00372D4E"/>
    <w:rsid w:val="00373320"/>
    <w:rsid w:val="003736B5"/>
    <w:rsid w:val="00374BC6"/>
    <w:rsid w:val="00374BEA"/>
    <w:rsid w:val="0037534A"/>
    <w:rsid w:val="00375D17"/>
    <w:rsid w:val="0038073E"/>
    <w:rsid w:val="003825E2"/>
    <w:rsid w:val="003832AB"/>
    <w:rsid w:val="0038361B"/>
    <w:rsid w:val="00383A7F"/>
    <w:rsid w:val="003850EA"/>
    <w:rsid w:val="003852B1"/>
    <w:rsid w:val="00386C9D"/>
    <w:rsid w:val="0039044C"/>
    <w:rsid w:val="00390795"/>
    <w:rsid w:val="00390CCD"/>
    <w:rsid w:val="00390D82"/>
    <w:rsid w:val="00391E31"/>
    <w:rsid w:val="00392701"/>
    <w:rsid w:val="00393003"/>
    <w:rsid w:val="003932B2"/>
    <w:rsid w:val="003938DB"/>
    <w:rsid w:val="00395199"/>
    <w:rsid w:val="003951E2"/>
    <w:rsid w:val="00395748"/>
    <w:rsid w:val="00395B79"/>
    <w:rsid w:val="00395C02"/>
    <w:rsid w:val="00396503"/>
    <w:rsid w:val="00396F59"/>
    <w:rsid w:val="00397D82"/>
    <w:rsid w:val="003A02B7"/>
    <w:rsid w:val="003A1DDF"/>
    <w:rsid w:val="003A1FC0"/>
    <w:rsid w:val="003A3E7A"/>
    <w:rsid w:val="003A74C8"/>
    <w:rsid w:val="003A753A"/>
    <w:rsid w:val="003A7E2C"/>
    <w:rsid w:val="003B17C4"/>
    <w:rsid w:val="003B1E9F"/>
    <w:rsid w:val="003B3DAB"/>
    <w:rsid w:val="003B436D"/>
    <w:rsid w:val="003B4B4E"/>
    <w:rsid w:val="003C0AB3"/>
    <w:rsid w:val="003C18B3"/>
    <w:rsid w:val="003C1982"/>
    <w:rsid w:val="003C4472"/>
    <w:rsid w:val="003C49C3"/>
    <w:rsid w:val="003C5C5F"/>
    <w:rsid w:val="003C78C1"/>
    <w:rsid w:val="003C79BD"/>
    <w:rsid w:val="003C7D4D"/>
    <w:rsid w:val="003D018A"/>
    <w:rsid w:val="003D0626"/>
    <w:rsid w:val="003D1689"/>
    <w:rsid w:val="003D37FA"/>
    <w:rsid w:val="003D3B59"/>
    <w:rsid w:val="003D3C34"/>
    <w:rsid w:val="003D41FD"/>
    <w:rsid w:val="003D4C30"/>
    <w:rsid w:val="003D5213"/>
    <w:rsid w:val="003D5512"/>
    <w:rsid w:val="003D5F32"/>
    <w:rsid w:val="003D646E"/>
    <w:rsid w:val="003D68CD"/>
    <w:rsid w:val="003D7573"/>
    <w:rsid w:val="003D7BE8"/>
    <w:rsid w:val="003E1D75"/>
    <w:rsid w:val="003E1F5E"/>
    <w:rsid w:val="003E4D8B"/>
    <w:rsid w:val="003E6705"/>
    <w:rsid w:val="003E6D18"/>
    <w:rsid w:val="003F0103"/>
    <w:rsid w:val="003F0313"/>
    <w:rsid w:val="003F0C23"/>
    <w:rsid w:val="003F0F06"/>
    <w:rsid w:val="003F13CE"/>
    <w:rsid w:val="003F2590"/>
    <w:rsid w:val="003F2629"/>
    <w:rsid w:val="003F337B"/>
    <w:rsid w:val="003F4626"/>
    <w:rsid w:val="003F4FB8"/>
    <w:rsid w:val="003F6022"/>
    <w:rsid w:val="003F72FC"/>
    <w:rsid w:val="003F7A6F"/>
    <w:rsid w:val="003F7D16"/>
    <w:rsid w:val="004003AA"/>
    <w:rsid w:val="004012C8"/>
    <w:rsid w:val="004018FA"/>
    <w:rsid w:val="00401DE1"/>
    <w:rsid w:val="00403281"/>
    <w:rsid w:val="00403607"/>
    <w:rsid w:val="00404443"/>
    <w:rsid w:val="00405F41"/>
    <w:rsid w:val="00411A18"/>
    <w:rsid w:val="00411BB3"/>
    <w:rsid w:val="0041712C"/>
    <w:rsid w:val="004178E9"/>
    <w:rsid w:val="00417DC2"/>
    <w:rsid w:val="00421485"/>
    <w:rsid w:val="00421D9E"/>
    <w:rsid w:val="00421F31"/>
    <w:rsid w:val="004226A1"/>
    <w:rsid w:val="00423D7D"/>
    <w:rsid w:val="00424987"/>
    <w:rsid w:val="00435352"/>
    <w:rsid w:val="00436828"/>
    <w:rsid w:val="004375DE"/>
    <w:rsid w:val="00440A90"/>
    <w:rsid w:val="00441437"/>
    <w:rsid w:val="00441966"/>
    <w:rsid w:val="004428FC"/>
    <w:rsid w:val="00442B18"/>
    <w:rsid w:val="0044358B"/>
    <w:rsid w:val="004450C8"/>
    <w:rsid w:val="0044558E"/>
    <w:rsid w:val="00445AED"/>
    <w:rsid w:val="004471B3"/>
    <w:rsid w:val="004529C1"/>
    <w:rsid w:val="00453C4A"/>
    <w:rsid w:val="00454758"/>
    <w:rsid w:val="00454B85"/>
    <w:rsid w:val="00454F94"/>
    <w:rsid w:val="00455007"/>
    <w:rsid w:val="0045570A"/>
    <w:rsid w:val="00456A43"/>
    <w:rsid w:val="00456F31"/>
    <w:rsid w:val="004576DA"/>
    <w:rsid w:val="00460738"/>
    <w:rsid w:val="0046109F"/>
    <w:rsid w:val="00464890"/>
    <w:rsid w:val="00464BEE"/>
    <w:rsid w:val="00464F49"/>
    <w:rsid w:val="00464FC0"/>
    <w:rsid w:val="00465BE8"/>
    <w:rsid w:val="0046632C"/>
    <w:rsid w:val="00466AF8"/>
    <w:rsid w:val="00467C29"/>
    <w:rsid w:val="00467F1C"/>
    <w:rsid w:val="00470C4C"/>
    <w:rsid w:val="004711C4"/>
    <w:rsid w:val="004723A4"/>
    <w:rsid w:val="00474B36"/>
    <w:rsid w:val="004762A6"/>
    <w:rsid w:val="00480758"/>
    <w:rsid w:val="00481A46"/>
    <w:rsid w:val="00481D65"/>
    <w:rsid w:val="0048243F"/>
    <w:rsid w:val="00482524"/>
    <w:rsid w:val="00482755"/>
    <w:rsid w:val="004827E1"/>
    <w:rsid w:val="0048420E"/>
    <w:rsid w:val="00484EF3"/>
    <w:rsid w:val="0048500F"/>
    <w:rsid w:val="00486357"/>
    <w:rsid w:val="004866BA"/>
    <w:rsid w:val="00486F9F"/>
    <w:rsid w:val="00486FE1"/>
    <w:rsid w:val="0049111E"/>
    <w:rsid w:val="004918DE"/>
    <w:rsid w:val="00493AA6"/>
    <w:rsid w:val="00495427"/>
    <w:rsid w:val="00496697"/>
    <w:rsid w:val="00496B60"/>
    <w:rsid w:val="00497CDA"/>
    <w:rsid w:val="004A1C51"/>
    <w:rsid w:val="004A4CD9"/>
    <w:rsid w:val="004A61E3"/>
    <w:rsid w:val="004A693B"/>
    <w:rsid w:val="004A6D96"/>
    <w:rsid w:val="004A7995"/>
    <w:rsid w:val="004B1977"/>
    <w:rsid w:val="004B1DAD"/>
    <w:rsid w:val="004B2951"/>
    <w:rsid w:val="004B2EB7"/>
    <w:rsid w:val="004B376A"/>
    <w:rsid w:val="004B3DD1"/>
    <w:rsid w:val="004B47A0"/>
    <w:rsid w:val="004B4B9A"/>
    <w:rsid w:val="004B5933"/>
    <w:rsid w:val="004B65BE"/>
    <w:rsid w:val="004B6DF9"/>
    <w:rsid w:val="004B7EA0"/>
    <w:rsid w:val="004C058F"/>
    <w:rsid w:val="004C0911"/>
    <w:rsid w:val="004C13F5"/>
    <w:rsid w:val="004C1492"/>
    <w:rsid w:val="004C1903"/>
    <w:rsid w:val="004C2247"/>
    <w:rsid w:val="004C2501"/>
    <w:rsid w:val="004C2564"/>
    <w:rsid w:val="004C29A7"/>
    <w:rsid w:val="004C3FFE"/>
    <w:rsid w:val="004C5455"/>
    <w:rsid w:val="004C5498"/>
    <w:rsid w:val="004C5992"/>
    <w:rsid w:val="004C5EA0"/>
    <w:rsid w:val="004C6AA3"/>
    <w:rsid w:val="004C7D43"/>
    <w:rsid w:val="004C7E96"/>
    <w:rsid w:val="004D2C44"/>
    <w:rsid w:val="004D376D"/>
    <w:rsid w:val="004D39D3"/>
    <w:rsid w:val="004D3F87"/>
    <w:rsid w:val="004D54A0"/>
    <w:rsid w:val="004D5932"/>
    <w:rsid w:val="004D77EF"/>
    <w:rsid w:val="004E0674"/>
    <w:rsid w:val="004E1517"/>
    <w:rsid w:val="004E325B"/>
    <w:rsid w:val="004E43F4"/>
    <w:rsid w:val="004E5928"/>
    <w:rsid w:val="004E5FAE"/>
    <w:rsid w:val="004E71E0"/>
    <w:rsid w:val="004E72BC"/>
    <w:rsid w:val="004F0914"/>
    <w:rsid w:val="004F0A17"/>
    <w:rsid w:val="004F11E8"/>
    <w:rsid w:val="004F25C5"/>
    <w:rsid w:val="004F36A0"/>
    <w:rsid w:val="004F4450"/>
    <w:rsid w:val="004F4C46"/>
    <w:rsid w:val="004F4E4B"/>
    <w:rsid w:val="004F57A4"/>
    <w:rsid w:val="004F6782"/>
    <w:rsid w:val="004F7E7D"/>
    <w:rsid w:val="005002FE"/>
    <w:rsid w:val="0050049E"/>
    <w:rsid w:val="005011E9"/>
    <w:rsid w:val="00503511"/>
    <w:rsid w:val="005035C4"/>
    <w:rsid w:val="0050428E"/>
    <w:rsid w:val="00505948"/>
    <w:rsid w:val="00507A55"/>
    <w:rsid w:val="005109A5"/>
    <w:rsid w:val="00511123"/>
    <w:rsid w:val="00511ABF"/>
    <w:rsid w:val="005143E2"/>
    <w:rsid w:val="0051494F"/>
    <w:rsid w:val="00515683"/>
    <w:rsid w:val="0051590E"/>
    <w:rsid w:val="00515B3E"/>
    <w:rsid w:val="00515F43"/>
    <w:rsid w:val="005161B8"/>
    <w:rsid w:val="00516FD6"/>
    <w:rsid w:val="005220CC"/>
    <w:rsid w:val="00522210"/>
    <w:rsid w:val="0052389C"/>
    <w:rsid w:val="005240E0"/>
    <w:rsid w:val="005246F7"/>
    <w:rsid w:val="005250C3"/>
    <w:rsid w:val="005275DF"/>
    <w:rsid w:val="005309DC"/>
    <w:rsid w:val="00532491"/>
    <w:rsid w:val="00532788"/>
    <w:rsid w:val="00533174"/>
    <w:rsid w:val="00533BA3"/>
    <w:rsid w:val="00535F07"/>
    <w:rsid w:val="005409BA"/>
    <w:rsid w:val="00542A59"/>
    <w:rsid w:val="00542DF0"/>
    <w:rsid w:val="0054592F"/>
    <w:rsid w:val="00546CA1"/>
    <w:rsid w:val="00550D51"/>
    <w:rsid w:val="0055131E"/>
    <w:rsid w:val="00551B67"/>
    <w:rsid w:val="00551E01"/>
    <w:rsid w:val="0055466A"/>
    <w:rsid w:val="00554F26"/>
    <w:rsid w:val="005552D9"/>
    <w:rsid w:val="00555538"/>
    <w:rsid w:val="00557D88"/>
    <w:rsid w:val="005607E1"/>
    <w:rsid w:val="005613E1"/>
    <w:rsid w:val="0056182D"/>
    <w:rsid w:val="00561B89"/>
    <w:rsid w:val="00562448"/>
    <w:rsid w:val="00562A06"/>
    <w:rsid w:val="0056376B"/>
    <w:rsid w:val="00567BF5"/>
    <w:rsid w:val="0057000F"/>
    <w:rsid w:val="00570E46"/>
    <w:rsid w:val="00570FE9"/>
    <w:rsid w:val="0057280A"/>
    <w:rsid w:val="00572B61"/>
    <w:rsid w:val="005730A8"/>
    <w:rsid w:val="00574264"/>
    <w:rsid w:val="00574356"/>
    <w:rsid w:val="00575202"/>
    <w:rsid w:val="00575F03"/>
    <w:rsid w:val="00576216"/>
    <w:rsid w:val="005762F0"/>
    <w:rsid w:val="0057680D"/>
    <w:rsid w:val="00576990"/>
    <w:rsid w:val="00576BCB"/>
    <w:rsid w:val="005772E3"/>
    <w:rsid w:val="00577E1C"/>
    <w:rsid w:val="0058405C"/>
    <w:rsid w:val="005847E3"/>
    <w:rsid w:val="00584B90"/>
    <w:rsid w:val="005852A1"/>
    <w:rsid w:val="00585A52"/>
    <w:rsid w:val="00585D33"/>
    <w:rsid w:val="00587495"/>
    <w:rsid w:val="005908A6"/>
    <w:rsid w:val="0059114F"/>
    <w:rsid w:val="00592715"/>
    <w:rsid w:val="00593D74"/>
    <w:rsid w:val="005971F6"/>
    <w:rsid w:val="005A0456"/>
    <w:rsid w:val="005A06F7"/>
    <w:rsid w:val="005A0D2B"/>
    <w:rsid w:val="005A0DD1"/>
    <w:rsid w:val="005A28C9"/>
    <w:rsid w:val="005A330E"/>
    <w:rsid w:val="005A43AF"/>
    <w:rsid w:val="005A48D8"/>
    <w:rsid w:val="005A4DC9"/>
    <w:rsid w:val="005A539F"/>
    <w:rsid w:val="005A6E97"/>
    <w:rsid w:val="005B0B77"/>
    <w:rsid w:val="005B130F"/>
    <w:rsid w:val="005B1882"/>
    <w:rsid w:val="005B3000"/>
    <w:rsid w:val="005B3C9B"/>
    <w:rsid w:val="005B423B"/>
    <w:rsid w:val="005B43C0"/>
    <w:rsid w:val="005B4C29"/>
    <w:rsid w:val="005B7565"/>
    <w:rsid w:val="005C063F"/>
    <w:rsid w:val="005C0A38"/>
    <w:rsid w:val="005C1B82"/>
    <w:rsid w:val="005C1FE7"/>
    <w:rsid w:val="005C2025"/>
    <w:rsid w:val="005C212E"/>
    <w:rsid w:val="005C2C6A"/>
    <w:rsid w:val="005C3271"/>
    <w:rsid w:val="005C492B"/>
    <w:rsid w:val="005C532C"/>
    <w:rsid w:val="005C6D59"/>
    <w:rsid w:val="005D12EF"/>
    <w:rsid w:val="005D1AFD"/>
    <w:rsid w:val="005D2960"/>
    <w:rsid w:val="005D310E"/>
    <w:rsid w:val="005D456E"/>
    <w:rsid w:val="005D4C35"/>
    <w:rsid w:val="005D55FA"/>
    <w:rsid w:val="005D5F54"/>
    <w:rsid w:val="005D6109"/>
    <w:rsid w:val="005D642F"/>
    <w:rsid w:val="005D6BE9"/>
    <w:rsid w:val="005D7FA3"/>
    <w:rsid w:val="005E1F50"/>
    <w:rsid w:val="005E2F5C"/>
    <w:rsid w:val="005E56C4"/>
    <w:rsid w:val="005E5BEB"/>
    <w:rsid w:val="005E6878"/>
    <w:rsid w:val="005F10C8"/>
    <w:rsid w:val="005F27BC"/>
    <w:rsid w:val="005F2CDD"/>
    <w:rsid w:val="005F5ECA"/>
    <w:rsid w:val="005F6C1C"/>
    <w:rsid w:val="005F7AEF"/>
    <w:rsid w:val="005F7EF8"/>
    <w:rsid w:val="00600327"/>
    <w:rsid w:val="0060056A"/>
    <w:rsid w:val="00601277"/>
    <w:rsid w:val="00601385"/>
    <w:rsid w:val="006043E9"/>
    <w:rsid w:val="006052CD"/>
    <w:rsid w:val="006054FA"/>
    <w:rsid w:val="00606CDE"/>
    <w:rsid w:val="00612924"/>
    <w:rsid w:val="00612BC7"/>
    <w:rsid w:val="00614682"/>
    <w:rsid w:val="006149A9"/>
    <w:rsid w:val="006152B4"/>
    <w:rsid w:val="00615A24"/>
    <w:rsid w:val="00617708"/>
    <w:rsid w:val="0062055C"/>
    <w:rsid w:val="006208B5"/>
    <w:rsid w:val="006208BE"/>
    <w:rsid w:val="00620FD6"/>
    <w:rsid w:val="0062174E"/>
    <w:rsid w:val="00623339"/>
    <w:rsid w:val="00624E17"/>
    <w:rsid w:val="006254FE"/>
    <w:rsid w:val="00625EC2"/>
    <w:rsid w:val="00625F18"/>
    <w:rsid w:val="0062613C"/>
    <w:rsid w:val="006265EC"/>
    <w:rsid w:val="00630C7C"/>
    <w:rsid w:val="006311F9"/>
    <w:rsid w:val="00631A79"/>
    <w:rsid w:val="00632003"/>
    <w:rsid w:val="0063398C"/>
    <w:rsid w:val="0063585A"/>
    <w:rsid w:val="006361D0"/>
    <w:rsid w:val="006363D3"/>
    <w:rsid w:val="00636584"/>
    <w:rsid w:val="006368E9"/>
    <w:rsid w:val="006378C7"/>
    <w:rsid w:val="00640597"/>
    <w:rsid w:val="006407C7"/>
    <w:rsid w:val="00640C43"/>
    <w:rsid w:val="00640E1F"/>
    <w:rsid w:val="00643513"/>
    <w:rsid w:val="00643D5E"/>
    <w:rsid w:val="006449B7"/>
    <w:rsid w:val="00644F7C"/>
    <w:rsid w:val="0064548B"/>
    <w:rsid w:val="0064551A"/>
    <w:rsid w:val="00646295"/>
    <w:rsid w:val="00647795"/>
    <w:rsid w:val="006502DA"/>
    <w:rsid w:val="00653FBA"/>
    <w:rsid w:val="00654E0E"/>
    <w:rsid w:val="00656D96"/>
    <w:rsid w:val="00657166"/>
    <w:rsid w:val="00657CFB"/>
    <w:rsid w:val="00660F8E"/>
    <w:rsid w:val="00661733"/>
    <w:rsid w:val="00661980"/>
    <w:rsid w:val="00661A78"/>
    <w:rsid w:val="00661F76"/>
    <w:rsid w:val="00661F98"/>
    <w:rsid w:val="00663F71"/>
    <w:rsid w:val="0066416D"/>
    <w:rsid w:val="0066482B"/>
    <w:rsid w:val="00666DE1"/>
    <w:rsid w:val="00667758"/>
    <w:rsid w:val="006708C1"/>
    <w:rsid w:val="00672A34"/>
    <w:rsid w:val="0067320D"/>
    <w:rsid w:val="0067457A"/>
    <w:rsid w:val="00677D11"/>
    <w:rsid w:val="00680ECB"/>
    <w:rsid w:val="0068128C"/>
    <w:rsid w:val="006858CB"/>
    <w:rsid w:val="006866E9"/>
    <w:rsid w:val="00687141"/>
    <w:rsid w:val="00687285"/>
    <w:rsid w:val="0068731B"/>
    <w:rsid w:val="00690165"/>
    <w:rsid w:val="00690811"/>
    <w:rsid w:val="0069122D"/>
    <w:rsid w:val="00692C02"/>
    <w:rsid w:val="0069395C"/>
    <w:rsid w:val="00693D30"/>
    <w:rsid w:val="00694D81"/>
    <w:rsid w:val="00695305"/>
    <w:rsid w:val="00695309"/>
    <w:rsid w:val="006957F4"/>
    <w:rsid w:val="006A0FAD"/>
    <w:rsid w:val="006A19D9"/>
    <w:rsid w:val="006A50ED"/>
    <w:rsid w:val="006A640B"/>
    <w:rsid w:val="006A66AE"/>
    <w:rsid w:val="006A72B2"/>
    <w:rsid w:val="006A74F7"/>
    <w:rsid w:val="006A7DFB"/>
    <w:rsid w:val="006A7F13"/>
    <w:rsid w:val="006B3979"/>
    <w:rsid w:val="006B6AC9"/>
    <w:rsid w:val="006B7C2C"/>
    <w:rsid w:val="006C09B4"/>
    <w:rsid w:val="006C28A2"/>
    <w:rsid w:val="006C4ADC"/>
    <w:rsid w:val="006C4E3B"/>
    <w:rsid w:val="006C5069"/>
    <w:rsid w:val="006C5D44"/>
    <w:rsid w:val="006C646C"/>
    <w:rsid w:val="006C786C"/>
    <w:rsid w:val="006C7FF8"/>
    <w:rsid w:val="006D3315"/>
    <w:rsid w:val="006D43FE"/>
    <w:rsid w:val="006D4A70"/>
    <w:rsid w:val="006D5385"/>
    <w:rsid w:val="006D566C"/>
    <w:rsid w:val="006D583D"/>
    <w:rsid w:val="006D78D8"/>
    <w:rsid w:val="006D7E53"/>
    <w:rsid w:val="006D7E9A"/>
    <w:rsid w:val="006D7ED1"/>
    <w:rsid w:val="006E09D9"/>
    <w:rsid w:val="006E0A56"/>
    <w:rsid w:val="006E0C9B"/>
    <w:rsid w:val="006E16B2"/>
    <w:rsid w:val="006E261A"/>
    <w:rsid w:val="006E607A"/>
    <w:rsid w:val="006F1063"/>
    <w:rsid w:val="006F2AA1"/>
    <w:rsid w:val="006F2DE3"/>
    <w:rsid w:val="006F3839"/>
    <w:rsid w:val="006F42B2"/>
    <w:rsid w:val="006F4BB7"/>
    <w:rsid w:val="006F5A1A"/>
    <w:rsid w:val="006F5E2F"/>
    <w:rsid w:val="006F7342"/>
    <w:rsid w:val="006F7388"/>
    <w:rsid w:val="006F7390"/>
    <w:rsid w:val="007006EC"/>
    <w:rsid w:val="007038E6"/>
    <w:rsid w:val="007070F3"/>
    <w:rsid w:val="00710F44"/>
    <w:rsid w:val="00711D8B"/>
    <w:rsid w:val="00713383"/>
    <w:rsid w:val="00713EAC"/>
    <w:rsid w:val="00716313"/>
    <w:rsid w:val="00716B54"/>
    <w:rsid w:val="007178A4"/>
    <w:rsid w:val="007179DC"/>
    <w:rsid w:val="007200FA"/>
    <w:rsid w:val="00721F31"/>
    <w:rsid w:val="007223CA"/>
    <w:rsid w:val="0072312F"/>
    <w:rsid w:val="00725770"/>
    <w:rsid w:val="0073061A"/>
    <w:rsid w:val="00730744"/>
    <w:rsid w:val="00730E14"/>
    <w:rsid w:val="00731084"/>
    <w:rsid w:val="00732FE3"/>
    <w:rsid w:val="00733328"/>
    <w:rsid w:val="00736AAC"/>
    <w:rsid w:val="00736EB2"/>
    <w:rsid w:val="00737680"/>
    <w:rsid w:val="0074010C"/>
    <w:rsid w:val="007403BE"/>
    <w:rsid w:val="00741460"/>
    <w:rsid w:val="0074188A"/>
    <w:rsid w:val="00742D49"/>
    <w:rsid w:val="007445AE"/>
    <w:rsid w:val="00744EEB"/>
    <w:rsid w:val="00745A7B"/>
    <w:rsid w:val="00746F08"/>
    <w:rsid w:val="00747987"/>
    <w:rsid w:val="007506F1"/>
    <w:rsid w:val="007514B6"/>
    <w:rsid w:val="00752790"/>
    <w:rsid w:val="00752DF9"/>
    <w:rsid w:val="0075403E"/>
    <w:rsid w:val="0075433B"/>
    <w:rsid w:val="0075569D"/>
    <w:rsid w:val="00760503"/>
    <w:rsid w:val="0076161D"/>
    <w:rsid w:val="00761DAF"/>
    <w:rsid w:val="0076242D"/>
    <w:rsid w:val="0076273C"/>
    <w:rsid w:val="00762FB3"/>
    <w:rsid w:val="007639EB"/>
    <w:rsid w:val="0076422D"/>
    <w:rsid w:val="0076541F"/>
    <w:rsid w:val="007655B3"/>
    <w:rsid w:val="00765D2D"/>
    <w:rsid w:val="0076612C"/>
    <w:rsid w:val="00766E16"/>
    <w:rsid w:val="00770296"/>
    <w:rsid w:val="0077053A"/>
    <w:rsid w:val="00770859"/>
    <w:rsid w:val="00771E45"/>
    <w:rsid w:val="007729C1"/>
    <w:rsid w:val="00772A36"/>
    <w:rsid w:val="00774512"/>
    <w:rsid w:val="00776654"/>
    <w:rsid w:val="00776D34"/>
    <w:rsid w:val="007771A6"/>
    <w:rsid w:val="00777803"/>
    <w:rsid w:val="007800D5"/>
    <w:rsid w:val="00781CC3"/>
    <w:rsid w:val="00782162"/>
    <w:rsid w:val="0078328B"/>
    <w:rsid w:val="0078342C"/>
    <w:rsid w:val="00784AD1"/>
    <w:rsid w:val="0078513D"/>
    <w:rsid w:val="00786E1B"/>
    <w:rsid w:val="007873BC"/>
    <w:rsid w:val="00790459"/>
    <w:rsid w:val="007906F8"/>
    <w:rsid w:val="00790AB9"/>
    <w:rsid w:val="00791B83"/>
    <w:rsid w:val="00791D70"/>
    <w:rsid w:val="00791E36"/>
    <w:rsid w:val="0079259A"/>
    <w:rsid w:val="00793727"/>
    <w:rsid w:val="00794FF2"/>
    <w:rsid w:val="0079574B"/>
    <w:rsid w:val="00796136"/>
    <w:rsid w:val="0079629B"/>
    <w:rsid w:val="00797E14"/>
    <w:rsid w:val="007A052B"/>
    <w:rsid w:val="007A0F40"/>
    <w:rsid w:val="007A3099"/>
    <w:rsid w:val="007A3185"/>
    <w:rsid w:val="007A3782"/>
    <w:rsid w:val="007A5875"/>
    <w:rsid w:val="007A7C22"/>
    <w:rsid w:val="007B00B5"/>
    <w:rsid w:val="007B312B"/>
    <w:rsid w:val="007B3CB3"/>
    <w:rsid w:val="007B518D"/>
    <w:rsid w:val="007B56C3"/>
    <w:rsid w:val="007B6538"/>
    <w:rsid w:val="007B667E"/>
    <w:rsid w:val="007B66CB"/>
    <w:rsid w:val="007B7106"/>
    <w:rsid w:val="007B7A4A"/>
    <w:rsid w:val="007B7E5D"/>
    <w:rsid w:val="007C0082"/>
    <w:rsid w:val="007C01A0"/>
    <w:rsid w:val="007C03CC"/>
    <w:rsid w:val="007C3AF2"/>
    <w:rsid w:val="007C44EB"/>
    <w:rsid w:val="007C49FD"/>
    <w:rsid w:val="007C5075"/>
    <w:rsid w:val="007C5908"/>
    <w:rsid w:val="007C6FA8"/>
    <w:rsid w:val="007D0513"/>
    <w:rsid w:val="007D3C57"/>
    <w:rsid w:val="007D481C"/>
    <w:rsid w:val="007D4BCE"/>
    <w:rsid w:val="007D5B4A"/>
    <w:rsid w:val="007D6859"/>
    <w:rsid w:val="007D6AE9"/>
    <w:rsid w:val="007D7DB4"/>
    <w:rsid w:val="007E0CC9"/>
    <w:rsid w:val="007E1FC7"/>
    <w:rsid w:val="007E2CD6"/>
    <w:rsid w:val="007E4398"/>
    <w:rsid w:val="007E490E"/>
    <w:rsid w:val="007E619E"/>
    <w:rsid w:val="007E6B44"/>
    <w:rsid w:val="007F41CF"/>
    <w:rsid w:val="007F4DF0"/>
    <w:rsid w:val="007F7896"/>
    <w:rsid w:val="00800BBB"/>
    <w:rsid w:val="0080287A"/>
    <w:rsid w:val="00802BA8"/>
    <w:rsid w:val="00802EB9"/>
    <w:rsid w:val="00803AC7"/>
    <w:rsid w:val="00803B42"/>
    <w:rsid w:val="00803E62"/>
    <w:rsid w:val="00803F5F"/>
    <w:rsid w:val="00804B55"/>
    <w:rsid w:val="008055B0"/>
    <w:rsid w:val="00805738"/>
    <w:rsid w:val="008069A5"/>
    <w:rsid w:val="0081189A"/>
    <w:rsid w:val="0081453B"/>
    <w:rsid w:val="008158E2"/>
    <w:rsid w:val="008167E5"/>
    <w:rsid w:val="00816F39"/>
    <w:rsid w:val="008179E0"/>
    <w:rsid w:val="00820A26"/>
    <w:rsid w:val="00820D60"/>
    <w:rsid w:val="00820D69"/>
    <w:rsid w:val="008219B5"/>
    <w:rsid w:val="008220B6"/>
    <w:rsid w:val="00822101"/>
    <w:rsid w:val="00823B36"/>
    <w:rsid w:val="0082650E"/>
    <w:rsid w:val="00826FFB"/>
    <w:rsid w:val="00831514"/>
    <w:rsid w:val="0083189F"/>
    <w:rsid w:val="00831944"/>
    <w:rsid w:val="00832C8D"/>
    <w:rsid w:val="00833A3C"/>
    <w:rsid w:val="008370CB"/>
    <w:rsid w:val="00840E37"/>
    <w:rsid w:val="00841D98"/>
    <w:rsid w:val="00842AEB"/>
    <w:rsid w:val="008437FC"/>
    <w:rsid w:val="00845530"/>
    <w:rsid w:val="00846733"/>
    <w:rsid w:val="00847CF8"/>
    <w:rsid w:val="00850CC0"/>
    <w:rsid w:val="00851091"/>
    <w:rsid w:val="00851E60"/>
    <w:rsid w:val="00853038"/>
    <w:rsid w:val="00855565"/>
    <w:rsid w:val="00856F23"/>
    <w:rsid w:val="00860CFC"/>
    <w:rsid w:val="00864480"/>
    <w:rsid w:val="00864E43"/>
    <w:rsid w:val="00865418"/>
    <w:rsid w:val="00865541"/>
    <w:rsid w:val="00866421"/>
    <w:rsid w:val="00866669"/>
    <w:rsid w:val="008668A4"/>
    <w:rsid w:val="00867B08"/>
    <w:rsid w:val="00870012"/>
    <w:rsid w:val="00871E99"/>
    <w:rsid w:val="00872A3F"/>
    <w:rsid w:val="00872EF0"/>
    <w:rsid w:val="008742EA"/>
    <w:rsid w:val="00875B1D"/>
    <w:rsid w:val="00875FB2"/>
    <w:rsid w:val="00876FF4"/>
    <w:rsid w:val="00880BA0"/>
    <w:rsid w:val="00882761"/>
    <w:rsid w:val="00882A08"/>
    <w:rsid w:val="00882FD6"/>
    <w:rsid w:val="008830C2"/>
    <w:rsid w:val="00883613"/>
    <w:rsid w:val="00884A45"/>
    <w:rsid w:val="00885EFD"/>
    <w:rsid w:val="0088618D"/>
    <w:rsid w:val="00886FFB"/>
    <w:rsid w:val="00887083"/>
    <w:rsid w:val="008872A0"/>
    <w:rsid w:val="00887466"/>
    <w:rsid w:val="008910AD"/>
    <w:rsid w:val="00891DF5"/>
    <w:rsid w:val="00891E23"/>
    <w:rsid w:val="00895B23"/>
    <w:rsid w:val="00895DC2"/>
    <w:rsid w:val="00896B12"/>
    <w:rsid w:val="008970A2"/>
    <w:rsid w:val="008A1BEA"/>
    <w:rsid w:val="008A1CB0"/>
    <w:rsid w:val="008A4765"/>
    <w:rsid w:val="008A54AB"/>
    <w:rsid w:val="008B1F46"/>
    <w:rsid w:val="008B210E"/>
    <w:rsid w:val="008B3487"/>
    <w:rsid w:val="008B4412"/>
    <w:rsid w:val="008B4F42"/>
    <w:rsid w:val="008B69C9"/>
    <w:rsid w:val="008B7BDC"/>
    <w:rsid w:val="008C104B"/>
    <w:rsid w:val="008C1DAD"/>
    <w:rsid w:val="008C218B"/>
    <w:rsid w:val="008C3901"/>
    <w:rsid w:val="008C3DA7"/>
    <w:rsid w:val="008C4600"/>
    <w:rsid w:val="008C53FE"/>
    <w:rsid w:val="008C75F9"/>
    <w:rsid w:val="008D03A0"/>
    <w:rsid w:val="008D099B"/>
    <w:rsid w:val="008D121D"/>
    <w:rsid w:val="008D17D0"/>
    <w:rsid w:val="008D2B58"/>
    <w:rsid w:val="008D3C37"/>
    <w:rsid w:val="008D4563"/>
    <w:rsid w:val="008D55EA"/>
    <w:rsid w:val="008E0353"/>
    <w:rsid w:val="008E095F"/>
    <w:rsid w:val="008E0FE2"/>
    <w:rsid w:val="008E101B"/>
    <w:rsid w:val="008E11EC"/>
    <w:rsid w:val="008E207C"/>
    <w:rsid w:val="008E2782"/>
    <w:rsid w:val="008E3D07"/>
    <w:rsid w:val="008E41BF"/>
    <w:rsid w:val="008E58D3"/>
    <w:rsid w:val="008E6150"/>
    <w:rsid w:val="008F0CEE"/>
    <w:rsid w:val="008F1A32"/>
    <w:rsid w:val="008F3258"/>
    <w:rsid w:val="008F4ACD"/>
    <w:rsid w:val="008F4EE4"/>
    <w:rsid w:val="008F5B40"/>
    <w:rsid w:val="008F67EB"/>
    <w:rsid w:val="008F6BCF"/>
    <w:rsid w:val="0090159F"/>
    <w:rsid w:val="00902769"/>
    <w:rsid w:val="00904429"/>
    <w:rsid w:val="009058B6"/>
    <w:rsid w:val="00906BB1"/>
    <w:rsid w:val="00906E9F"/>
    <w:rsid w:val="00907539"/>
    <w:rsid w:val="009109ED"/>
    <w:rsid w:val="009120A3"/>
    <w:rsid w:val="00913094"/>
    <w:rsid w:val="009139A1"/>
    <w:rsid w:val="009139A7"/>
    <w:rsid w:val="009143DE"/>
    <w:rsid w:val="00914F34"/>
    <w:rsid w:val="00914F58"/>
    <w:rsid w:val="00916057"/>
    <w:rsid w:val="00917258"/>
    <w:rsid w:val="009204BD"/>
    <w:rsid w:val="00921558"/>
    <w:rsid w:val="00921DC9"/>
    <w:rsid w:val="00923D9C"/>
    <w:rsid w:val="009241C7"/>
    <w:rsid w:val="00924758"/>
    <w:rsid w:val="00924A3C"/>
    <w:rsid w:val="00926191"/>
    <w:rsid w:val="009300B9"/>
    <w:rsid w:val="00930888"/>
    <w:rsid w:val="00930A32"/>
    <w:rsid w:val="0093128F"/>
    <w:rsid w:val="009314EC"/>
    <w:rsid w:val="00932FDE"/>
    <w:rsid w:val="00933065"/>
    <w:rsid w:val="00935D3F"/>
    <w:rsid w:val="00940719"/>
    <w:rsid w:val="0094098E"/>
    <w:rsid w:val="009415B1"/>
    <w:rsid w:val="00942230"/>
    <w:rsid w:val="009437D0"/>
    <w:rsid w:val="0094458D"/>
    <w:rsid w:val="00944F7F"/>
    <w:rsid w:val="00945097"/>
    <w:rsid w:val="009452DA"/>
    <w:rsid w:val="009453B1"/>
    <w:rsid w:val="00945C91"/>
    <w:rsid w:val="009461D8"/>
    <w:rsid w:val="00946F05"/>
    <w:rsid w:val="0095150B"/>
    <w:rsid w:val="00951EB6"/>
    <w:rsid w:val="009526A3"/>
    <w:rsid w:val="009529AE"/>
    <w:rsid w:val="009537E6"/>
    <w:rsid w:val="00954960"/>
    <w:rsid w:val="00956845"/>
    <w:rsid w:val="009620BA"/>
    <w:rsid w:val="00962371"/>
    <w:rsid w:val="00962B0F"/>
    <w:rsid w:val="00962E2D"/>
    <w:rsid w:val="00963778"/>
    <w:rsid w:val="00964B37"/>
    <w:rsid w:val="00966AE5"/>
    <w:rsid w:val="009706B3"/>
    <w:rsid w:val="009717B8"/>
    <w:rsid w:val="00973498"/>
    <w:rsid w:val="00974B28"/>
    <w:rsid w:val="00976572"/>
    <w:rsid w:val="00976F61"/>
    <w:rsid w:val="00981E0C"/>
    <w:rsid w:val="00982782"/>
    <w:rsid w:val="00982830"/>
    <w:rsid w:val="00982C5B"/>
    <w:rsid w:val="00983031"/>
    <w:rsid w:val="00983E36"/>
    <w:rsid w:val="009908E7"/>
    <w:rsid w:val="009927FD"/>
    <w:rsid w:val="00994D96"/>
    <w:rsid w:val="009A4D54"/>
    <w:rsid w:val="009A5444"/>
    <w:rsid w:val="009A6216"/>
    <w:rsid w:val="009B0B20"/>
    <w:rsid w:val="009B0C3B"/>
    <w:rsid w:val="009B2879"/>
    <w:rsid w:val="009B3A79"/>
    <w:rsid w:val="009B3AB0"/>
    <w:rsid w:val="009B3D17"/>
    <w:rsid w:val="009B4BF6"/>
    <w:rsid w:val="009B7A9F"/>
    <w:rsid w:val="009C0C2E"/>
    <w:rsid w:val="009C0D99"/>
    <w:rsid w:val="009C0E43"/>
    <w:rsid w:val="009C1775"/>
    <w:rsid w:val="009C439B"/>
    <w:rsid w:val="009C44D3"/>
    <w:rsid w:val="009C50C1"/>
    <w:rsid w:val="009C7285"/>
    <w:rsid w:val="009C7B84"/>
    <w:rsid w:val="009C7DB8"/>
    <w:rsid w:val="009D0954"/>
    <w:rsid w:val="009D09ED"/>
    <w:rsid w:val="009D12D5"/>
    <w:rsid w:val="009D21D7"/>
    <w:rsid w:val="009D33C5"/>
    <w:rsid w:val="009D531F"/>
    <w:rsid w:val="009D577D"/>
    <w:rsid w:val="009D641C"/>
    <w:rsid w:val="009D71F0"/>
    <w:rsid w:val="009E0415"/>
    <w:rsid w:val="009E0FE7"/>
    <w:rsid w:val="009E182C"/>
    <w:rsid w:val="009E1B58"/>
    <w:rsid w:val="009E3246"/>
    <w:rsid w:val="009E49A9"/>
    <w:rsid w:val="009E4B11"/>
    <w:rsid w:val="009E5181"/>
    <w:rsid w:val="009E6645"/>
    <w:rsid w:val="009E7F3E"/>
    <w:rsid w:val="009F0124"/>
    <w:rsid w:val="009F07CE"/>
    <w:rsid w:val="009F0C54"/>
    <w:rsid w:val="009F2081"/>
    <w:rsid w:val="009F3851"/>
    <w:rsid w:val="009F5919"/>
    <w:rsid w:val="009F5F3B"/>
    <w:rsid w:val="00A008E0"/>
    <w:rsid w:val="00A02400"/>
    <w:rsid w:val="00A03AFE"/>
    <w:rsid w:val="00A06874"/>
    <w:rsid w:val="00A10E4C"/>
    <w:rsid w:val="00A10FF3"/>
    <w:rsid w:val="00A12575"/>
    <w:rsid w:val="00A1270E"/>
    <w:rsid w:val="00A14DBE"/>
    <w:rsid w:val="00A14E9F"/>
    <w:rsid w:val="00A15ECB"/>
    <w:rsid w:val="00A16601"/>
    <w:rsid w:val="00A16978"/>
    <w:rsid w:val="00A228C6"/>
    <w:rsid w:val="00A232EC"/>
    <w:rsid w:val="00A25B1B"/>
    <w:rsid w:val="00A26610"/>
    <w:rsid w:val="00A26F3D"/>
    <w:rsid w:val="00A27ED5"/>
    <w:rsid w:val="00A311DF"/>
    <w:rsid w:val="00A3294F"/>
    <w:rsid w:val="00A3484C"/>
    <w:rsid w:val="00A403D1"/>
    <w:rsid w:val="00A40AEF"/>
    <w:rsid w:val="00A42299"/>
    <w:rsid w:val="00A42D86"/>
    <w:rsid w:val="00A443F0"/>
    <w:rsid w:val="00A44A99"/>
    <w:rsid w:val="00A453C2"/>
    <w:rsid w:val="00A454A4"/>
    <w:rsid w:val="00A45C10"/>
    <w:rsid w:val="00A478D2"/>
    <w:rsid w:val="00A47D78"/>
    <w:rsid w:val="00A50312"/>
    <w:rsid w:val="00A545B4"/>
    <w:rsid w:val="00A54F62"/>
    <w:rsid w:val="00A55802"/>
    <w:rsid w:val="00A55A5A"/>
    <w:rsid w:val="00A60010"/>
    <w:rsid w:val="00A60503"/>
    <w:rsid w:val="00A60A4A"/>
    <w:rsid w:val="00A61E16"/>
    <w:rsid w:val="00A62D38"/>
    <w:rsid w:val="00A6333C"/>
    <w:rsid w:val="00A644FB"/>
    <w:rsid w:val="00A648F0"/>
    <w:rsid w:val="00A65BF1"/>
    <w:rsid w:val="00A66129"/>
    <w:rsid w:val="00A663DD"/>
    <w:rsid w:val="00A66B0F"/>
    <w:rsid w:val="00A7039B"/>
    <w:rsid w:val="00A730EF"/>
    <w:rsid w:val="00A731EC"/>
    <w:rsid w:val="00A73B96"/>
    <w:rsid w:val="00A74C64"/>
    <w:rsid w:val="00A74DBC"/>
    <w:rsid w:val="00A76253"/>
    <w:rsid w:val="00A765C8"/>
    <w:rsid w:val="00A7736B"/>
    <w:rsid w:val="00A818F4"/>
    <w:rsid w:val="00A847BF"/>
    <w:rsid w:val="00A84C24"/>
    <w:rsid w:val="00A84C73"/>
    <w:rsid w:val="00A8531F"/>
    <w:rsid w:val="00A8582C"/>
    <w:rsid w:val="00A85DCB"/>
    <w:rsid w:val="00A871E0"/>
    <w:rsid w:val="00A9008D"/>
    <w:rsid w:val="00A90F6D"/>
    <w:rsid w:val="00A921EA"/>
    <w:rsid w:val="00A92B51"/>
    <w:rsid w:val="00A95B0D"/>
    <w:rsid w:val="00AA0497"/>
    <w:rsid w:val="00AA1348"/>
    <w:rsid w:val="00AA2500"/>
    <w:rsid w:val="00AA3278"/>
    <w:rsid w:val="00AA33D4"/>
    <w:rsid w:val="00AA6DA3"/>
    <w:rsid w:val="00AA7E77"/>
    <w:rsid w:val="00AB070E"/>
    <w:rsid w:val="00AB2698"/>
    <w:rsid w:val="00AB5051"/>
    <w:rsid w:val="00AB56C8"/>
    <w:rsid w:val="00AB5790"/>
    <w:rsid w:val="00AB6548"/>
    <w:rsid w:val="00AB74A6"/>
    <w:rsid w:val="00AB76D9"/>
    <w:rsid w:val="00AC0340"/>
    <w:rsid w:val="00AC0673"/>
    <w:rsid w:val="00AC1F34"/>
    <w:rsid w:val="00AC4552"/>
    <w:rsid w:val="00AC5321"/>
    <w:rsid w:val="00AC62BC"/>
    <w:rsid w:val="00AC7464"/>
    <w:rsid w:val="00AD0624"/>
    <w:rsid w:val="00AD07B8"/>
    <w:rsid w:val="00AD0A34"/>
    <w:rsid w:val="00AD4A55"/>
    <w:rsid w:val="00AD59C8"/>
    <w:rsid w:val="00AD77AC"/>
    <w:rsid w:val="00AE2599"/>
    <w:rsid w:val="00AE33C5"/>
    <w:rsid w:val="00AE352B"/>
    <w:rsid w:val="00AE3D6F"/>
    <w:rsid w:val="00AE4CE2"/>
    <w:rsid w:val="00AE58E2"/>
    <w:rsid w:val="00AE59FE"/>
    <w:rsid w:val="00AE66A0"/>
    <w:rsid w:val="00AF0A5C"/>
    <w:rsid w:val="00AF0F8D"/>
    <w:rsid w:val="00AF1BD4"/>
    <w:rsid w:val="00AF1F27"/>
    <w:rsid w:val="00AF248C"/>
    <w:rsid w:val="00AF3392"/>
    <w:rsid w:val="00AF7A3A"/>
    <w:rsid w:val="00AF7B5C"/>
    <w:rsid w:val="00B01A7F"/>
    <w:rsid w:val="00B01E28"/>
    <w:rsid w:val="00B02B2A"/>
    <w:rsid w:val="00B0326D"/>
    <w:rsid w:val="00B034E9"/>
    <w:rsid w:val="00B03FEF"/>
    <w:rsid w:val="00B05964"/>
    <w:rsid w:val="00B05EE5"/>
    <w:rsid w:val="00B06276"/>
    <w:rsid w:val="00B0691A"/>
    <w:rsid w:val="00B0751C"/>
    <w:rsid w:val="00B07D08"/>
    <w:rsid w:val="00B07DFD"/>
    <w:rsid w:val="00B101FD"/>
    <w:rsid w:val="00B1041B"/>
    <w:rsid w:val="00B10D45"/>
    <w:rsid w:val="00B10F03"/>
    <w:rsid w:val="00B11311"/>
    <w:rsid w:val="00B123CD"/>
    <w:rsid w:val="00B12AB0"/>
    <w:rsid w:val="00B13562"/>
    <w:rsid w:val="00B1751C"/>
    <w:rsid w:val="00B17A2D"/>
    <w:rsid w:val="00B20323"/>
    <w:rsid w:val="00B22161"/>
    <w:rsid w:val="00B22898"/>
    <w:rsid w:val="00B22F7D"/>
    <w:rsid w:val="00B24220"/>
    <w:rsid w:val="00B2439E"/>
    <w:rsid w:val="00B252BD"/>
    <w:rsid w:val="00B31645"/>
    <w:rsid w:val="00B3531B"/>
    <w:rsid w:val="00B37887"/>
    <w:rsid w:val="00B37D45"/>
    <w:rsid w:val="00B40871"/>
    <w:rsid w:val="00B40F43"/>
    <w:rsid w:val="00B416C3"/>
    <w:rsid w:val="00B421A8"/>
    <w:rsid w:val="00B424B7"/>
    <w:rsid w:val="00B4398C"/>
    <w:rsid w:val="00B43B45"/>
    <w:rsid w:val="00B44A11"/>
    <w:rsid w:val="00B44AFB"/>
    <w:rsid w:val="00B44CAD"/>
    <w:rsid w:val="00B450EC"/>
    <w:rsid w:val="00B4600C"/>
    <w:rsid w:val="00B46394"/>
    <w:rsid w:val="00B51058"/>
    <w:rsid w:val="00B511B0"/>
    <w:rsid w:val="00B5149D"/>
    <w:rsid w:val="00B517D5"/>
    <w:rsid w:val="00B520A1"/>
    <w:rsid w:val="00B52538"/>
    <w:rsid w:val="00B53E0C"/>
    <w:rsid w:val="00B6075D"/>
    <w:rsid w:val="00B62FDE"/>
    <w:rsid w:val="00B637C9"/>
    <w:rsid w:val="00B642D8"/>
    <w:rsid w:val="00B67C0C"/>
    <w:rsid w:val="00B70469"/>
    <w:rsid w:val="00B72BCD"/>
    <w:rsid w:val="00B7486B"/>
    <w:rsid w:val="00B76CB9"/>
    <w:rsid w:val="00B77A82"/>
    <w:rsid w:val="00B77C6C"/>
    <w:rsid w:val="00B77D43"/>
    <w:rsid w:val="00B81356"/>
    <w:rsid w:val="00B83407"/>
    <w:rsid w:val="00B83792"/>
    <w:rsid w:val="00B844E4"/>
    <w:rsid w:val="00B85A50"/>
    <w:rsid w:val="00B9018B"/>
    <w:rsid w:val="00B90C58"/>
    <w:rsid w:val="00B91D38"/>
    <w:rsid w:val="00B9245A"/>
    <w:rsid w:val="00B92543"/>
    <w:rsid w:val="00B929B4"/>
    <w:rsid w:val="00B92AF9"/>
    <w:rsid w:val="00B92CA5"/>
    <w:rsid w:val="00B93108"/>
    <w:rsid w:val="00B93514"/>
    <w:rsid w:val="00B97051"/>
    <w:rsid w:val="00B97502"/>
    <w:rsid w:val="00BA1BA6"/>
    <w:rsid w:val="00BA265B"/>
    <w:rsid w:val="00BA2E7D"/>
    <w:rsid w:val="00BA367A"/>
    <w:rsid w:val="00BA36C3"/>
    <w:rsid w:val="00BA3EA3"/>
    <w:rsid w:val="00BA65D9"/>
    <w:rsid w:val="00BA6B12"/>
    <w:rsid w:val="00BB0527"/>
    <w:rsid w:val="00BB29B2"/>
    <w:rsid w:val="00BB4193"/>
    <w:rsid w:val="00BB4B4A"/>
    <w:rsid w:val="00BB5D85"/>
    <w:rsid w:val="00BB65BA"/>
    <w:rsid w:val="00BB7D9A"/>
    <w:rsid w:val="00BC0BE3"/>
    <w:rsid w:val="00BC0CAF"/>
    <w:rsid w:val="00BC12B8"/>
    <w:rsid w:val="00BC193F"/>
    <w:rsid w:val="00BC27E2"/>
    <w:rsid w:val="00BC604B"/>
    <w:rsid w:val="00BC6342"/>
    <w:rsid w:val="00BC6CFC"/>
    <w:rsid w:val="00BC6FB6"/>
    <w:rsid w:val="00BC73C8"/>
    <w:rsid w:val="00BD1C08"/>
    <w:rsid w:val="00BD260A"/>
    <w:rsid w:val="00BD2B57"/>
    <w:rsid w:val="00BD3866"/>
    <w:rsid w:val="00BD41DE"/>
    <w:rsid w:val="00BD4E39"/>
    <w:rsid w:val="00BD6561"/>
    <w:rsid w:val="00BD66EE"/>
    <w:rsid w:val="00BE1BF1"/>
    <w:rsid w:val="00BE32AC"/>
    <w:rsid w:val="00BE3321"/>
    <w:rsid w:val="00BE3F4D"/>
    <w:rsid w:val="00BE46CF"/>
    <w:rsid w:val="00BE580E"/>
    <w:rsid w:val="00BE799A"/>
    <w:rsid w:val="00BF223A"/>
    <w:rsid w:val="00BF3EF6"/>
    <w:rsid w:val="00BF3EF8"/>
    <w:rsid w:val="00BF53CE"/>
    <w:rsid w:val="00BF627A"/>
    <w:rsid w:val="00BF6724"/>
    <w:rsid w:val="00BF74C6"/>
    <w:rsid w:val="00BF7AED"/>
    <w:rsid w:val="00BF7C1C"/>
    <w:rsid w:val="00C00BE6"/>
    <w:rsid w:val="00C03666"/>
    <w:rsid w:val="00C03910"/>
    <w:rsid w:val="00C03D33"/>
    <w:rsid w:val="00C043D1"/>
    <w:rsid w:val="00C0450A"/>
    <w:rsid w:val="00C059E5"/>
    <w:rsid w:val="00C05ACB"/>
    <w:rsid w:val="00C060FF"/>
    <w:rsid w:val="00C063C1"/>
    <w:rsid w:val="00C064DF"/>
    <w:rsid w:val="00C100FB"/>
    <w:rsid w:val="00C105B0"/>
    <w:rsid w:val="00C11063"/>
    <w:rsid w:val="00C13AE3"/>
    <w:rsid w:val="00C14366"/>
    <w:rsid w:val="00C145CA"/>
    <w:rsid w:val="00C1688A"/>
    <w:rsid w:val="00C206D1"/>
    <w:rsid w:val="00C24963"/>
    <w:rsid w:val="00C24A57"/>
    <w:rsid w:val="00C2561B"/>
    <w:rsid w:val="00C260D8"/>
    <w:rsid w:val="00C26D2E"/>
    <w:rsid w:val="00C27595"/>
    <w:rsid w:val="00C30759"/>
    <w:rsid w:val="00C30919"/>
    <w:rsid w:val="00C31836"/>
    <w:rsid w:val="00C31FA6"/>
    <w:rsid w:val="00C324AC"/>
    <w:rsid w:val="00C32D5E"/>
    <w:rsid w:val="00C3527D"/>
    <w:rsid w:val="00C3579D"/>
    <w:rsid w:val="00C35D60"/>
    <w:rsid w:val="00C36119"/>
    <w:rsid w:val="00C3694A"/>
    <w:rsid w:val="00C403B9"/>
    <w:rsid w:val="00C40CAE"/>
    <w:rsid w:val="00C414FC"/>
    <w:rsid w:val="00C4189B"/>
    <w:rsid w:val="00C41AA2"/>
    <w:rsid w:val="00C425B0"/>
    <w:rsid w:val="00C42C52"/>
    <w:rsid w:val="00C43032"/>
    <w:rsid w:val="00C46BDB"/>
    <w:rsid w:val="00C50C62"/>
    <w:rsid w:val="00C5394F"/>
    <w:rsid w:val="00C55AC5"/>
    <w:rsid w:val="00C604E5"/>
    <w:rsid w:val="00C608C5"/>
    <w:rsid w:val="00C60C38"/>
    <w:rsid w:val="00C60F0B"/>
    <w:rsid w:val="00C613BD"/>
    <w:rsid w:val="00C616F4"/>
    <w:rsid w:val="00C622CD"/>
    <w:rsid w:val="00C6245D"/>
    <w:rsid w:val="00C63459"/>
    <w:rsid w:val="00C64909"/>
    <w:rsid w:val="00C64C47"/>
    <w:rsid w:val="00C67AAD"/>
    <w:rsid w:val="00C718C8"/>
    <w:rsid w:val="00C71B10"/>
    <w:rsid w:val="00C72CD8"/>
    <w:rsid w:val="00C744ED"/>
    <w:rsid w:val="00C74913"/>
    <w:rsid w:val="00C75035"/>
    <w:rsid w:val="00C75C90"/>
    <w:rsid w:val="00C7618E"/>
    <w:rsid w:val="00C761CD"/>
    <w:rsid w:val="00C76D19"/>
    <w:rsid w:val="00C774ED"/>
    <w:rsid w:val="00C80C80"/>
    <w:rsid w:val="00C81731"/>
    <w:rsid w:val="00C82EF1"/>
    <w:rsid w:val="00C84226"/>
    <w:rsid w:val="00C85C65"/>
    <w:rsid w:val="00C87FD7"/>
    <w:rsid w:val="00C900AB"/>
    <w:rsid w:val="00C902F1"/>
    <w:rsid w:val="00C91025"/>
    <w:rsid w:val="00C92F40"/>
    <w:rsid w:val="00C951C0"/>
    <w:rsid w:val="00C96E6F"/>
    <w:rsid w:val="00CA159F"/>
    <w:rsid w:val="00CA3F86"/>
    <w:rsid w:val="00CA3FB0"/>
    <w:rsid w:val="00CA69E8"/>
    <w:rsid w:val="00CB1A49"/>
    <w:rsid w:val="00CB1AEB"/>
    <w:rsid w:val="00CB3678"/>
    <w:rsid w:val="00CB3A36"/>
    <w:rsid w:val="00CB44D6"/>
    <w:rsid w:val="00CB5303"/>
    <w:rsid w:val="00CB5D66"/>
    <w:rsid w:val="00CB5F16"/>
    <w:rsid w:val="00CB6A5C"/>
    <w:rsid w:val="00CC05AF"/>
    <w:rsid w:val="00CC12F9"/>
    <w:rsid w:val="00CC1B15"/>
    <w:rsid w:val="00CC2456"/>
    <w:rsid w:val="00CC2EFE"/>
    <w:rsid w:val="00CC2F21"/>
    <w:rsid w:val="00CC34A2"/>
    <w:rsid w:val="00CC3AC1"/>
    <w:rsid w:val="00CC3E5E"/>
    <w:rsid w:val="00CC46F1"/>
    <w:rsid w:val="00CC665A"/>
    <w:rsid w:val="00CD019D"/>
    <w:rsid w:val="00CD1D32"/>
    <w:rsid w:val="00CD306C"/>
    <w:rsid w:val="00CD4835"/>
    <w:rsid w:val="00CD50D0"/>
    <w:rsid w:val="00CE3D2F"/>
    <w:rsid w:val="00CE4A6A"/>
    <w:rsid w:val="00CE4F66"/>
    <w:rsid w:val="00CE5059"/>
    <w:rsid w:val="00CE54A4"/>
    <w:rsid w:val="00CE5872"/>
    <w:rsid w:val="00CE63CB"/>
    <w:rsid w:val="00CE7AD9"/>
    <w:rsid w:val="00CF21E5"/>
    <w:rsid w:val="00CF3C07"/>
    <w:rsid w:val="00CF4CDE"/>
    <w:rsid w:val="00CF50F3"/>
    <w:rsid w:val="00CF6A16"/>
    <w:rsid w:val="00CF742E"/>
    <w:rsid w:val="00CF749F"/>
    <w:rsid w:val="00CF7E0F"/>
    <w:rsid w:val="00D00618"/>
    <w:rsid w:val="00D01192"/>
    <w:rsid w:val="00D01696"/>
    <w:rsid w:val="00D037E4"/>
    <w:rsid w:val="00D0387D"/>
    <w:rsid w:val="00D03D98"/>
    <w:rsid w:val="00D0411F"/>
    <w:rsid w:val="00D049C4"/>
    <w:rsid w:val="00D05DFE"/>
    <w:rsid w:val="00D05EC3"/>
    <w:rsid w:val="00D0647F"/>
    <w:rsid w:val="00D06C82"/>
    <w:rsid w:val="00D07672"/>
    <w:rsid w:val="00D113B0"/>
    <w:rsid w:val="00D11584"/>
    <w:rsid w:val="00D12661"/>
    <w:rsid w:val="00D1417F"/>
    <w:rsid w:val="00D14790"/>
    <w:rsid w:val="00D221D4"/>
    <w:rsid w:val="00D225F5"/>
    <w:rsid w:val="00D25611"/>
    <w:rsid w:val="00D2597B"/>
    <w:rsid w:val="00D25E17"/>
    <w:rsid w:val="00D2615B"/>
    <w:rsid w:val="00D26BE0"/>
    <w:rsid w:val="00D26CDE"/>
    <w:rsid w:val="00D2784D"/>
    <w:rsid w:val="00D2791A"/>
    <w:rsid w:val="00D30669"/>
    <w:rsid w:val="00D308A8"/>
    <w:rsid w:val="00D31C85"/>
    <w:rsid w:val="00D3352E"/>
    <w:rsid w:val="00D35351"/>
    <w:rsid w:val="00D35CAF"/>
    <w:rsid w:val="00D36787"/>
    <w:rsid w:val="00D37367"/>
    <w:rsid w:val="00D410A9"/>
    <w:rsid w:val="00D41681"/>
    <w:rsid w:val="00D41F63"/>
    <w:rsid w:val="00D42AA0"/>
    <w:rsid w:val="00D43BE2"/>
    <w:rsid w:val="00D446EA"/>
    <w:rsid w:val="00D45499"/>
    <w:rsid w:val="00D4797D"/>
    <w:rsid w:val="00D47DAC"/>
    <w:rsid w:val="00D515F1"/>
    <w:rsid w:val="00D52228"/>
    <w:rsid w:val="00D52E34"/>
    <w:rsid w:val="00D5686C"/>
    <w:rsid w:val="00D56D1C"/>
    <w:rsid w:val="00D60EB9"/>
    <w:rsid w:val="00D61AC5"/>
    <w:rsid w:val="00D62350"/>
    <w:rsid w:val="00D634A4"/>
    <w:rsid w:val="00D63930"/>
    <w:rsid w:val="00D63DAA"/>
    <w:rsid w:val="00D64510"/>
    <w:rsid w:val="00D653EF"/>
    <w:rsid w:val="00D678FA"/>
    <w:rsid w:val="00D710DD"/>
    <w:rsid w:val="00D723AF"/>
    <w:rsid w:val="00D7299A"/>
    <w:rsid w:val="00D72FAF"/>
    <w:rsid w:val="00D7381E"/>
    <w:rsid w:val="00D755D4"/>
    <w:rsid w:val="00D75628"/>
    <w:rsid w:val="00D756B6"/>
    <w:rsid w:val="00D7620F"/>
    <w:rsid w:val="00D7671E"/>
    <w:rsid w:val="00D76C99"/>
    <w:rsid w:val="00D76F49"/>
    <w:rsid w:val="00D77387"/>
    <w:rsid w:val="00D77865"/>
    <w:rsid w:val="00D81C1F"/>
    <w:rsid w:val="00D824AA"/>
    <w:rsid w:val="00D82C0E"/>
    <w:rsid w:val="00D831F7"/>
    <w:rsid w:val="00D84443"/>
    <w:rsid w:val="00D85E17"/>
    <w:rsid w:val="00D8722D"/>
    <w:rsid w:val="00D90648"/>
    <w:rsid w:val="00D9457F"/>
    <w:rsid w:val="00D94C8A"/>
    <w:rsid w:val="00D95517"/>
    <w:rsid w:val="00D95E8B"/>
    <w:rsid w:val="00D95E98"/>
    <w:rsid w:val="00D964B1"/>
    <w:rsid w:val="00D96540"/>
    <w:rsid w:val="00D9671A"/>
    <w:rsid w:val="00D969B7"/>
    <w:rsid w:val="00D96AB9"/>
    <w:rsid w:val="00D97C82"/>
    <w:rsid w:val="00D97E42"/>
    <w:rsid w:val="00DA0080"/>
    <w:rsid w:val="00DA2AA3"/>
    <w:rsid w:val="00DA40C3"/>
    <w:rsid w:val="00DA4BFD"/>
    <w:rsid w:val="00DA61DA"/>
    <w:rsid w:val="00DA6401"/>
    <w:rsid w:val="00DA70A8"/>
    <w:rsid w:val="00DB07D3"/>
    <w:rsid w:val="00DB0F3C"/>
    <w:rsid w:val="00DB11D0"/>
    <w:rsid w:val="00DB198A"/>
    <w:rsid w:val="00DB1A43"/>
    <w:rsid w:val="00DB1D0A"/>
    <w:rsid w:val="00DB24FE"/>
    <w:rsid w:val="00DB3554"/>
    <w:rsid w:val="00DB5715"/>
    <w:rsid w:val="00DB5B77"/>
    <w:rsid w:val="00DB5EE3"/>
    <w:rsid w:val="00DB621A"/>
    <w:rsid w:val="00DB6E53"/>
    <w:rsid w:val="00DB7090"/>
    <w:rsid w:val="00DC0A81"/>
    <w:rsid w:val="00DC1583"/>
    <w:rsid w:val="00DC1B7C"/>
    <w:rsid w:val="00DC56E3"/>
    <w:rsid w:val="00DC5B3C"/>
    <w:rsid w:val="00DC5DDC"/>
    <w:rsid w:val="00DC6A65"/>
    <w:rsid w:val="00DC7496"/>
    <w:rsid w:val="00DC7ACA"/>
    <w:rsid w:val="00DD01D7"/>
    <w:rsid w:val="00DD1E09"/>
    <w:rsid w:val="00DD403E"/>
    <w:rsid w:val="00DD53F3"/>
    <w:rsid w:val="00DD58B7"/>
    <w:rsid w:val="00DD5969"/>
    <w:rsid w:val="00DD616B"/>
    <w:rsid w:val="00DD6F4D"/>
    <w:rsid w:val="00DD7119"/>
    <w:rsid w:val="00DD786B"/>
    <w:rsid w:val="00DE02C5"/>
    <w:rsid w:val="00DE096C"/>
    <w:rsid w:val="00DE1EFE"/>
    <w:rsid w:val="00DE4ECA"/>
    <w:rsid w:val="00DE6712"/>
    <w:rsid w:val="00DE6AB2"/>
    <w:rsid w:val="00DE6F3B"/>
    <w:rsid w:val="00DF1B8D"/>
    <w:rsid w:val="00DF214F"/>
    <w:rsid w:val="00DF2CA1"/>
    <w:rsid w:val="00DF3172"/>
    <w:rsid w:val="00DF3A47"/>
    <w:rsid w:val="00DF5DE1"/>
    <w:rsid w:val="00DF605B"/>
    <w:rsid w:val="00DF61C1"/>
    <w:rsid w:val="00DF6725"/>
    <w:rsid w:val="00DF720B"/>
    <w:rsid w:val="00DF7EAE"/>
    <w:rsid w:val="00E002CD"/>
    <w:rsid w:val="00E01684"/>
    <w:rsid w:val="00E04243"/>
    <w:rsid w:val="00E04267"/>
    <w:rsid w:val="00E04E53"/>
    <w:rsid w:val="00E0531E"/>
    <w:rsid w:val="00E05C2C"/>
    <w:rsid w:val="00E0614B"/>
    <w:rsid w:val="00E07180"/>
    <w:rsid w:val="00E0729D"/>
    <w:rsid w:val="00E07F20"/>
    <w:rsid w:val="00E1050A"/>
    <w:rsid w:val="00E119A3"/>
    <w:rsid w:val="00E1277E"/>
    <w:rsid w:val="00E12A29"/>
    <w:rsid w:val="00E12BC0"/>
    <w:rsid w:val="00E13F9C"/>
    <w:rsid w:val="00E141E5"/>
    <w:rsid w:val="00E14884"/>
    <w:rsid w:val="00E15D33"/>
    <w:rsid w:val="00E16977"/>
    <w:rsid w:val="00E20282"/>
    <w:rsid w:val="00E20647"/>
    <w:rsid w:val="00E20A91"/>
    <w:rsid w:val="00E21E73"/>
    <w:rsid w:val="00E2296D"/>
    <w:rsid w:val="00E262D9"/>
    <w:rsid w:val="00E267EB"/>
    <w:rsid w:val="00E26B80"/>
    <w:rsid w:val="00E2772E"/>
    <w:rsid w:val="00E30055"/>
    <w:rsid w:val="00E30F07"/>
    <w:rsid w:val="00E30FCF"/>
    <w:rsid w:val="00E3134C"/>
    <w:rsid w:val="00E331D4"/>
    <w:rsid w:val="00E33F2E"/>
    <w:rsid w:val="00E35576"/>
    <w:rsid w:val="00E35E23"/>
    <w:rsid w:val="00E36063"/>
    <w:rsid w:val="00E3645C"/>
    <w:rsid w:val="00E36973"/>
    <w:rsid w:val="00E36E8C"/>
    <w:rsid w:val="00E36F57"/>
    <w:rsid w:val="00E3700E"/>
    <w:rsid w:val="00E37C5D"/>
    <w:rsid w:val="00E41383"/>
    <w:rsid w:val="00E42B82"/>
    <w:rsid w:val="00E42DB8"/>
    <w:rsid w:val="00E43905"/>
    <w:rsid w:val="00E44343"/>
    <w:rsid w:val="00E4491C"/>
    <w:rsid w:val="00E44B70"/>
    <w:rsid w:val="00E4789F"/>
    <w:rsid w:val="00E505A7"/>
    <w:rsid w:val="00E5186F"/>
    <w:rsid w:val="00E51982"/>
    <w:rsid w:val="00E520DD"/>
    <w:rsid w:val="00E52673"/>
    <w:rsid w:val="00E54DBC"/>
    <w:rsid w:val="00E55B7E"/>
    <w:rsid w:val="00E55D34"/>
    <w:rsid w:val="00E561F3"/>
    <w:rsid w:val="00E56F5C"/>
    <w:rsid w:val="00E57D17"/>
    <w:rsid w:val="00E62374"/>
    <w:rsid w:val="00E623A9"/>
    <w:rsid w:val="00E62B48"/>
    <w:rsid w:val="00E65292"/>
    <w:rsid w:val="00E6564E"/>
    <w:rsid w:val="00E65D51"/>
    <w:rsid w:val="00E65E84"/>
    <w:rsid w:val="00E70C36"/>
    <w:rsid w:val="00E70E86"/>
    <w:rsid w:val="00E71911"/>
    <w:rsid w:val="00E7270A"/>
    <w:rsid w:val="00E76C4D"/>
    <w:rsid w:val="00E76DEA"/>
    <w:rsid w:val="00E77F09"/>
    <w:rsid w:val="00E800BD"/>
    <w:rsid w:val="00E80351"/>
    <w:rsid w:val="00E807EA"/>
    <w:rsid w:val="00E80C09"/>
    <w:rsid w:val="00E821F0"/>
    <w:rsid w:val="00E84934"/>
    <w:rsid w:val="00E85F64"/>
    <w:rsid w:val="00E879D8"/>
    <w:rsid w:val="00E90711"/>
    <w:rsid w:val="00E9109A"/>
    <w:rsid w:val="00E91BCB"/>
    <w:rsid w:val="00E91D4E"/>
    <w:rsid w:val="00E92414"/>
    <w:rsid w:val="00E928E8"/>
    <w:rsid w:val="00E92DAB"/>
    <w:rsid w:val="00E954AE"/>
    <w:rsid w:val="00E96283"/>
    <w:rsid w:val="00E968B9"/>
    <w:rsid w:val="00EA188A"/>
    <w:rsid w:val="00EA19C0"/>
    <w:rsid w:val="00EA20C4"/>
    <w:rsid w:val="00EA225F"/>
    <w:rsid w:val="00EA2D13"/>
    <w:rsid w:val="00EA3492"/>
    <w:rsid w:val="00EA36AE"/>
    <w:rsid w:val="00EA391E"/>
    <w:rsid w:val="00EA4E4B"/>
    <w:rsid w:val="00EA511C"/>
    <w:rsid w:val="00EA5A14"/>
    <w:rsid w:val="00EA5B8D"/>
    <w:rsid w:val="00EB29C3"/>
    <w:rsid w:val="00EB2B30"/>
    <w:rsid w:val="00EB4031"/>
    <w:rsid w:val="00EB506E"/>
    <w:rsid w:val="00EB5252"/>
    <w:rsid w:val="00EB6817"/>
    <w:rsid w:val="00EB7B92"/>
    <w:rsid w:val="00EB7CD9"/>
    <w:rsid w:val="00EC03AF"/>
    <w:rsid w:val="00EC1C21"/>
    <w:rsid w:val="00EC1F72"/>
    <w:rsid w:val="00EC2561"/>
    <w:rsid w:val="00EC2631"/>
    <w:rsid w:val="00EC3BBA"/>
    <w:rsid w:val="00EC3BD4"/>
    <w:rsid w:val="00EC68AD"/>
    <w:rsid w:val="00EC7006"/>
    <w:rsid w:val="00EC7214"/>
    <w:rsid w:val="00EC79BC"/>
    <w:rsid w:val="00ED1857"/>
    <w:rsid w:val="00ED2733"/>
    <w:rsid w:val="00ED28E4"/>
    <w:rsid w:val="00ED36C3"/>
    <w:rsid w:val="00ED4193"/>
    <w:rsid w:val="00ED4590"/>
    <w:rsid w:val="00ED6CEE"/>
    <w:rsid w:val="00EE0B75"/>
    <w:rsid w:val="00EE0DE0"/>
    <w:rsid w:val="00EE19E1"/>
    <w:rsid w:val="00EE1C3A"/>
    <w:rsid w:val="00EE47C8"/>
    <w:rsid w:val="00EE5CF8"/>
    <w:rsid w:val="00EF0F92"/>
    <w:rsid w:val="00EF11D0"/>
    <w:rsid w:val="00EF16A0"/>
    <w:rsid w:val="00EF1E27"/>
    <w:rsid w:val="00EF5749"/>
    <w:rsid w:val="00EF7178"/>
    <w:rsid w:val="00F00634"/>
    <w:rsid w:val="00F00656"/>
    <w:rsid w:val="00F01401"/>
    <w:rsid w:val="00F017E2"/>
    <w:rsid w:val="00F03B11"/>
    <w:rsid w:val="00F0419E"/>
    <w:rsid w:val="00F04ABB"/>
    <w:rsid w:val="00F04FE5"/>
    <w:rsid w:val="00F10016"/>
    <w:rsid w:val="00F119DC"/>
    <w:rsid w:val="00F11D78"/>
    <w:rsid w:val="00F147F4"/>
    <w:rsid w:val="00F15989"/>
    <w:rsid w:val="00F15D2D"/>
    <w:rsid w:val="00F15D42"/>
    <w:rsid w:val="00F165E8"/>
    <w:rsid w:val="00F20D3F"/>
    <w:rsid w:val="00F21BED"/>
    <w:rsid w:val="00F21C29"/>
    <w:rsid w:val="00F21C5E"/>
    <w:rsid w:val="00F21E0E"/>
    <w:rsid w:val="00F22130"/>
    <w:rsid w:val="00F232F6"/>
    <w:rsid w:val="00F24ED4"/>
    <w:rsid w:val="00F25EE8"/>
    <w:rsid w:val="00F260D1"/>
    <w:rsid w:val="00F26826"/>
    <w:rsid w:val="00F27BE4"/>
    <w:rsid w:val="00F30085"/>
    <w:rsid w:val="00F3272D"/>
    <w:rsid w:val="00F3637F"/>
    <w:rsid w:val="00F37FE1"/>
    <w:rsid w:val="00F40410"/>
    <w:rsid w:val="00F421D7"/>
    <w:rsid w:val="00F44543"/>
    <w:rsid w:val="00F45CD2"/>
    <w:rsid w:val="00F46DAB"/>
    <w:rsid w:val="00F46EC3"/>
    <w:rsid w:val="00F526D1"/>
    <w:rsid w:val="00F53D5A"/>
    <w:rsid w:val="00F54412"/>
    <w:rsid w:val="00F554AA"/>
    <w:rsid w:val="00F56595"/>
    <w:rsid w:val="00F570F5"/>
    <w:rsid w:val="00F571BD"/>
    <w:rsid w:val="00F57AC5"/>
    <w:rsid w:val="00F57ED7"/>
    <w:rsid w:val="00F60EFE"/>
    <w:rsid w:val="00F61C66"/>
    <w:rsid w:val="00F62559"/>
    <w:rsid w:val="00F6484A"/>
    <w:rsid w:val="00F67C8A"/>
    <w:rsid w:val="00F71023"/>
    <w:rsid w:val="00F716C0"/>
    <w:rsid w:val="00F75456"/>
    <w:rsid w:val="00F75F08"/>
    <w:rsid w:val="00F7606A"/>
    <w:rsid w:val="00F7634A"/>
    <w:rsid w:val="00F76590"/>
    <w:rsid w:val="00F76B33"/>
    <w:rsid w:val="00F7777E"/>
    <w:rsid w:val="00F81C27"/>
    <w:rsid w:val="00F82BE1"/>
    <w:rsid w:val="00F83056"/>
    <w:rsid w:val="00F8634F"/>
    <w:rsid w:val="00F86867"/>
    <w:rsid w:val="00F8738F"/>
    <w:rsid w:val="00F87585"/>
    <w:rsid w:val="00F9065E"/>
    <w:rsid w:val="00F91679"/>
    <w:rsid w:val="00F92CEC"/>
    <w:rsid w:val="00F931E5"/>
    <w:rsid w:val="00F942CB"/>
    <w:rsid w:val="00F95369"/>
    <w:rsid w:val="00F95A2C"/>
    <w:rsid w:val="00F96245"/>
    <w:rsid w:val="00F962D8"/>
    <w:rsid w:val="00F963EC"/>
    <w:rsid w:val="00F9701D"/>
    <w:rsid w:val="00FA0864"/>
    <w:rsid w:val="00FA0E8E"/>
    <w:rsid w:val="00FA146E"/>
    <w:rsid w:val="00FA17F9"/>
    <w:rsid w:val="00FA1B41"/>
    <w:rsid w:val="00FA1D78"/>
    <w:rsid w:val="00FA30A6"/>
    <w:rsid w:val="00FA31E4"/>
    <w:rsid w:val="00FA4D6C"/>
    <w:rsid w:val="00FA587C"/>
    <w:rsid w:val="00FA7A29"/>
    <w:rsid w:val="00FA7B66"/>
    <w:rsid w:val="00FB0AAD"/>
    <w:rsid w:val="00FB1108"/>
    <w:rsid w:val="00FB1276"/>
    <w:rsid w:val="00FB13C3"/>
    <w:rsid w:val="00FB2600"/>
    <w:rsid w:val="00FB349F"/>
    <w:rsid w:val="00FB44DB"/>
    <w:rsid w:val="00FB4FA9"/>
    <w:rsid w:val="00FB5C96"/>
    <w:rsid w:val="00FB6E3A"/>
    <w:rsid w:val="00FB7893"/>
    <w:rsid w:val="00FB7FAC"/>
    <w:rsid w:val="00FC32CE"/>
    <w:rsid w:val="00FC477F"/>
    <w:rsid w:val="00FC4983"/>
    <w:rsid w:val="00FC73F0"/>
    <w:rsid w:val="00FD02CD"/>
    <w:rsid w:val="00FD03D2"/>
    <w:rsid w:val="00FD13E8"/>
    <w:rsid w:val="00FD36A2"/>
    <w:rsid w:val="00FD5E39"/>
    <w:rsid w:val="00FD6F8C"/>
    <w:rsid w:val="00FD71A6"/>
    <w:rsid w:val="00FD73A4"/>
    <w:rsid w:val="00FD7985"/>
    <w:rsid w:val="00FD7D95"/>
    <w:rsid w:val="00FE09B0"/>
    <w:rsid w:val="00FE1EA6"/>
    <w:rsid w:val="00FE2AC1"/>
    <w:rsid w:val="00FE5DF5"/>
    <w:rsid w:val="00FE659D"/>
    <w:rsid w:val="00FE6AC8"/>
    <w:rsid w:val="00FE73E7"/>
    <w:rsid w:val="00FF2117"/>
    <w:rsid w:val="00FF3AF0"/>
    <w:rsid w:val="00FF3E53"/>
    <w:rsid w:val="00FF4A93"/>
    <w:rsid w:val="00FF4F78"/>
    <w:rsid w:val="00FF56C5"/>
    <w:rsid w:val="00FF59B2"/>
    <w:rsid w:val="00FF617E"/>
    <w:rsid w:val="00FF6D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141E5"/>
    <w:rPr>
      <w:rFonts w:eastAsia="SimSun"/>
      <w:sz w:val="24"/>
      <w:szCs w:val="24"/>
      <w:lang w:val="pl-PL" w:eastAsia="zh-CN"/>
    </w:rPr>
  </w:style>
  <w:style w:type="paragraph" w:styleId="Antrat1">
    <w:name w:val="heading 1"/>
    <w:basedOn w:val="prastasis"/>
    <w:next w:val="prastasis"/>
    <w:link w:val="Antrat1Diagrama"/>
    <w:qFormat/>
    <w:rsid w:val="00F40410"/>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rsid w:val="00F40410"/>
    <w:pPr>
      <w:keepNext/>
      <w:jc w:val="both"/>
      <w:outlineLvl w:val="1"/>
    </w:pPr>
    <w:rPr>
      <w:rFonts w:eastAsia="Times New Roman"/>
      <w:b/>
      <w:lang w:val="lt-LT" w:eastAsia="en-US"/>
    </w:rPr>
  </w:style>
  <w:style w:type="paragraph" w:styleId="Antrat4">
    <w:name w:val="heading 4"/>
    <w:basedOn w:val="prastasis"/>
    <w:next w:val="prastasis"/>
    <w:link w:val="Antrat4Diagrama"/>
    <w:qFormat/>
    <w:rsid w:val="00F40410"/>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rsid w:val="00F40410"/>
    <w:pPr>
      <w:spacing w:before="240" w:after="60"/>
      <w:outlineLvl w:val="6"/>
    </w:pPr>
    <w:rPr>
      <w:rFonts w:ascii="Calibri" w:eastAsia="Times New Roman" w:hAnsi="Calibri"/>
    </w:rPr>
  </w:style>
  <w:style w:type="paragraph" w:styleId="Antrat8">
    <w:name w:val="heading 8"/>
    <w:basedOn w:val="prastasis"/>
    <w:next w:val="prastasis"/>
    <w:qFormat/>
    <w:rsid w:val="00974B28"/>
    <w:pPr>
      <w:spacing w:before="240" w:after="60"/>
      <w:outlineLvl w:val="7"/>
    </w:pPr>
    <w:rPr>
      <w:rFonts w:eastAsia="Times New Roman"/>
      <w:i/>
      <w:iCs/>
      <w:color w:val="000000"/>
      <w:lang w:val="lt-LT" w:eastAsia="pl-PL"/>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customStyle="1" w:styleId="Antrat1Diagrama">
    <w:name w:val="Antraštė 1 Diagrama"/>
    <w:link w:val="Antrat1"/>
    <w:rsid w:val="00F40410"/>
    <w:rPr>
      <w:rFonts w:ascii="Cambria" w:hAnsi="Cambria"/>
      <w:b/>
      <w:bCs/>
      <w:kern w:val="32"/>
      <w:sz w:val="32"/>
      <w:szCs w:val="32"/>
      <w:lang w:val="pl-PL" w:eastAsia="zh-CN" w:bidi="ar-SA"/>
    </w:rPr>
  </w:style>
  <w:style w:type="character" w:customStyle="1" w:styleId="Antrat2Diagrama">
    <w:name w:val="Antraštė 2 Diagrama"/>
    <w:link w:val="Antrat2"/>
    <w:rsid w:val="00F40410"/>
    <w:rPr>
      <w:b/>
      <w:sz w:val="24"/>
      <w:szCs w:val="24"/>
      <w:lang w:val="lt-LT" w:eastAsia="en-US" w:bidi="ar-SA"/>
    </w:rPr>
  </w:style>
  <w:style w:type="character" w:customStyle="1" w:styleId="Antrat4Diagrama">
    <w:name w:val="Antraštė 4 Diagrama"/>
    <w:link w:val="Antrat4"/>
    <w:semiHidden/>
    <w:rsid w:val="00F40410"/>
    <w:rPr>
      <w:rFonts w:ascii="Calibri" w:hAnsi="Calibri"/>
      <w:b/>
      <w:bCs/>
      <w:sz w:val="28"/>
      <w:szCs w:val="28"/>
      <w:lang w:val="pl-PL" w:eastAsia="zh-CN" w:bidi="ar-SA"/>
    </w:rPr>
  </w:style>
  <w:style w:type="character" w:customStyle="1" w:styleId="Antrat7Diagrama">
    <w:name w:val="Antraštė 7 Diagrama"/>
    <w:link w:val="Antrat7"/>
    <w:semiHidden/>
    <w:rsid w:val="00F40410"/>
    <w:rPr>
      <w:rFonts w:ascii="Calibri" w:hAnsi="Calibri"/>
      <w:sz w:val="24"/>
      <w:szCs w:val="24"/>
      <w:lang w:val="pl-PL" w:eastAsia="zh-CN" w:bidi="ar-SA"/>
    </w:rPr>
  </w:style>
  <w:style w:type="paragraph" w:styleId="Porat">
    <w:name w:val="footer"/>
    <w:basedOn w:val="prastasis"/>
    <w:link w:val="PoratDiagrama"/>
    <w:uiPriority w:val="99"/>
    <w:rsid w:val="00F40410"/>
    <w:pPr>
      <w:tabs>
        <w:tab w:val="center" w:pos="4819"/>
        <w:tab w:val="right" w:pos="9638"/>
      </w:tabs>
    </w:pPr>
  </w:style>
  <w:style w:type="character" w:styleId="Puslapionumeris">
    <w:name w:val="page number"/>
    <w:basedOn w:val="Numatytasispastraiposriftas"/>
    <w:rsid w:val="00F40410"/>
  </w:style>
  <w:style w:type="paragraph" w:styleId="Dokumentostruktra">
    <w:name w:val="Document Map"/>
    <w:basedOn w:val="prastasis"/>
    <w:link w:val="DokumentostruktraDiagrama"/>
    <w:semiHidden/>
    <w:unhideWhenUsed/>
    <w:rsid w:val="00F40410"/>
    <w:rPr>
      <w:rFonts w:ascii="Tahoma" w:hAnsi="Tahoma" w:cs="Tahoma"/>
      <w:sz w:val="16"/>
      <w:szCs w:val="16"/>
    </w:rPr>
  </w:style>
  <w:style w:type="character" w:customStyle="1" w:styleId="DokumentostruktraDiagrama">
    <w:name w:val="Dokumento struktūra Diagrama"/>
    <w:link w:val="Dokumentostruktra"/>
    <w:semiHidden/>
    <w:rsid w:val="00F40410"/>
    <w:rPr>
      <w:rFonts w:ascii="Tahoma" w:eastAsia="SimSun" w:hAnsi="Tahoma" w:cs="Tahoma"/>
      <w:sz w:val="16"/>
      <w:szCs w:val="16"/>
      <w:lang w:val="pl-PL" w:eastAsia="zh-CN" w:bidi="ar-SA"/>
    </w:rPr>
  </w:style>
  <w:style w:type="character" w:styleId="Hipersaitas">
    <w:name w:val="Hyperlink"/>
    <w:rsid w:val="00F40410"/>
    <w:rPr>
      <w:color w:val="0000FF"/>
      <w:u w:val="single"/>
    </w:rPr>
  </w:style>
  <w:style w:type="character" w:styleId="Emfaz">
    <w:name w:val="Emphasis"/>
    <w:qFormat/>
    <w:rsid w:val="00F40410"/>
    <w:rPr>
      <w:i/>
      <w:iCs/>
    </w:rPr>
  </w:style>
  <w:style w:type="character" w:styleId="Grietas">
    <w:name w:val="Strong"/>
    <w:uiPriority w:val="22"/>
    <w:qFormat/>
    <w:rsid w:val="00F40410"/>
    <w:rPr>
      <w:b/>
      <w:bCs/>
    </w:rPr>
  </w:style>
  <w:style w:type="paragraph" w:styleId="Pagrindiniotekstotrauka2">
    <w:name w:val="Body Text Indent 2"/>
    <w:basedOn w:val="prastasis"/>
    <w:link w:val="Pagrindiniotekstotrauka2Diagrama"/>
    <w:rsid w:val="00F40410"/>
    <w:pPr>
      <w:spacing w:after="120" w:line="480" w:lineRule="auto"/>
      <w:ind w:left="283"/>
    </w:pPr>
    <w:rPr>
      <w:rFonts w:eastAsia="Times New Roman"/>
      <w:color w:val="000000"/>
      <w:sz w:val="28"/>
      <w:szCs w:val="28"/>
      <w:lang w:val="lt-LT" w:eastAsia="pl-PL"/>
    </w:rPr>
  </w:style>
  <w:style w:type="character" w:customStyle="1" w:styleId="Pagrindiniotekstotrauka2Diagrama">
    <w:name w:val="Pagrindinio teksto įtrauka 2 Diagrama"/>
    <w:link w:val="Pagrindiniotekstotrauka2"/>
    <w:rsid w:val="00F40410"/>
    <w:rPr>
      <w:color w:val="000000"/>
      <w:sz w:val="28"/>
      <w:szCs w:val="28"/>
      <w:lang w:val="lt-LT" w:eastAsia="pl-PL" w:bidi="ar-SA"/>
    </w:rPr>
  </w:style>
  <w:style w:type="paragraph" w:styleId="Pagrindiniotekstotrauka">
    <w:name w:val="Body Text Indent"/>
    <w:basedOn w:val="prastasis"/>
    <w:link w:val="PagrindiniotekstotraukaDiagrama"/>
    <w:rsid w:val="00F40410"/>
    <w:pPr>
      <w:spacing w:after="120"/>
      <w:ind w:left="283"/>
    </w:pPr>
    <w:rPr>
      <w:rFonts w:eastAsia="Times New Roman"/>
      <w:color w:val="000000"/>
      <w:sz w:val="28"/>
      <w:szCs w:val="28"/>
      <w:lang w:val="lt-LT" w:eastAsia="pl-PL"/>
    </w:rPr>
  </w:style>
  <w:style w:type="character" w:customStyle="1" w:styleId="PagrindiniotekstotraukaDiagrama">
    <w:name w:val="Pagrindinio teksto įtrauka Diagrama"/>
    <w:link w:val="Pagrindiniotekstotrauka"/>
    <w:rsid w:val="00F40410"/>
    <w:rPr>
      <w:color w:val="000000"/>
      <w:sz w:val="28"/>
      <w:szCs w:val="28"/>
      <w:lang w:val="lt-LT" w:eastAsia="pl-PL" w:bidi="ar-SA"/>
    </w:rPr>
  </w:style>
  <w:style w:type="paragraph" w:styleId="Pagrindiniotekstotrauka3">
    <w:name w:val="Body Text Indent 3"/>
    <w:basedOn w:val="prastasis"/>
    <w:link w:val="Pagrindiniotekstotrauka3Diagrama"/>
    <w:rsid w:val="00F40410"/>
    <w:pPr>
      <w:spacing w:after="120"/>
      <w:ind w:left="283"/>
    </w:pPr>
    <w:rPr>
      <w:rFonts w:eastAsia="Times New Roman"/>
      <w:color w:val="000000"/>
      <w:sz w:val="16"/>
      <w:szCs w:val="16"/>
      <w:lang w:val="lt-LT" w:eastAsia="pl-PL"/>
    </w:rPr>
  </w:style>
  <w:style w:type="character" w:customStyle="1" w:styleId="Pagrindiniotekstotrauka3Diagrama">
    <w:name w:val="Pagrindinio teksto įtrauka 3 Diagrama"/>
    <w:link w:val="Pagrindiniotekstotrauka3"/>
    <w:rsid w:val="00F40410"/>
    <w:rPr>
      <w:color w:val="000000"/>
      <w:sz w:val="16"/>
      <w:szCs w:val="16"/>
      <w:lang w:val="lt-LT" w:eastAsia="pl-PL" w:bidi="ar-SA"/>
    </w:rPr>
  </w:style>
  <w:style w:type="paragraph" w:styleId="Pagrindinistekstas">
    <w:name w:val="Body Text"/>
    <w:basedOn w:val="prastasis"/>
    <w:rsid w:val="00F40410"/>
    <w:pPr>
      <w:spacing w:after="120"/>
    </w:pPr>
  </w:style>
  <w:style w:type="paragraph" w:styleId="prastasistinklapis">
    <w:name w:val="Normal (Web)"/>
    <w:basedOn w:val="prastasis"/>
    <w:uiPriority w:val="99"/>
    <w:rsid w:val="00F40410"/>
    <w:pPr>
      <w:spacing w:before="240" w:after="240"/>
    </w:pPr>
    <w:rPr>
      <w:rFonts w:eastAsia="Times New Roman"/>
      <w:lang w:val="en-US" w:eastAsia="en-US"/>
    </w:rPr>
  </w:style>
  <w:style w:type="paragraph" w:styleId="Antrats">
    <w:name w:val="header"/>
    <w:basedOn w:val="prastasis"/>
    <w:link w:val="AntratsDiagrama"/>
    <w:uiPriority w:val="99"/>
    <w:unhideWhenUsed/>
    <w:rsid w:val="00F40410"/>
    <w:pPr>
      <w:tabs>
        <w:tab w:val="center" w:pos="4986"/>
        <w:tab w:val="right" w:pos="9972"/>
      </w:tabs>
    </w:pPr>
  </w:style>
  <w:style w:type="character" w:customStyle="1" w:styleId="AntratsDiagrama">
    <w:name w:val="Antraštės Diagrama"/>
    <w:link w:val="Antrats"/>
    <w:uiPriority w:val="99"/>
    <w:rsid w:val="00F40410"/>
    <w:rPr>
      <w:rFonts w:eastAsia="SimSun"/>
      <w:sz w:val="24"/>
      <w:szCs w:val="24"/>
      <w:lang w:val="pl-PL" w:eastAsia="zh-CN" w:bidi="ar-SA"/>
    </w:rPr>
  </w:style>
  <w:style w:type="character" w:customStyle="1" w:styleId="PoratDiagrama">
    <w:name w:val="Poraštė Diagrama"/>
    <w:link w:val="Porat"/>
    <w:uiPriority w:val="99"/>
    <w:rsid w:val="00F40410"/>
    <w:rPr>
      <w:rFonts w:eastAsia="SimSun"/>
      <w:sz w:val="24"/>
      <w:szCs w:val="24"/>
      <w:lang w:val="pl-PL" w:eastAsia="zh-CN" w:bidi="ar-SA"/>
    </w:rPr>
  </w:style>
  <w:style w:type="paragraph" w:styleId="Debesliotekstas">
    <w:name w:val="Balloon Text"/>
    <w:basedOn w:val="prastasis"/>
    <w:link w:val="DebesliotekstasDiagrama"/>
    <w:semiHidden/>
    <w:unhideWhenUsed/>
    <w:rsid w:val="00F40410"/>
    <w:rPr>
      <w:rFonts w:ascii="Tahoma" w:hAnsi="Tahoma" w:cs="Tahoma"/>
      <w:sz w:val="16"/>
      <w:szCs w:val="16"/>
    </w:rPr>
  </w:style>
  <w:style w:type="character" w:customStyle="1" w:styleId="DebesliotekstasDiagrama">
    <w:name w:val="Debesėlio tekstas Diagrama"/>
    <w:link w:val="Debesliotekstas"/>
    <w:semiHidden/>
    <w:rsid w:val="00F40410"/>
    <w:rPr>
      <w:rFonts w:ascii="Tahoma" w:eastAsia="SimSun" w:hAnsi="Tahoma" w:cs="Tahoma"/>
      <w:sz w:val="16"/>
      <w:szCs w:val="16"/>
      <w:lang w:val="pl-PL" w:eastAsia="zh-CN" w:bidi="ar-SA"/>
    </w:rPr>
  </w:style>
  <w:style w:type="table" w:styleId="Lentelstinklelis">
    <w:name w:val="Table Grid"/>
    <w:basedOn w:val="prastojilentel"/>
    <w:uiPriority w:val="39"/>
    <w:rsid w:val="0057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rastasis"/>
    <w:uiPriority w:val="34"/>
    <w:qFormat/>
    <w:rsid w:val="005613E1"/>
    <w:pPr>
      <w:ind w:left="720"/>
      <w:contextualSpacing/>
    </w:pPr>
    <w:rPr>
      <w:rFonts w:eastAsia="Times New Roman"/>
      <w:lang w:val="en-US" w:eastAsia="en-US"/>
    </w:rPr>
  </w:style>
  <w:style w:type="character" w:customStyle="1" w:styleId="apple-style-span">
    <w:name w:val="apple-style-span"/>
    <w:basedOn w:val="Numatytasispastraiposriftas"/>
    <w:rsid w:val="00974B28"/>
  </w:style>
  <w:style w:type="paragraph" w:styleId="Dokumentoinaostekstas">
    <w:name w:val="endnote text"/>
    <w:basedOn w:val="prastasis"/>
    <w:link w:val="DokumentoinaostekstasDiagrama"/>
    <w:uiPriority w:val="99"/>
    <w:semiHidden/>
    <w:unhideWhenUsed/>
    <w:rsid w:val="001C69A1"/>
    <w:rPr>
      <w:sz w:val="20"/>
      <w:szCs w:val="20"/>
    </w:rPr>
  </w:style>
  <w:style w:type="character" w:customStyle="1" w:styleId="DokumentoinaostekstasDiagrama">
    <w:name w:val="Dokumento išnašos tekstas Diagrama"/>
    <w:link w:val="Dokumentoinaostekstas"/>
    <w:uiPriority w:val="99"/>
    <w:semiHidden/>
    <w:rsid w:val="001C69A1"/>
    <w:rPr>
      <w:rFonts w:eastAsia="SimSun"/>
      <w:lang w:val="pl-PL" w:eastAsia="zh-CN"/>
    </w:rPr>
  </w:style>
  <w:style w:type="character" w:styleId="Dokumentoinaosnumeris">
    <w:name w:val="endnote reference"/>
    <w:uiPriority w:val="99"/>
    <w:semiHidden/>
    <w:unhideWhenUsed/>
    <w:rsid w:val="001C69A1"/>
    <w:rPr>
      <w:vertAlign w:val="superscript"/>
    </w:rPr>
  </w:style>
  <w:style w:type="paragraph" w:styleId="Betarp">
    <w:name w:val="No Spacing"/>
    <w:uiPriority w:val="1"/>
    <w:qFormat/>
    <w:rsid w:val="0044558E"/>
    <w:rPr>
      <w:rFonts w:ascii="Calibri" w:eastAsia="Calibri" w:hAnsi="Calibri"/>
      <w:sz w:val="22"/>
      <w:szCs w:val="22"/>
      <w:lang w:eastAsia="en-US"/>
    </w:rPr>
  </w:style>
  <w:style w:type="paragraph" w:customStyle="1" w:styleId="ListParagraph2">
    <w:name w:val="List Paragraph2"/>
    <w:basedOn w:val="prastasis"/>
    <w:rsid w:val="00DF5DE1"/>
    <w:pPr>
      <w:spacing w:after="200" w:line="276" w:lineRule="auto"/>
      <w:ind w:left="720"/>
    </w:pPr>
    <w:rPr>
      <w:rFonts w:ascii="Calibri" w:eastAsia="Times New Roman" w:hAnsi="Calibri"/>
      <w:sz w:val="22"/>
      <w:szCs w:val="22"/>
      <w:lang w:val="lt-LT" w:eastAsia="en-US"/>
    </w:rPr>
  </w:style>
  <w:style w:type="table" w:customStyle="1" w:styleId="Lentelstinklelis1">
    <w:name w:val="Lentelės tinklelis1"/>
    <w:basedOn w:val="prastojilentel"/>
    <w:next w:val="Lentelstinklelis"/>
    <w:uiPriority w:val="59"/>
    <w:rsid w:val="00663F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 Accent 3"/>
    <w:basedOn w:val="prastojilentel"/>
    <w:uiPriority w:val="49"/>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
    <w:name w:val="Grid Table 3 - Accent 3"/>
    <w:basedOn w:val="prastojilentel"/>
    <w:uiPriority w:val="48"/>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
    <w:name w:val="Plain Table 1"/>
    <w:basedOn w:val="prastojilentel"/>
    <w:uiPriority w:val="41"/>
    <w:rsid w:val="00F04AB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prastojilentel"/>
    <w:uiPriority w:val="42"/>
    <w:rsid w:val="00F04AB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
    <w:name w:val="Plain Table 5"/>
    <w:basedOn w:val="prastojilentel"/>
    <w:uiPriority w:val="45"/>
    <w:rsid w:val="00F04ABB"/>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
    <w:name w:val="Grid Table 1 Light - Accent 3"/>
    <w:basedOn w:val="prastojilentel"/>
    <w:uiPriority w:val="46"/>
    <w:rsid w:val="00F04AB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
    <w:name w:val="Grid Table 1 Light"/>
    <w:basedOn w:val="prastojilentel"/>
    <w:uiPriority w:val="46"/>
    <w:rsid w:val="00F04A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2vidutinissraas3parykinimas">
    <w:name w:val="Medium List 2 Accent 3"/>
    <w:basedOn w:val="prastojilentel"/>
    <w:uiPriority w:val="66"/>
    <w:rsid w:val="00F04AB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GridTable2-Accent3">
    <w:name w:val="Grid Table 2 - Accent 3"/>
    <w:basedOn w:val="prastojilentel"/>
    <w:uiPriority w:val="47"/>
    <w:rsid w:val="00DD711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
    <w:name w:val="Plain Table 3"/>
    <w:basedOn w:val="prastojilentel"/>
    <w:uiPriority w:val="43"/>
    <w:rsid w:val="00DD711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
    <w:name w:val="Table Grid Light"/>
    <w:basedOn w:val="prastojilentel"/>
    <w:uiPriority w:val="40"/>
    <w:rsid w:val="00DD711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141E5"/>
    <w:rPr>
      <w:rFonts w:eastAsia="SimSun"/>
      <w:sz w:val="24"/>
      <w:szCs w:val="24"/>
      <w:lang w:val="pl-PL" w:eastAsia="zh-CN"/>
    </w:rPr>
  </w:style>
  <w:style w:type="paragraph" w:styleId="Antrat1">
    <w:name w:val="heading 1"/>
    <w:basedOn w:val="prastasis"/>
    <w:next w:val="prastasis"/>
    <w:link w:val="Antrat1Diagrama"/>
    <w:qFormat/>
    <w:rsid w:val="00F40410"/>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rsid w:val="00F40410"/>
    <w:pPr>
      <w:keepNext/>
      <w:jc w:val="both"/>
      <w:outlineLvl w:val="1"/>
    </w:pPr>
    <w:rPr>
      <w:rFonts w:eastAsia="Times New Roman"/>
      <w:b/>
      <w:lang w:val="lt-LT" w:eastAsia="en-US"/>
    </w:rPr>
  </w:style>
  <w:style w:type="paragraph" w:styleId="Antrat4">
    <w:name w:val="heading 4"/>
    <w:basedOn w:val="prastasis"/>
    <w:next w:val="prastasis"/>
    <w:link w:val="Antrat4Diagrama"/>
    <w:qFormat/>
    <w:rsid w:val="00F40410"/>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rsid w:val="00F40410"/>
    <w:pPr>
      <w:spacing w:before="240" w:after="60"/>
      <w:outlineLvl w:val="6"/>
    </w:pPr>
    <w:rPr>
      <w:rFonts w:ascii="Calibri" w:eastAsia="Times New Roman" w:hAnsi="Calibri"/>
    </w:rPr>
  </w:style>
  <w:style w:type="paragraph" w:styleId="Antrat8">
    <w:name w:val="heading 8"/>
    <w:basedOn w:val="prastasis"/>
    <w:next w:val="prastasis"/>
    <w:qFormat/>
    <w:rsid w:val="00974B28"/>
    <w:pPr>
      <w:spacing w:before="240" w:after="60"/>
      <w:outlineLvl w:val="7"/>
    </w:pPr>
    <w:rPr>
      <w:rFonts w:eastAsia="Times New Roman"/>
      <w:i/>
      <w:iCs/>
      <w:color w:val="000000"/>
      <w:lang w:val="lt-LT" w:eastAsia="pl-PL"/>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customStyle="1" w:styleId="Antrat1Diagrama">
    <w:name w:val="Antraštė 1 Diagrama"/>
    <w:link w:val="Antrat1"/>
    <w:rsid w:val="00F40410"/>
    <w:rPr>
      <w:rFonts w:ascii="Cambria" w:hAnsi="Cambria"/>
      <w:b/>
      <w:bCs/>
      <w:kern w:val="32"/>
      <w:sz w:val="32"/>
      <w:szCs w:val="32"/>
      <w:lang w:val="pl-PL" w:eastAsia="zh-CN" w:bidi="ar-SA"/>
    </w:rPr>
  </w:style>
  <w:style w:type="character" w:customStyle="1" w:styleId="Antrat2Diagrama">
    <w:name w:val="Antraštė 2 Diagrama"/>
    <w:link w:val="Antrat2"/>
    <w:rsid w:val="00F40410"/>
    <w:rPr>
      <w:b/>
      <w:sz w:val="24"/>
      <w:szCs w:val="24"/>
      <w:lang w:val="lt-LT" w:eastAsia="en-US" w:bidi="ar-SA"/>
    </w:rPr>
  </w:style>
  <w:style w:type="character" w:customStyle="1" w:styleId="Antrat4Diagrama">
    <w:name w:val="Antraštė 4 Diagrama"/>
    <w:link w:val="Antrat4"/>
    <w:semiHidden/>
    <w:rsid w:val="00F40410"/>
    <w:rPr>
      <w:rFonts w:ascii="Calibri" w:hAnsi="Calibri"/>
      <w:b/>
      <w:bCs/>
      <w:sz w:val="28"/>
      <w:szCs w:val="28"/>
      <w:lang w:val="pl-PL" w:eastAsia="zh-CN" w:bidi="ar-SA"/>
    </w:rPr>
  </w:style>
  <w:style w:type="character" w:customStyle="1" w:styleId="Antrat7Diagrama">
    <w:name w:val="Antraštė 7 Diagrama"/>
    <w:link w:val="Antrat7"/>
    <w:semiHidden/>
    <w:rsid w:val="00F40410"/>
    <w:rPr>
      <w:rFonts w:ascii="Calibri" w:hAnsi="Calibri"/>
      <w:sz w:val="24"/>
      <w:szCs w:val="24"/>
      <w:lang w:val="pl-PL" w:eastAsia="zh-CN" w:bidi="ar-SA"/>
    </w:rPr>
  </w:style>
  <w:style w:type="paragraph" w:styleId="Porat">
    <w:name w:val="footer"/>
    <w:basedOn w:val="prastasis"/>
    <w:link w:val="PoratDiagrama"/>
    <w:uiPriority w:val="99"/>
    <w:rsid w:val="00F40410"/>
    <w:pPr>
      <w:tabs>
        <w:tab w:val="center" w:pos="4819"/>
        <w:tab w:val="right" w:pos="9638"/>
      </w:tabs>
    </w:pPr>
  </w:style>
  <w:style w:type="character" w:styleId="Puslapionumeris">
    <w:name w:val="page number"/>
    <w:basedOn w:val="Numatytasispastraiposriftas"/>
    <w:rsid w:val="00F40410"/>
  </w:style>
  <w:style w:type="paragraph" w:styleId="Dokumentostruktra">
    <w:name w:val="Document Map"/>
    <w:basedOn w:val="prastasis"/>
    <w:link w:val="DokumentostruktraDiagrama"/>
    <w:semiHidden/>
    <w:unhideWhenUsed/>
    <w:rsid w:val="00F40410"/>
    <w:rPr>
      <w:rFonts w:ascii="Tahoma" w:hAnsi="Tahoma" w:cs="Tahoma"/>
      <w:sz w:val="16"/>
      <w:szCs w:val="16"/>
    </w:rPr>
  </w:style>
  <w:style w:type="character" w:customStyle="1" w:styleId="DokumentostruktraDiagrama">
    <w:name w:val="Dokumento struktūra Diagrama"/>
    <w:link w:val="Dokumentostruktra"/>
    <w:semiHidden/>
    <w:rsid w:val="00F40410"/>
    <w:rPr>
      <w:rFonts w:ascii="Tahoma" w:eastAsia="SimSun" w:hAnsi="Tahoma" w:cs="Tahoma"/>
      <w:sz w:val="16"/>
      <w:szCs w:val="16"/>
      <w:lang w:val="pl-PL" w:eastAsia="zh-CN" w:bidi="ar-SA"/>
    </w:rPr>
  </w:style>
  <w:style w:type="character" w:styleId="Hipersaitas">
    <w:name w:val="Hyperlink"/>
    <w:rsid w:val="00F40410"/>
    <w:rPr>
      <w:color w:val="0000FF"/>
      <w:u w:val="single"/>
    </w:rPr>
  </w:style>
  <w:style w:type="character" w:styleId="Emfaz">
    <w:name w:val="Emphasis"/>
    <w:qFormat/>
    <w:rsid w:val="00F40410"/>
    <w:rPr>
      <w:i/>
      <w:iCs/>
    </w:rPr>
  </w:style>
  <w:style w:type="character" w:styleId="Grietas">
    <w:name w:val="Strong"/>
    <w:uiPriority w:val="22"/>
    <w:qFormat/>
    <w:rsid w:val="00F40410"/>
    <w:rPr>
      <w:b/>
      <w:bCs/>
    </w:rPr>
  </w:style>
  <w:style w:type="paragraph" w:styleId="Pagrindiniotekstotrauka2">
    <w:name w:val="Body Text Indent 2"/>
    <w:basedOn w:val="prastasis"/>
    <w:link w:val="Pagrindiniotekstotrauka2Diagrama"/>
    <w:rsid w:val="00F40410"/>
    <w:pPr>
      <w:spacing w:after="120" w:line="480" w:lineRule="auto"/>
      <w:ind w:left="283"/>
    </w:pPr>
    <w:rPr>
      <w:rFonts w:eastAsia="Times New Roman"/>
      <w:color w:val="000000"/>
      <w:sz w:val="28"/>
      <w:szCs w:val="28"/>
      <w:lang w:val="lt-LT" w:eastAsia="pl-PL"/>
    </w:rPr>
  </w:style>
  <w:style w:type="character" w:customStyle="1" w:styleId="Pagrindiniotekstotrauka2Diagrama">
    <w:name w:val="Pagrindinio teksto įtrauka 2 Diagrama"/>
    <w:link w:val="Pagrindiniotekstotrauka2"/>
    <w:rsid w:val="00F40410"/>
    <w:rPr>
      <w:color w:val="000000"/>
      <w:sz w:val="28"/>
      <w:szCs w:val="28"/>
      <w:lang w:val="lt-LT" w:eastAsia="pl-PL" w:bidi="ar-SA"/>
    </w:rPr>
  </w:style>
  <w:style w:type="paragraph" w:styleId="Pagrindiniotekstotrauka">
    <w:name w:val="Body Text Indent"/>
    <w:basedOn w:val="prastasis"/>
    <w:link w:val="PagrindiniotekstotraukaDiagrama"/>
    <w:rsid w:val="00F40410"/>
    <w:pPr>
      <w:spacing w:after="120"/>
      <w:ind w:left="283"/>
    </w:pPr>
    <w:rPr>
      <w:rFonts w:eastAsia="Times New Roman"/>
      <w:color w:val="000000"/>
      <w:sz w:val="28"/>
      <w:szCs w:val="28"/>
      <w:lang w:val="lt-LT" w:eastAsia="pl-PL"/>
    </w:rPr>
  </w:style>
  <w:style w:type="character" w:customStyle="1" w:styleId="PagrindiniotekstotraukaDiagrama">
    <w:name w:val="Pagrindinio teksto įtrauka Diagrama"/>
    <w:link w:val="Pagrindiniotekstotrauka"/>
    <w:rsid w:val="00F40410"/>
    <w:rPr>
      <w:color w:val="000000"/>
      <w:sz w:val="28"/>
      <w:szCs w:val="28"/>
      <w:lang w:val="lt-LT" w:eastAsia="pl-PL" w:bidi="ar-SA"/>
    </w:rPr>
  </w:style>
  <w:style w:type="paragraph" w:styleId="Pagrindiniotekstotrauka3">
    <w:name w:val="Body Text Indent 3"/>
    <w:basedOn w:val="prastasis"/>
    <w:link w:val="Pagrindiniotekstotrauka3Diagrama"/>
    <w:rsid w:val="00F40410"/>
    <w:pPr>
      <w:spacing w:after="120"/>
      <w:ind w:left="283"/>
    </w:pPr>
    <w:rPr>
      <w:rFonts w:eastAsia="Times New Roman"/>
      <w:color w:val="000000"/>
      <w:sz w:val="16"/>
      <w:szCs w:val="16"/>
      <w:lang w:val="lt-LT" w:eastAsia="pl-PL"/>
    </w:rPr>
  </w:style>
  <w:style w:type="character" w:customStyle="1" w:styleId="Pagrindiniotekstotrauka3Diagrama">
    <w:name w:val="Pagrindinio teksto įtrauka 3 Diagrama"/>
    <w:link w:val="Pagrindiniotekstotrauka3"/>
    <w:rsid w:val="00F40410"/>
    <w:rPr>
      <w:color w:val="000000"/>
      <w:sz w:val="16"/>
      <w:szCs w:val="16"/>
      <w:lang w:val="lt-LT" w:eastAsia="pl-PL" w:bidi="ar-SA"/>
    </w:rPr>
  </w:style>
  <w:style w:type="paragraph" w:styleId="Pagrindinistekstas">
    <w:name w:val="Body Text"/>
    <w:basedOn w:val="prastasis"/>
    <w:rsid w:val="00F40410"/>
    <w:pPr>
      <w:spacing w:after="120"/>
    </w:pPr>
  </w:style>
  <w:style w:type="paragraph" w:styleId="prastasistinklapis">
    <w:name w:val="Normal (Web)"/>
    <w:basedOn w:val="prastasis"/>
    <w:uiPriority w:val="99"/>
    <w:rsid w:val="00F40410"/>
    <w:pPr>
      <w:spacing w:before="240" w:after="240"/>
    </w:pPr>
    <w:rPr>
      <w:rFonts w:eastAsia="Times New Roman"/>
      <w:lang w:val="en-US" w:eastAsia="en-US"/>
    </w:rPr>
  </w:style>
  <w:style w:type="paragraph" w:styleId="Antrats">
    <w:name w:val="header"/>
    <w:basedOn w:val="prastasis"/>
    <w:link w:val="AntratsDiagrama"/>
    <w:uiPriority w:val="99"/>
    <w:unhideWhenUsed/>
    <w:rsid w:val="00F40410"/>
    <w:pPr>
      <w:tabs>
        <w:tab w:val="center" w:pos="4986"/>
        <w:tab w:val="right" w:pos="9972"/>
      </w:tabs>
    </w:pPr>
  </w:style>
  <w:style w:type="character" w:customStyle="1" w:styleId="AntratsDiagrama">
    <w:name w:val="Antraštės Diagrama"/>
    <w:link w:val="Antrats"/>
    <w:uiPriority w:val="99"/>
    <w:rsid w:val="00F40410"/>
    <w:rPr>
      <w:rFonts w:eastAsia="SimSun"/>
      <w:sz w:val="24"/>
      <w:szCs w:val="24"/>
      <w:lang w:val="pl-PL" w:eastAsia="zh-CN" w:bidi="ar-SA"/>
    </w:rPr>
  </w:style>
  <w:style w:type="character" w:customStyle="1" w:styleId="PoratDiagrama">
    <w:name w:val="Poraštė Diagrama"/>
    <w:link w:val="Porat"/>
    <w:uiPriority w:val="99"/>
    <w:rsid w:val="00F40410"/>
    <w:rPr>
      <w:rFonts w:eastAsia="SimSun"/>
      <w:sz w:val="24"/>
      <w:szCs w:val="24"/>
      <w:lang w:val="pl-PL" w:eastAsia="zh-CN" w:bidi="ar-SA"/>
    </w:rPr>
  </w:style>
  <w:style w:type="paragraph" w:styleId="Debesliotekstas">
    <w:name w:val="Balloon Text"/>
    <w:basedOn w:val="prastasis"/>
    <w:link w:val="DebesliotekstasDiagrama"/>
    <w:semiHidden/>
    <w:unhideWhenUsed/>
    <w:rsid w:val="00F40410"/>
    <w:rPr>
      <w:rFonts w:ascii="Tahoma" w:hAnsi="Tahoma" w:cs="Tahoma"/>
      <w:sz w:val="16"/>
      <w:szCs w:val="16"/>
    </w:rPr>
  </w:style>
  <w:style w:type="character" w:customStyle="1" w:styleId="DebesliotekstasDiagrama">
    <w:name w:val="Debesėlio tekstas Diagrama"/>
    <w:link w:val="Debesliotekstas"/>
    <w:semiHidden/>
    <w:rsid w:val="00F40410"/>
    <w:rPr>
      <w:rFonts w:ascii="Tahoma" w:eastAsia="SimSun" w:hAnsi="Tahoma" w:cs="Tahoma"/>
      <w:sz w:val="16"/>
      <w:szCs w:val="16"/>
      <w:lang w:val="pl-PL" w:eastAsia="zh-CN" w:bidi="ar-SA"/>
    </w:rPr>
  </w:style>
  <w:style w:type="table" w:styleId="Lentelstinklelis">
    <w:name w:val="Table Grid"/>
    <w:basedOn w:val="prastojilentel"/>
    <w:uiPriority w:val="39"/>
    <w:rsid w:val="0057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rastasis"/>
    <w:uiPriority w:val="34"/>
    <w:qFormat/>
    <w:rsid w:val="005613E1"/>
    <w:pPr>
      <w:ind w:left="720"/>
      <w:contextualSpacing/>
    </w:pPr>
    <w:rPr>
      <w:rFonts w:eastAsia="Times New Roman"/>
      <w:lang w:val="en-US" w:eastAsia="en-US"/>
    </w:rPr>
  </w:style>
  <w:style w:type="character" w:customStyle="1" w:styleId="apple-style-span">
    <w:name w:val="apple-style-span"/>
    <w:basedOn w:val="Numatytasispastraiposriftas"/>
    <w:rsid w:val="00974B28"/>
  </w:style>
  <w:style w:type="paragraph" w:styleId="Dokumentoinaostekstas">
    <w:name w:val="endnote text"/>
    <w:basedOn w:val="prastasis"/>
    <w:link w:val="DokumentoinaostekstasDiagrama"/>
    <w:uiPriority w:val="99"/>
    <w:semiHidden/>
    <w:unhideWhenUsed/>
    <w:rsid w:val="001C69A1"/>
    <w:rPr>
      <w:sz w:val="20"/>
      <w:szCs w:val="20"/>
    </w:rPr>
  </w:style>
  <w:style w:type="character" w:customStyle="1" w:styleId="DokumentoinaostekstasDiagrama">
    <w:name w:val="Dokumento išnašos tekstas Diagrama"/>
    <w:link w:val="Dokumentoinaostekstas"/>
    <w:uiPriority w:val="99"/>
    <w:semiHidden/>
    <w:rsid w:val="001C69A1"/>
    <w:rPr>
      <w:rFonts w:eastAsia="SimSun"/>
      <w:lang w:val="pl-PL" w:eastAsia="zh-CN"/>
    </w:rPr>
  </w:style>
  <w:style w:type="character" w:styleId="Dokumentoinaosnumeris">
    <w:name w:val="endnote reference"/>
    <w:uiPriority w:val="99"/>
    <w:semiHidden/>
    <w:unhideWhenUsed/>
    <w:rsid w:val="001C69A1"/>
    <w:rPr>
      <w:vertAlign w:val="superscript"/>
    </w:rPr>
  </w:style>
  <w:style w:type="paragraph" w:styleId="Betarp">
    <w:name w:val="No Spacing"/>
    <w:uiPriority w:val="1"/>
    <w:qFormat/>
    <w:rsid w:val="0044558E"/>
    <w:rPr>
      <w:rFonts w:ascii="Calibri" w:eastAsia="Calibri" w:hAnsi="Calibri"/>
      <w:sz w:val="22"/>
      <w:szCs w:val="22"/>
      <w:lang w:eastAsia="en-US"/>
    </w:rPr>
  </w:style>
  <w:style w:type="paragraph" w:customStyle="1" w:styleId="ListParagraph2">
    <w:name w:val="List Paragraph2"/>
    <w:basedOn w:val="prastasis"/>
    <w:rsid w:val="00DF5DE1"/>
    <w:pPr>
      <w:spacing w:after="200" w:line="276" w:lineRule="auto"/>
      <w:ind w:left="720"/>
    </w:pPr>
    <w:rPr>
      <w:rFonts w:ascii="Calibri" w:eastAsia="Times New Roman" w:hAnsi="Calibri"/>
      <w:sz w:val="22"/>
      <w:szCs w:val="22"/>
      <w:lang w:val="lt-LT" w:eastAsia="en-US"/>
    </w:rPr>
  </w:style>
  <w:style w:type="table" w:customStyle="1" w:styleId="Lentelstinklelis1">
    <w:name w:val="Lentelės tinklelis1"/>
    <w:basedOn w:val="prastojilentel"/>
    <w:next w:val="Lentelstinklelis"/>
    <w:uiPriority w:val="59"/>
    <w:rsid w:val="00663F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 Accent 3"/>
    <w:basedOn w:val="prastojilentel"/>
    <w:uiPriority w:val="49"/>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
    <w:name w:val="Grid Table 3 - Accent 3"/>
    <w:basedOn w:val="prastojilentel"/>
    <w:uiPriority w:val="48"/>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
    <w:name w:val="Plain Table 1"/>
    <w:basedOn w:val="prastojilentel"/>
    <w:uiPriority w:val="41"/>
    <w:rsid w:val="00F04AB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prastojilentel"/>
    <w:uiPriority w:val="42"/>
    <w:rsid w:val="00F04AB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
    <w:name w:val="Plain Table 5"/>
    <w:basedOn w:val="prastojilentel"/>
    <w:uiPriority w:val="45"/>
    <w:rsid w:val="00F04ABB"/>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
    <w:name w:val="Grid Table 1 Light - Accent 3"/>
    <w:basedOn w:val="prastojilentel"/>
    <w:uiPriority w:val="46"/>
    <w:rsid w:val="00F04AB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
    <w:name w:val="Grid Table 1 Light"/>
    <w:basedOn w:val="prastojilentel"/>
    <w:uiPriority w:val="46"/>
    <w:rsid w:val="00F04A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2vidutinissraas3parykinimas">
    <w:name w:val="Medium List 2 Accent 3"/>
    <w:basedOn w:val="prastojilentel"/>
    <w:uiPriority w:val="66"/>
    <w:rsid w:val="00F04AB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GridTable2-Accent3">
    <w:name w:val="Grid Table 2 - Accent 3"/>
    <w:basedOn w:val="prastojilentel"/>
    <w:uiPriority w:val="47"/>
    <w:rsid w:val="00DD711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
    <w:name w:val="Plain Table 3"/>
    <w:basedOn w:val="prastojilentel"/>
    <w:uiPriority w:val="43"/>
    <w:rsid w:val="00DD711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
    <w:name w:val="Table Grid Light"/>
    <w:basedOn w:val="prastojilentel"/>
    <w:uiPriority w:val="40"/>
    <w:rsid w:val="00DD711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2937">
      <w:bodyDiv w:val="1"/>
      <w:marLeft w:val="0"/>
      <w:marRight w:val="0"/>
      <w:marTop w:val="0"/>
      <w:marBottom w:val="0"/>
      <w:divBdr>
        <w:top w:val="none" w:sz="0" w:space="0" w:color="auto"/>
        <w:left w:val="none" w:sz="0" w:space="0" w:color="auto"/>
        <w:bottom w:val="none" w:sz="0" w:space="0" w:color="auto"/>
        <w:right w:val="none" w:sz="0" w:space="0" w:color="auto"/>
      </w:divBdr>
      <w:divsChild>
        <w:div w:id="495847383">
          <w:marLeft w:val="965"/>
          <w:marRight w:val="0"/>
          <w:marTop w:val="154"/>
          <w:marBottom w:val="0"/>
          <w:divBdr>
            <w:top w:val="none" w:sz="0" w:space="0" w:color="auto"/>
            <w:left w:val="none" w:sz="0" w:space="0" w:color="auto"/>
            <w:bottom w:val="none" w:sz="0" w:space="0" w:color="auto"/>
            <w:right w:val="none" w:sz="0" w:space="0" w:color="auto"/>
          </w:divBdr>
        </w:div>
        <w:div w:id="1218513580">
          <w:marLeft w:val="965"/>
          <w:marRight w:val="0"/>
          <w:marTop w:val="154"/>
          <w:marBottom w:val="0"/>
          <w:divBdr>
            <w:top w:val="none" w:sz="0" w:space="0" w:color="auto"/>
            <w:left w:val="none" w:sz="0" w:space="0" w:color="auto"/>
            <w:bottom w:val="none" w:sz="0" w:space="0" w:color="auto"/>
            <w:right w:val="none" w:sz="0" w:space="0" w:color="auto"/>
          </w:divBdr>
        </w:div>
      </w:divsChild>
    </w:div>
    <w:div w:id="175385916">
      <w:bodyDiv w:val="1"/>
      <w:marLeft w:val="0"/>
      <w:marRight w:val="0"/>
      <w:marTop w:val="0"/>
      <w:marBottom w:val="0"/>
      <w:divBdr>
        <w:top w:val="none" w:sz="0" w:space="0" w:color="auto"/>
        <w:left w:val="none" w:sz="0" w:space="0" w:color="auto"/>
        <w:bottom w:val="none" w:sz="0" w:space="0" w:color="auto"/>
        <w:right w:val="none" w:sz="0" w:space="0" w:color="auto"/>
      </w:divBdr>
      <w:divsChild>
        <w:div w:id="1448741662">
          <w:marLeft w:val="0"/>
          <w:marRight w:val="0"/>
          <w:marTop w:val="0"/>
          <w:marBottom w:val="0"/>
          <w:divBdr>
            <w:top w:val="none" w:sz="0" w:space="0" w:color="auto"/>
            <w:left w:val="none" w:sz="0" w:space="0" w:color="auto"/>
            <w:bottom w:val="none" w:sz="0" w:space="0" w:color="auto"/>
            <w:right w:val="none" w:sz="0" w:space="0" w:color="auto"/>
          </w:divBdr>
          <w:divsChild>
            <w:div w:id="11328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15">
      <w:bodyDiv w:val="1"/>
      <w:marLeft w:val="0"/>
      <w:marRight w:val="0"/>
      <w:marTop w:val="0"/>
      <w:marBottom w:val="0"/>
      <w:divBdr>
        <w:top w:val="none" w:sz="0" w:space="0" w:color="auto"/>
        <w:left w:val="none" w:sz="0" w:space="0" w:color="auto"/>
        <w:bottom w:val="none" w:sz="0" w:space="0" w:color="auto"/>
        <w:right w:val="none" w:sz="0" w:space="0" w:color="auto"/>
      </w:divBdr>
    </w:div>
    <w:div w:id="193616838">
      <w:bodyDiv w:val="1"/>
      <w:marLeft w:val="0"/>
      <w:marRight w:val="0"/>
      <w:marTop w:val="0"/>
      <w:marBottom w:val="0"/>
      <w:divBdr>
        <w:top w:val="none" w:sz="0" w:space="0" w:color="auto"/>
        <w:left w:val="none" w:sz="0" w:space="0" w:color="auto"/>
        <w:bottom w:val="none" w:sz="0" w:space="0" w:color="auto"/>
        <w:right w:val="none" w:sz="0" w:space="0" w:color="auto"/>
      </w:divBdr>
      <w:divsChild>
        <w:div w:id="1510833224">
          <w:marLeft w:val="0"/>
          <w:marRight w:val="0"/>
          <w:marTop w:val="0"/>
          <w:marBottom w:val="0"/>
          <w:divBdr>
            <w:top w:val="none" w:sz="0" w:space="0" w:color="auto"/>
            <w:left w:val="none" w:sz="0" w:space="0" w:color="auto"/>
            <w:bottom w:val="none" w:sz="0" w:space="0" w:color="auto"/>
            <w:right w:val="none" w:sz="0" w:space="0" w:color="auto"/>
          </w:divBdr>
          <w:divsChild>
            <w:div w:id="5918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894">
      <w:bodyDiv w:val="1"/>
      <w:marLeft w:val="0"/>
      <w:marRight w:val="0"/>
      <w:marTop w:val="0"/>
      <w:marBottom w:val="0"/>
      <w:divBdr>
        <w:top w:val="none" w:sz="0" w:space="0" w:color="auto"/>
        <w:left w:val="none" w:sz="0" w:space="0" w:color="auto"/>
        <w:bottom w:val="none" w:sz="0" w:space="0" w:color="auto"/>
        <w:right w:val="none" w:sz="0" w:space="0" w:color="auto"/>
      </w:divBdr>
      <w:divsChild>
        <w:div w:id="1421411765">
          <w:marLeft w:val="0"/>
          <w:marRight w:val="0"/>
          <w:marTop w:val="0"/>
          <w:marBottom w:val="0"/>
          <w:divBdr>
            <w:top w:val="none" w:sz="0" w:space="0" w:color="auto"/>
            <w:left w:val="none" w:sz="0" w:space="0" w:color="auto"/>
            <w:bottom w:val="none" w:sz="0" w:space="0" w:color="auto"/>
            <w:right w:val="none" w:sz="0" w:space="0" w:color="auto"/>
          </w:divBdr>
          <w:divsChild>
            <w:div w:id="340814270">
              <w:marLeft w:val="0"/>
              <w:marRight w:val="0"/>
              <w:marTop w:val="0"/>
              <w:marBottom w:val="0"/>
              <w:divBdr>
                <w:top w:val="none" w:sz="0" w:space="0" w:color="auto"/>
                <w:left w:val="none" w:sz="0" w:space="0" w:color="auto"/>
                <w:bottom w:val="none" w:sz="0" w:space="0" w:color="auto"/>
                <w:right w:val="none" w:sz="0" w:space="0" w:color="auto"/>
              </w:divBdr>
            </w:div>
            <w:div w:id="714357616">
              <w:marLeft w:val="0"/>
              <w:marRight w:val="0"/>
              <w:marTop w:val="0"/>
              <w:marBottom w:val="0"/>
              <w:divBdr>
                <w:top w:val="none" w:sz="0" w:space="0" w:color="auto"/>
                <w:left w:val="none" w:sz="0" w:space="0" w:color="auto"/>
                <w:bottom w:val="none" w:sz="0" w:space="0" w:color="auto"/>
                <w:right w:val="none" w:sz="0" w:space="0" w:color="auto"/>
              </w:divBdr>
            </w:div>
            <w:div w:id="955598484">
              <w:marLeft w:val="0"/>
              <w:marRight w:val="0"/>
              <w:marTop w:val="0"/>
              <w:marBottom w:val="0"/>
              <w:divBdr>
                <w:top w:val="none" w:sz="0" w:space="0" w:color="auto"/>
                <w:left w:val="none" w:sz="0" w:space="0" w:color="auto"/>
                <w:bottom w:val="none" w:sz="0" w:space="0" w:color="auto"/>
                <w:right w:val="none" w:sz="0" w:space="0" w:color="auto"/>
              </w:divBdr>
            </w:div>
            <w:div w:id="1201088261">
              <w:marLeft w:val="0"/>
              <w:marRight w:val="0"/>
              <w:marTop w:val="0"/>
              <w:marBottom w:val="0"/>
              <w:divBdr>
                <w:top w:val="none" w:sz="0" w:space="0" w:color="auto"/>
                <w:left w:val="none" w:sz="0" w:space="0" w:color="auto"/>
                <w:bottom w:val="none" w:sz="0" w:space="0" w:color="auto"/>
                <w:right w:val="none" w:sz="0" w:space="0" w:color="auto"/>
              </w:divBdr>
            </w:div>
            <w:div w:id="18401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00263">
      <w:bodyDiv w:val="1"/>
      <w:marLeft w:val="0"/>
      <w:marRight w:val="0"/>
      <w:marTop w:val="0"/>
      <w:marBottom w:val="0"/>
      <w:divBdr>
        <w:top w:val="none" w:sz="0" w:space="0" w:color="auto"/>
        <w:left w:val="none" w:sz="0" w:space="0" w:color="auto"/>
        <w:bottom w:val="none" w:sz="0" w:space="0" w:color="auto"/>
        <w:right w:val="none" w:sz="0" w:space="0" w:color="auto"/>
      </w:divBdr>
    </w:div>
    <w:div w:id="256989867">
      <w:bodyDiv w:val="1"/>
      <w:marLeft w:val="0"/>
      <w:marRight w:val="0"/>
      <w:marTop w:val="0"/>
      <w:marBottom w:val="0"/>
      <w:divBdr>
        <w:top w:val="none" w:sz="0" w:space="0" w:color="auto"/>
        <w:left w:val="none" w:sz="0" w:space="0" w:color="auto"/>
        <w:bottom w:val="none" w:sz="0" w:space="0" w:color="auto"/>
        <w:right w:val="none" w:sz="0" w:space="0" w:color="auto"/>
      </w:divBdr>
    </w:div>
    <w:div w:id="282149840">
      <w:bodyDiv w:val="1"/>
      <w:marLeft w:val="0"/>
      <w:marRight w:val="0"/>
      <w:marTop w:val="0"/>
      <w:marBottom w:val="0"/>
      <w:divBdr>
        <w:top w:val="none" w:sz="0" w:space="0" w:color="auto"/>
        <w:left w:val="none" w:sz="0" w:space="0" w:color="auto"/>
        <w:bottom w:val="none" w:sz="0" w:space="0" w:color="auto"/>
        <w:right w:val="none" w:sz="0" w:space="0" w:color="auto"/>
      </w:divBdr>
    </w:div>
    <w:div w:id="366444245">
      <w:bodyDiv w:val="1"/>
      <w:marLeft w:val="0"/>
      <w:marRight w:val="0"/>
      <w:marTop w:val="0"/>
      <w:marBottom w:val="0"/>
      <w:divBdr>
        <w:top w:val="none" w:sz="0" w:space="0" w:color="auto"/>
        <w:left w:val="none" w:sz="0" w:space="0" w:color="auto"/>
        <w:bottom w:val="none" w:sz="0" w:space="0" w:color="auto"/>
        <w:right w:val="none" w:sz="0" w:space="0" w:color="auto"/>
      </w:divBdr>
    </w:div>
    <w:div w:id="389812362">
      <w:bodyDiv w:val="1"/>
      <w:marLeft w:val="0"/>
      <w:marRight w:val="0"/>
      <w:marTop w:val="0"/>
      <w:marBottom w:val="0"/>
      <w:divBdr>
        <w:top w:val="none" w:sz="0" w:space="0" w:color="auto"/>
        <w:left w:val="none" w:sz="0" w:space="0" w:color="auto"/>
        <w:bottom w:val="none" w:sz="0" w:space="0" w:color="auto"/>
        <w:right w:val="none" w:sz="0" w:space="0" w:color="auto"/>
      </w:divBdr>
      <w:divsChild>
        <w:div w:id="526024428">
          <w:marLeft w:val="965"/>
          <w:marRight w:val="0"/>
          <w:marTop w:val="96"/>
          <w:marBottom w:val="0"/>
          <w:divBdr>
            <w:top w:val="none" w:sz="0" w:space="0" w:color="auto"/>
            <w:left w:val="none" w:sz="0" w:space="0" w:color="auto"/>
            <w:bottom w:val="none" w:sz="0" w:space="0" w:color="auto"/>
            <w:right w:val="none" w:sz="0" w:space="0" w:color="auto"/>
          </w:divBdr>
        </w:div>
        <w:div w:id="607005056">
          <w:marLeft w:val="965"/>
          <w:marRight w:val="0"/>
          <w:marTop w:val="96"/>
          <w:marBottom w:val="0"/>
          <w:divBdr>
            <w:top w:val="none" w:sz="0" w:space="0" w:color="auto"/>
            <w:left w:val="none" w:sz="0" w:space="0" w:color="auto"/>
            <w:bottom w:val="none" w:sz="0" w:space="0" w:color="auto"/>
            <w:right w:val="none" w:sz="0" w:space="0" w:color="auto"/>
          </w:divBdr>
        </w:div>
        <w:div w:id="1385373068">
          <w:marLeft w:val="965"/>
          <w:marRight w:val="0"/>
          <w:marTop w:val="96"/>
          <w:marBottom w:val="0"/>
          <w:divBdr>
            <w:top w:val="none" w:sz="0" w:space="0" w:color="auto"/>
            <w:left w:val="none" w:sz="0" w:space="0" w:color="auto"/>
            <w:bottom w:val="none" w:sz="0" w:space="0" w:color="auto"/>
            <w:right w:val="none" w:sz="0" w:space="0" w:color="auto"/>
          </w:divBdr>
        </w:div>
      </w:divsChild>
    </w:div>
    <w:div w:id="400372827">
      <w:bodyDiv w:val="1"/>
      <w:marLeft w:val="0"/>
      <w:marRight w:val="0"/>
      <w:marTop w:val="0"/>
      <w:marBottom w:val="0"/>
      <w:divBdr>
        <w:top w:val="none" w:sz="0" w:space="0" w:color="auto"/>
        <w:left w:val="none" w:sz="0" w:space="0" w:color="auto"/>
        <w:bottom w:val="none" w:sz="0" w:space="0" w:color="auto"/>
        <w:right w:val="none" w:sz="0" w:space="0" w:color="auto"/>
      </w:divBdr>
    </w:div>
    <w:div w:id="411049100">
      <w:bodyDiv w:val="1"/>
      <w:marLeft w:val="0"/>
      <w:marRight w:val="0"/>
      <w:marTop w:val="0"/>
      <w:marBottom w:val="0"/>
      <w:divBdr>
        <w:top w:val="none" w:sz="0" w:space="0" w:color="auto"/>
        <w:left w:val="none" w:sz="0" w:space="0" w:color="auto"/>
        <w:bottom w:val="none" w:sz="0" w:space="0" w:color="auto"/>
        <w:right w:val="none" w:sz="0" w:space="0" w:color="auto"/>
      </w:divBdr>
    </w:div>
    <w:div w:id="499927441">
      <w:bodyDiv w:val="1"/>
      <w:marLeft w:val="0"/>
      <w:marRight w:val="0"/>
      <w:marTop w:val="0"/>
      <w:marBottom w:val="0"/>
      <w:divBdr>
        <w:top w:val="none" w:sz="0" w:space="0" w:color="auto"/>
        <w:left w:val="none" w:sz="0" w:space="0" w:color="auto"/>
        <w:bottom w:val="none" w:sz="0" w:space="0" w:color="auto"/>
        <w:right w:val="none" w:sz="0" w:space="0" w:color="auto"/>
      </w:divBdr>
    </w:div>
    <w:div w:id="517695233">
      <w:bodyDiv w:val="1"/>
      <w:marLeft w:val="0"/>
      <w:marRight w:val="0"/>
      <w:marTop w:val="0"/>
      <w:marBottom w:val="0"/>
      <w:divBdr>
        <w:top w:val="none" w:sz="0" w:space="0" w:color="auto"/>
        <w:left w:val="none" w:sz="0" w:space="0" w:color="auto"/>
        <w:bottom w:val="none" w:sz="0" w:space="0" w:color="auto"/>
        <w:right w:val="none" w:sz="0" w:space="0" w:color="auto"/>
      </w:divBdr>
      <w:divsChild>
        <w:div w:id="1660957470">
          <w:marLeft w:val="0"/>
          <w:marRight w:val="0"/>
          <w:marTop w:val="0"/>
          <w:marBottom w:val="0"/>
          <w:divBdr>
            <w:top w:val="none" w:sz="0" w:space="0" w:color="auto"/>
            <w:left w:val="none" w:sz="0" w:space="0" w:color="auto"/>
            <w:bottom w:val="none" w:sz="0" w:space="0" w:color="auto"/>
            <w:right w:val="none" w:sz="0" w:space="0" w:color="auto"/>
          </w:divBdr>
          <w:divsChild>
            <w:div w:id="1573664180">
              <w:marLeft w:val="0"/>
              <w:marRight w:val="0"/>
              <w:marTop w:val="0"/>
              <w:marBottom w:val="0"/>
              <w:divBdr>
                <w:top w:val="none" w:sz="0" w:space="0" w:color="auto"/>
                <w:left w:val="none" w:sz="0" w:space="0" w:color="auto"/>
                <w:bottom w:val="none" w:sz="0" w:space="0" w:color="auto"/>
                <w:right w:val="none" w:sz="0" w:space="0" w:color="auto"/>
              </w:divBdr>
              <w:divsChild>
                <w:div w:id="1943292665">
                  <w:marLeft w:val="0"/>
                  <w:marRight w:val="0"/>
                  <w:marTop w:val="0"/>
                  <w:marBottom w:val="0"/>
                  <w:divBdr>
                    <w:top w:val="none" w:sz="0" w:space="0" w:color="auto"/>
                    <w:left w:val="none" w:sz="0" w:space="0" w:color="auto"/>
                    <w:bottom w:val="none" w:sz="0" w:space="0" w:color="auto"/>
                    <w:right w:val="none" w:sz="0" w:space="0" w:color="auto"/>
                  </w:divBdr>
                  <w:divsChild>
                    <w:div w:id="248856964">
                      <w:marLeft w:val="0"/>
                      <w:marRight w:val="0"/>
                      <w:marTop w:val="0"/>
                      <w:marBottom w:val="0"/>
                      <w:divBdr>
                        <w:top w:val="none" w:sz="0" w:space="0" w:color="auto"/>
                        <w:left w:val="none" w:sz="0" w:space="0" w:color="auto"/>
                        <w:bottom w:val="none" w:sz="0" w:space="0" w:color="auto"/>
                        <w:right w:val="none" w:sz="0" w:space="0" w:color="auto"/>
                      </w:divBdr>
                      <w:divsChild>
                        <w:div w:id="354698692">
                          <w:marLeft w:val="0"/>
                          <w:marRight w:val="0"/>
                          <w:marTop w:val="0"/>
                          <w:marBottom w:val="0"/>
                          <w:divBdr>
                            <w:top w:val="none" w:sz="0" w:space="0" w:color="auto"/>
                            <w:left w:val="none" w:sz="0" w:space="0" w:color="auto"/>
                            <w:bottom w:val="none" w:sz="0" w:space="0" w:color="auto"/>
                            <w:right w:val="none" w:sz="0" w:space="0" w:color="auto"/>
                          </w:divBdr>
                          <w:divsChild>
                            <w:div w:id="2091925229">
                              <w:marLeft w:val="0"/>
                              <w:marRight w:val="0"/>
                              <w:marTop w:val="0"/>
                              <w:marBottom w:val="0"/>
                              <w:divBdr>
                                <w:top w:val="none" w:sz="0" w:space="0" w:color="auto"/>
                                <w:left w:val="none" w:sz="0" w:space="0" w:color="auto"/>
                                <w:bottom w:val="none" w:sz="0" w:space="0" w:color="auto"/>
                                <w:right w:val="none" w:sz="0" w:space="0" w:color="auto"/>
                              </w:divBdr>
                              <w:divsChild>
                                <w:div w:id="1765683073">
                                  <w:marLeft w:val="0"/>
                                  <w:marRight w:val="0"/>
                                  <w:marTop w:val="0"/>
                                  <w:marBottom w:val="225"/>
                                  <w:divBdr>
                                    <w:top w:val="none" w:sz="0" w:space="0" w:color="auto"/>
                                    <w:left w:val="none" w:sz="0" w:space="0" w:color="auto"/>
                                    <w:bottom w:val="none" w:sz="0" w:space="0" w:color="auto"/>
                                    <w:right w:val="none" w:sz="0" w:space="0" w:color="auto"/>
                                  </w:divBdr>
                                  <w:divsChild>
                                    <w:div w:id="1096368145">
                                      <w:marLeft w:val="0"/>
                                      <w:marRight w:val="0"/>
                                      <w:marTop w:val="0"/>
                                      <w:marBottom w:val="0"/>
                                      <w:divBdr>
                                        <w:top w:val="none" w:sz="0" w:space="0" w:color="auto"/>
                                        <w:left w:val="none" w:sz="0" w:space="0" w:color="auto"/>
                                        <w:bottom w:val="none" w:sz="0" w:space="0" w:color="auto"/>
                                        <w:right w:val="none" w:sz="0" w:space="0" w:color="auto"/>
                                      </w:divBdr>
                                      <w:divsChild>
                                        <w:div w:id="192230559">
                                          <w:marLeft w:val="0"/>
                                          <w:marRight w:val="0"/>
                                          <w:marTop w:val="0"/>
                                          <w:marBottom w:val="0"/>
                                          <w:divBdr>
                                            <w:top w:val="none" w:sz="0" w:space="0" w:color="auto"/>
                                            <w:left w:val="none" w:sz="0" w:space="0" w:color="auto"/>
                                            <w:bottom w:val="none" w:sz="0" w:space="0" w:color="auto"/>
                                            <w:right w:val="none" w:sz="0" w:space="0" w:color="auto"/>
                                          </w:divBdr>
                                          <w:divsChild>
                                            <w:div w:id="42095388">
                                              <w:marLeft w:val="0"/>
                                              <w:marRight w:val="0"/>
                                              <w:marTop w:val="0"/>
                                              <w:marBottom w:val="0"/>
                                              <w:divBdr>
                                                <w:top w:val="none" w:sz="0" w:space="0" w:color="auto"/>
                                                <w:left w:val="none" w:sz="0" w:space="0" w:color="auto"/>
                                                <w:bottom w:val="none" w:sz="0" w:space="0" w:color="auto"/>
                                                <w:right w:val="none" w:sz="0" w:space="0" w:color="auto"/>
                                              </w:divBdr>
                                              <w:divsChild>
                                                <w:div w:id="1395854994">
                                                  <w:marLeft w:val="0"/>
                                                  <w:marRight w:val="0"/>
                                                  <w:marTop w:val="0"/>
                                                  <w:marBottom w:val="0"/>
                                                  <w:divBdr>
                                                    <w:top w:val="none" w:sz="0" w:space="0" w:color="auto"/>
                                                    <w:left w:val="none" w:sz="0" w:space="0" w:color="auto"/>
                                                    <w:bottom w:val="none" w:sz="0" w:space="0" w:color="auto"/>
                                                    <w:right w:val="none" w:sz="0" w:space="0" w:color="auto"/>
                                                  </w:divBdr>
                                                  <w:divsChild>
                                                    <w:div w:id="697660683">
                                                      <w:marLeft w:val="0"/>
                                                      <w:marRight w:val="0"/>
                                                      <w:marTop w:val="0"/>
                                                      <w:marBottom w:val="0"/>
                                                      <w:divBdr>
                                                        <w:top w:val="none" w:sz="0" w:space="0" w:color="auto"/>
                                                        <w:left w:val="none" w:sz="0" w:space="0" w:color="auto"/>
                                                        <w:bottom w:val="none" w:sz="0" w:space="0" w:color="auto"/>
                                                        <w:right w:val="none" w:sz="0" w:space="0" w:color="auto"/>
                                                      </w:divBdr>
                                                      <w:divsChild>
                                                        <w:div w:id="1725987786">
                                                          <w:marLeft w:val="0"/>
                                                          <w:marRight w:val="0"/>
                                                          <w:marTop w:val="0"/>
                                                          <w:marBottom w:val="0"/>
                                                          <w:divBdr>
                                                            <w:top w:val="none" w:sz="0" w:space="0" w:color="auto"/>
                                                            <w:left w:val="none" w:sz="0" w:space="0" w:color="auto"/>
                                                            <w:bottom w:val="none" w:sz="0" w:space="0" w:color="auto"/>
                                                            <w:right w:val="none" w:sz="0" w:space="0" w:color="auto"/>
                                                          </w:divBdr>
                                                          <w:divsChild>
                                                            <w:div w:id="168983950">
                                                              <w:marLeft w:val="0"/>
                                                              <w:marRight w:val="0"/>
                                                              <w:marTop w:val="0"/>
                                                              <w:marBottom w:val="0"/>
                                                              <w:divBdr>
                                                                <w:top w:val="none" w:sz="0" w:space="0" w:color="auto"/>
                                                                <w:left w:val="none" w:sz="0" w:space="0" w:color="auto"/>
                                                                <w:bottom w:val="none" w:sz="0" w:space="0" w:color="auto"/>
                                                                <w:right w:val="none" w:sz="0" w:space="0" w:color="auto"/>
                                                              </w:divBdr>
                                                              <w:divsChild>
                                                                <w:div w:id="204290786">
                                                                  <w:marLeft w:val="0"/>
                                                                  <w:marRight w:val="0"/>
                                                                  <w:marTop w:val="0"/>
                                                                  <w:marBottom w:val="0"/>
                                                                  <w:divBdr>
                                                                    <w:top w:val="none" w:sz="0" w:space="0" w:color="auto"/>
                                                                    <w:left w:val="none" w:sz="0" w:space="0" w:color="auto"/>
                                                                    <w:bottom w:val="none" w:sz="0" w:space="0" w:color="auto"/>
                                                                    <w:right w:val="none" w:sz="0" w:space="0" w:color="auto"/>
                                                                  </w:divBdr>
                                                                  <w:divsChild>
                                                                    <w:div w:id="441412588">
                                                                      <w:marLeft w:val="0"/>
                                                                      <w:marRight w:val="0"/>
                                                                      <w:marTop w:val="150"/>
                                                                      <w:marBottom w:val="150"/>
                                                                      <w:divBdr>
                                                                        <w:top w:val="none" w:sz="0" w:space="0" w:color="auto"/>
                                                                        <w:left w:val="none" w:sz="0" w:space="0" w:color="auto"/>
                                                                        <w:bottom w:val="none" w:sz="0" w:space="0" w:color="auto"/>
                                                                        <w:right w:val="none" w:sz="0" w:space="0" w:color="auto"/>
                                                                      </w:divBdr>
                                                                    </w:div>
                                                                    <w:div w:id="471867014">
                                                                      <w:marLeft w:val="0"/>
                                                                      <w:marRight w:val="0"/>
                                                                      <w:marTop w:val="150"/>
                                                                      <w:marBottom w:val="150"/>
                                                                      <w:divBdr>
                                                                        <w:top w:val="none" w:sz="0" w:space="0" w:color="auto"/>
                                                                        <w:left w:val="none" w:sz="0" w:space="0" w:color="auto"/>
                                                                        <w:bottom w:val="dotted" w:sz="6" w:space="0" w:color="CBC2B7"/>
                                                                        <w:right w:val="none" w:sz="0" w:space="0" w:color="auto"/>
                                                                      </w:divBdr>
                                                                    </w:div>
                                                                    <w:div w:id="836455623">
                                                                      <w:marLeft w:val="0"/>
                                                                      <w:marRight w:val="0"/>
                                                                      <w:marTop w:val="150"/>
                                                                      <w:marBottom w:val="150"/>
                                                                      <w:divBdr>
                                                                        <w:top w:val="none" w:sz="0" w:space="0" w:color="auto"/>
                                                                        <w:left w:val="none" w:sz="0" w:space="0" w:color="auto"/>
                                                                        <w:bottom w:val="none" w:sz="0" w:space="0" w:color="auto"/>
                                                                        <w:right w:val="none" w:sz="0" w:space="0" w:color="auto"/>
                                                                      </w:divBdr>
                                                                    </w:div>
                                                                    <w:div w:id="1957784797">
                                                                      <w:marLeft w:val="0"/>
                                                                      <w:marRight w:val="0"/>
                                                                      <w:marTop w:val="150"/>
                                                                      <w:marBottom w:val="150"/>
                                                                      <w:divBdr>
                                                                        <w:top w:val="none" w:sz="0" w:space="0" w:color="auto"/>
                                                                        <w:left w:val="none" w:sz="0" w:space="0" w:color="auto"/>
                                                                        <w:bottom w:val="dotted" w:sz="6" w:space="0" w:color="CBC2B7"/>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3370907">
      <w:bodyDiv w:val="1"/>
      <w:marLeft w:val="0"/>
      <w:marRight w:val="0"/>
      <w:marTop w:val="0"/>
      <w:marBottom w:val="0"/>
      <w:divBdr>
        <w:top w:val="none" w:sz="0" w:space="0" w:color="auto"/>
        <w:left w:val="none" w:sz="0" w:space="0" w:color="auto"/>
        <w:bottom w:val="none" w:sz="0" w:space="0" w:color="auto"/>
        <w:right w:val="none" w:sz="0" w:space="0" w:color="auto"/>
      </w:divBdr>
    </w:div>
    <w:div w:id="599607559">
      <w:bodyDiv w:val="1"/>
      <w:marLeft w:val="0"/>
      <w:marRight w:val="0"/>
      <w:marTop w:val="0"/>
      <w:marBottom w:val="0"/>
      <w:divBdr>
        <w:top w:val="none" w:sz="0" w:space="0" w:color="auto"/>
        <w:left w:val="none" w:sz="0" w:space="0" w:color="auto"/>
        <w:bottom w:val="none" w:sz="0" w:space="0" w:color="auto"/>
        <w:right w:val="none" w:sz="0" w:space="0" w:color="auto"/>
      </w:divBdr>
      <w:divsChild>
        <w:div w:id="1135026783">
          <w:marLeft w:val="0"/>
          <w:marRight w:val="0"/>
          <w:marTop w:val="0"/>
          <w:marBottom w:val="0"/>
          <w:divBdr>
            <w:top w:val="none" w:sz="0" w:space="0" w:color="auto"/>
            <w:left w:val="none" w:sz="0" w:space="0" w:color="auto"/>
            <w:bottom w:val="none" w:sz="0" w:space="0" w:color="auto"/>
            <w:right w:val="none" w:sz="0" w:space="0" w:color="auto"/>
          </w:divBdr>
          <w:divsChild>
            <w:div w:id="459761883">
              <w:marLeft w:val="0"/>
              <w:marRight w:val="0"/>
              <w:marTop w:val="0"/>
              <w:marBottom w:val="0"/>
              <w:divBdr>
                <w:top w:val="none" w:sz="0" w:space="0" w:color="auto"/>
                <w:left w:val="none" w:sz="0" w:space="0" w:color="auto"/>
                <w:bottom w:val="none" w:sz="0" w:space="0" w:color="auto"/>
                <w:right w:val="none" w:sz="0" w:space="0" w:color="auto"/>
              </w:divBdr>
            </w:div>
            <w:div w:id="771239654">
              <w:marLeft w:val="0"/>
              <w:marRight w:val="0"/>
              <w:marTop w:val="0"/>
              <w:marBottom w:val="0"/>
              <w:divBdr>
                <w:top w:val="none" w:sz="0" w:space="0" w:color="auto"/>
                <w:left w:val="none" w:sz="0" w:space="0" w:color="auto"/>
                <w:bottom w:val="none" w:sz="0" w:space="0" w:color="auto"/>
                <w:right w:val="none" w:sz="0" w:space="0" w:color="auto"/>
              </w:divBdr>
            </w:div>
            <w:div w:id="12994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0531">
      <w:bodyDiv w:val="1"/>
      <w:marLeft w:val="0"/>
      <w:marRight w:val="0"/>
      <w:marTop w:val="0"/>
      <w:marBottom w:val="0"/>
      <w:divBdr>
        <w:top w:val="none" w:sz="0" w:space="0" w:color="auto"/>
        <w:left w:val="none" w:sz="0" w:space="0" w:color="auto"/>
        <w:bottom w:val="none" w:sz="0" w:space="0" w:color="auto"/>
        <w:right w:val="none" w:sz="0" w:space="0" w:color="auto"/>
      </w:divBdr>
    </w:div>
    <w:div w:id="623973137">
      <w:bodyDiv w:val="1"/>
      <w:marLeft w:val="0"/>
      <w:marRight w:val="0"/>
      <w:marTop w:val="0"/>
      <w:marBottom w:val="0"/>
      <w:divBdr>
        <w:top w:val="none" w:sz="0" w:space="0" w:color="auto"/>
        <w:left w:val="none" w:sz="0" w:space="0" w:color="auto"/>
        <w:bottom w:val="none" w:sz="0" w:space="0" w:color="auto"/>
        <w:right w:val="none" w:sz="0" w:space="0" w:color="auto"/>
      </w:divBdr>
      <w:divsChild>
        <w:div w:id="126241578">
          <w:marLeft w:val="0"/>
          <w:marRight w:val="0"/>
          <w:marTop w:val="0"/>
          <w:marBottom w:val="0"/>
          <w:divBdr>
            <w:top w:val="none" w:sz="0" w:space="0" w:color="auto"/>
            <w:left w:val="none" w:sz="0" w:space="0" w:color="auto"/>
            <w:bottom w:val="none" w:sz="0" w:space="0" w:color="auto"/>
            <w:right w:val="none" w:sz="0" w:space="0" w:color="auto"/>
          </w:divBdr>
          <w:divsChild>
            <w:div w:id="1340884753">
              <w:marLeft w:val="0"/>
              <w:marRight w:val="0"/>
              <w:marTop w:val="0"/>
              <w:marBottom w:val="0"/>
              <w:divBdr>
                <w:top w:val="none" w:sz="0" w:space="0" w:color="auto"/>
                <w:left w:val="none" w:sz="0" w:space="0" w:color="auto"/>
                <w:bottom w:val="none" w:sz="0" w:space="0" w:color="auto"/>
                <w:right w:val="none" w:sz="0" w:space="0" w:color="auto"/>
              </w:divBdr>
            </w:div>
            <w:div w:id="1382170311">
              <w:marLeft w:val="0"/>
              <w:marRight w:val="0"/>
              <w:marTop w:val="0"/>
              <w:marBottom w:val="0"/>
              <w:divBdr>
                <w:top w:val="none" w:sz="0" w:space="0" w:color="auto"/>
                <w:left w:val="none" w:sz="0" w:space="0" w:color="auto"/>
                <w:bottom w:val="none" w:sz="0" w:space="0" w:color="auto"/>
                <w:right w:val="none" w:sz="0" w:space="0" w:color="auto"/>
              </w:divBdr>
            </w:div>
            <w:div w:id="1634601200">
              <w:marLeft w:val="0"/>
              <w:marRight w:val="0"/>
              <w:marTop w:val="0"/>
              <w:marBottom w:val="0"/>
              <w:divBdr>
                <w:top w:val="none" w:sz="0" w:space="0" w:color="auto"/>
                <w:left w:val="none" w:sz="0" w:space="0" w:color="auto"/>
                <w:bottom w:val="none" w:sz="0" w:space="0" w:color="auto"/>
                <w:right w:val="none" w:sz="0" w:space="0" w:color="auto"/>
              </w:divBdr>
            </w:div>
            <w:div w:id="1681812177">
              <w:marLeft w:val="0"/>
              <w:marRight w:val="0"/>
              <w:marTop w:val="0"/>
              <w:marBottom w:val="0"/>
              <w:divBdr>
                <w:top w:val="none" w:sz="0" w:space="0" w:color="auto"/>
                <w:left w:val="none" w:sz="0" w:space="0" w:color="auto"/>
                <w:bottom w:val="none" w:sz="0" w:space="0" w:color="auto"/>
                <w:right w:val="none" w:sz="0" w:space="0" w:color="auto"/>
              </w:divBdr>
            </w:div>
            <w:div w:id="18839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6537">
      <w:bodyDiv w:val="1"/>
      <w:marLeft w:val="0"/>
      <w:marRight w:val="0"/>
      <w:marTop w:val="0"/>
      <w:marBottom w:val="0"/>
      <w:divBdr>
        <w:top w:val="none" w:sz="0" w:space="0" w:color="auto"/>
        <w:left w:val="none" w:sz="0" w:space="0" w:color="auto"/>
        <w:bottom w:val="none" w:sz="0" w:space="0" w:color="auto"/>
        <w:right w:val="none" w:sz="0" w:space="0" w:color="auto"/>
      </w:divBdr>
    </w:div>
    <w:div w:id="1006518633">
      <w:bodyDiv w:val="1"/>
      <w:marLeft w:val="0"/>
      <w:marRight w:val="0"/>
      <w:marTop w:val="0"/>
      <w:marBottom w:val="0"/>
      <w:divBdr>
        <w:top w:val="none" w:sz="0" w:space="0" w:color="auto"/>
        <w:left w:val="none" w:sz="0" w:space="0" w:color="auto"/>
        <w:bottom w:val="none" w:sz="0" w:space="0" w:color="auto"/>
        <w:right w:val="none" w:sz="0" w:space="0" w:color="auto"/>
      </w:divBdr>
      <w:divsChild>
        <w:div w:id="1222596549">
          <w:marLeft w:val="0"/>
          <w:marRight w:val="0"/>
          <w:marTop w:val="0"/>
          <w:marBottom w:val="0"/>
          <w:divBdr>
            <w:top w:val="none" w:sz="0" w:space="0" w:color="auto"/>
            <w:left w:val="none" w:sz="0" w:space="0" w:color="auto"/>
            <w:bottom w:val="none" w:sz="0" w:space="0" w:color="auto"/>
            <w:right w:val="none" w:sz="0" w:space="0" w:color="auto"/>
          </w:divBdr>
          <w:divsChild>
            <w:div w:id="13694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6130">
      <w:bodyDiv w:val="1"/>
      <w:marLeft w:val="0"/>
      <w:marRight w:val="0"/>
      <w:marTop w:val="0"/>
      <w:marBottom w:val="0"/>
      <w:divBdr>
        <w:top w:val="none" w:sz="0" w:space="0" w:color="auto"/>
        <w:left w:val="none" w:sz="0" w:space="0" w:color="auto"/>
        <w:bottom w:val="none" w:sz="0" w:space="0" w:color="auto"/>
        <w:right w:val="none" w:sz="0" w:space="0" w:color="auto"/>
      </w:divBdr>
    </w:div>
    <w:div w:id="1110465973">
      <w:bodyDiv w:val="1"/>
      <w:marLeft w:val="0"/>
      <w:marRight w:val="0"/>
      <w:marTop w:val="0"/>
      <w:marBottom w:val="0"/>
      <w:divBdr>
        <w:top w:val="none" w:sz="0" w:space="0" w:color="auto"/>
        <w:left w:val="none" w:sz="0" w:space="0" w:color="auto"/>
        <w:bottom w:val="none" w:sz="0" w:space="0" w:color="auto"/>
        <w:right w:val="none" w:sz="0" w:space="0" w:color="auto"/>
      </w:divBdr>
    </w:div>
    <w:div w:id="1133669152">
      <w:bodyDiv w:val="1"/>
      <w:marLeft w:val="0"/>
      <w:marRight w:val="0"/>
      <w:marTop w:val="0"/>
      <w:marBottom w:val="0"/>
      <w:divBdr>
        <w:top w:val="none" w:sz="0" w:space="0" w:color="auto"/>
        <w:left w:val="none" w:sz="0" w:space="0" w:color="auto"/>
        <w:bottom w:val="none" w:sz="0" w:space="0" w:color="auto"/>
        <w:right w:val="none" w:sz="0" w:space="0" w:color="auto"/>
      </w:divBdr>
    </w:div>
    <w:div w:id="1160462437">
      <w:bodyDiv w:val="1"/>
      <w:marLeft w:val="0"/>
      <w:marRight w:val="0"/>
      <w:marTop w:val="0"/>
      <w:marBottom w:val="0"/>
      <w:divBdr>
        <w:top w:val="none" w:sz="0" w:space="0" w:color="auto"/>
        <w:left w:val="none" w:sz="0" w:space="0" w:color="auto"/>
        <w:bottom w:val="none" w:sz="0" w:space="0" w:color="auto"/>
        <w:right w:val="none" w:sz="0" w:space="0" w:color="auto"/>
      </w:divBdr>
    </w:div>
    <w:div w:id="1212376633">
      <w:bodyDiv w:val="1"/>
      <w:marLeft w:val="0"/>
      <w:marRight w:val="0"/>
      <w:marTop w:val="0"/>
      <w:marBottom w:val="0"/>
      <w:divBdr>
        <w:top w:val="none" w:sz="0" w:space="0" w:color="auto"/>
        <w:left w:val="none" w:sz="0" w:space="0" w:color="auto"/>
        <w:bottom w:val="none" w:sz="0" w:space="0" w:color="auto"/>
        <w:right w:val="none" w:sz="0" w:space="0" w:color="auto"/>
      </w:divBdr>
      <w:divsChild>
        <w:div w:id="1828979584">
          <w:marLeft w:val="0"/>
          <w:marRight w:val="0"/>
          <w:marTop w:val="0"/>
          <w:marBottom w:val="0"/>
          <w:divBdr>
            <w:top w:val="none" w:sz="0" w:space="0" w:color="auto"/>
            <w:left w:val="none" w:sz="0" w:space="0" w:color="auto"/>
            <w:bottom w:val="none" w:sz="0" w:space="0" w:color="auto"/>
            <w:right w:val="none" w:sz="0" w:space="0" w:color="auto"/>
          </w:divBdr>
          <w:divsChild>
            <w:div w:id="81877768">
              <w:marLeft w:val="0"/>
              <w:marRight w:val="0"/>
              <w:marTop w:val="0"/>
              <w:marBottom w:val="0"/>
              <w:divBdr>
                <w:top w:val="none" w:sz="0" w:space="0" w:color="auto"/>
                <w:left w:val="none" w:sz="0" w:space="0" w:color="auto"/>
                <w:bottom w:val="none" w:sz="0" w:space="0" w:color="auto"/>
                <w:right w:val="none" w:sz="0" w:space="0" w:color="auto"/>
              </w:divBdr>
            </w:div>
            <w:div w:id="310250740">
              <w:marLeft w:val="0"/>
              <w:marRight w:val="0"/>
              <w:marTop w:val="0"/>
              <w:marBottom w:val="0"/>
              <w:divBdr>
                <w:top w:val="none" w:sz="0" w:space="0" w:color="auto"/>
                <w:left w:val="none" w:sz="0" w:space="0" w:color="auto"/>
                <w:bottom w:val="none" w:sz="0" w:space="0" w:color="auto"/>
                <w:right w:val="none" w:sz="0" w:space="0" w:color="auto"/>
              </w:divBdr>
            </w:div>
            <w:div w:id="1002664039">
              <w:marLeft w:val="0"/>
              <w:marRight w:val="0"/>
              <w:marTop w:val="0"/>
              <w:marBottom w:val="0"/>
              <w:divBdr>
                <w:top w:val="none" w:sz="0" w:space="0" w:color="auto"/>
                <w:left w:val="none" w:sz="0" w:space="0" w:color="auto"/>
                <w:bottom w:val="none" w:sz="0" w:space="0" w:color="auto"/>
                <w:right w:val="none" w:sz="0" w:space="0" w:color="auto"/>
              </w:divBdr>
            </w:div>
            <w:div w:id="1300572928">
              <w:marLeft w:val="0"/>
              <w:marRight w:val="0"/>
              <w:marTop w:val="0"/>
              <w:marBottom w:val="0"/>
              <w:divBdr>
                <w:top w:val="none" w:sz="0" w:space="0" w:color="auto"/>
                <w:left w:val="none" w:sz="0" w:space="0" w:color="auto"/>
                <w:bottom w:val="none" w:sz="0" w:space="0" w:color="auto"/>
                <w:right w:val="none" w:sz="0" w:space="0" w:color="auto"/>
              </w:divBdr>
            </w:div>
            <w:div w:id="17913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92803">
      <w:bodyDiv w:val="1"/>
      <w:marLeft w:val="0"/>
      <w:marRight w:val="0"/>
      <w:marTop w:val="0"/>
      <w:marBottom w:val="0"/>
      <w:divBdr>
        <w:top w:val="none" w:sz="0" w:space="0" w:color="auto"/>
        <w:left w:val="none" w:sz="0" w:space="0" w:color="auto"/>
        <w:bottom w:val="none" w:sz="0" w:space="0" w:color="auto"/>
        <w:right w:val="none" w:sz="0" w:space="0" w:color="auto"/>
      </w:divBdr>
      <w:divsChild>
        <w:div w:id="334921325">
          <w:marLeft w:val="0"/>
          <w:marRight w:val="0"/>
          <w:marTop w:val="0"/>
          <w:marBottom w:val="0"/>
          <w:divBdr>
            <w:top w:val="none" w:sz="0" w:space="0" w:color="auto"/>
            <w:left w:val="none" w:sz="0" w:space="0" w:color="auto"/>
            <w:bottom w:val="none" w:sz="0" w:space="0" w:color="auto"/>
            <w:right w:val="none" w:sz="0" w:space="0" w:color="auto"/>
          </w:divBdr>
          <w:divsChild>
            <w:div w:id="443809887">
              <w:marLeft w:val="0"/>
              <w:marRight w:val="0"/>
              <w:marTop w:val="0"/>
              <w:marBottom w:val="0"/>
              <w:divBdr>
                <w:top w:val="none" w:sz="0" w:space="0" w:color="auto"/>
                <w:left w:val="none" w:sz="0" w:space="0" w:color="auto"/>
                <w:bottom w:val="none" w:sz="0" w:space="0" w:color="auto"/>
                <w:right w:val="none" w:sz="0" w:space="0" w:color="auto"/>
              </w:divBdr>
            </w:div>
            <w:div w:id="523788551">
              <w:marLeft w:val="0"/>
              <w:marRight w:val="0"/>
              <w:marTop w:val="0"/>
              <w:marBottom w:val="0"/>
              <w:divBdr>
                <w:top w:val="none" w:sz="0" w:space="0" w:color="auto"/>
                <w:left w:val="none" w:sz="0" w:space="0" w:color="auto"/>
                <w:bottom w:val="none" w:sz="0" w:space="0" w:color="auto"/>
                <w:right w:val="none" w:sz="0" w:space="0" w:color="auto"/>
              </w:divBdr>
            </w:div>
            <w:div w:id="798382917">
              <w:marLeft w:val="0"/>
              <w:marRight w:val="0"/>
              <w:marTop w:val="0"/>
              <w:marBottom w:val="0"/>
              <w:divBdr>
                <w:top w:val="none" w:sz="0" w:space="0" w:color="auto"/>
                <w:left w:val="none" w:sz="0" w:space="0" w:color="auto"/>
                <w:bottom w:val="none" w:sz="0" w:space="0" w:color="auto"/>
                <w:right w:val="none" w:sz="0" w:space="0" w:color="auto"/>
              </w:divBdr>
            </w:div>
            <w:div w:id="889539829">
              <w:marLeft w:val="0"/>
              <w:marRight w:val="0"/>
              <w:marTop w:val="0"/>
              <w:marBottom w:val="0"/>
              <w:divBdr>
                <w:top w:val="none" w:sz="0" w:space="0" w:color="auto"/>
                <w:left w:val="none" w:sz="0" w:space="0" w:color="auto"/>
                <w:bottom w:val="none" w:sz="0" w:space="0" w:color="auto"/>
                <w:right w:val="none" w:sz="0" w:space="0" w:color="auto"/>
              </w:divBdr>
            </w:div>
            <w:div w:id="944457807">
              <w:marLeft w:val="0"/>
              <w:marRight w:val="0"/>
              <w:marTop w:val="0"/>
              <w:marBottom w:val="0"/>
              <w:divBdr>
                <w:top w:val="none" w:sz="0" w:space="0" w:color="auto"/>
                <w:left w:val="none" w:sz="0" w:space="0" w:color="auto"/>
                <w:bottom w:val="none" w:sz="0" w:space="0" w:color="auto"/>
                <w:right w:val="none" w:sz="0" w:space="0" w:color="auto"/>
              </w:divBdr>
            </w:div>
            <w:div w:id="1011494559">
              <w:marLeft w:val="0"/>
              <w:marRight w:val="0"/>
              <w:marTop w:val="0"/>
              <w:marBottom w:val="0"/>
              <w:divBdr>
                <w:top w:val="none" w:sz="0" w:space="0" w:color="auto"/>
                <w:left w:val="none" w:sz="0" w:space="0" w:color="auto"/>
                <w:bottom w:val="none" w:sz="0" w:space="0" w:color="auto"/>
                <w:right w:val="none" w:sz="0" w:space="0" w:color="auto"/>
              </w:divBdr>
            </w:div>
            <w:div w:id="1088890672">
              <w:marLeft w:val="0"/>
              <w:marRight w:val="0"/>
              <w:marTop w:val="0"/>
              <w:marBottom w:val="0"/>
              <w:divBdr>
                <w:top w:val="none" w:sz="0" w:space="0" w:color="auto"/>
                <w:left w:val="none" w:sz="0" w:space="0" w:color="auto"/>
                <w:bottom w:val="none" w:sz="0" w:space="0" w:color="auto"/>
                <w:right w:val="none" w:sz="0" w:space="0" w:color="auto"/>
              </w:divBdr>
            </w:div>
            <w:div w:id="1734503930">
              <w:marLeft w:val="0"/>
              <w:marRight w:val="0"/>
              <w:marTop w:val="0"/>
              <w:marBottom w:val="0"/>
              <w:divBdr>
                <w:top w:val="none" w:sz="0" w:space="0" w:color="auto"/>
                <w:left w:val="none" w:sz="0" w:space="0" w:color="auto"/>
                <w:bottom w:val="none" w:sz="0" w:space="0" w:color="auto"/>
                <w:right w:val="none" w:sz="0" w:space="0" w:color="auto"/>
              </w:divBdr>
            </w:div>
            <w:div w:id="1746370215">
              <w:marLeft w:val="0"/>
              <w:marRight w:val="0"/>
              <w:marTop w:val="0"/>
              <w:marBottom w:val="0"/>
              <w:divBdr>
                <w:top w:val="none" w:sz="0" w:space="0" w:color="auto"/>
                <w:left w:val="none" w:sz="0" w:space="0" w:color="auto"/>
                <w:bottom w:val="none" w:sz="0" w:space="0" w:color="auto"/>
                <w:right w:val="none" w:sz="0" w:space="0" w:color="auto"/>
              </w:divBdr>
            </w:div>
            <w:div w:id="1938638757">
              <w:marLeft w:val="0"/>
              <w:marRight w:val="0"/>
              <w:marTop w:val="0"/>
              <w:marBottom w:val="0"/>
              <w:divBdr>
                <w:top w:val="none" w:sz="0" w:space="0" w:color="auto"/>
                <w:left w:val="none" w:sz="0" w:space="0" w:color="auto"/>
                <w:bottom w:val="none" w:sz="0" w:space="0" w:color="auto"/>
                <w:right w:val="none" w:sz="0" w:space="0" w:color="auto"/>
              </w:divBdr>
            </w:div>
            <w:div w:id="21058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1763">
      <w:bodyDiv w:val="1"/>
      <w:marLeft w:val="0"/>
      <w:marRight w:val="0"/>
      <w:marTop w:val="0"/>
      <w:marBottom w:val="0"/>
      <w:divBdr>
        <w:top w:val="none" w:sz="0" w:space="0" w:color="auto"/>
        <w:left w:val="none" w:sz="0" w:space="0" w:color="auto"/>
        <w:bottom w:val="none" w:sz="0" w:space="0" w:color="auto"/>
        <w:right w:val="none" w:sz="0" w:space="0" w:color="auto"/>
      </w:divBdr>
      <w:divsChild>
        <w:div w:id="1493374512">
          <w:marLeft w:val="0"/>
          <w:marRight w:val="0"/>
          <w:marTop w:val="0"/>
          <w:marBottom w:val="0"/>
          <w:divBdr>
            <w:top w:val="none" w:sz="0" w:space="0" w:color="auto"/>
            <w:left w:val="none" w:sz="0" w:space="0" w:color="auto"/>
            <w:bottom w:val="none" w:sz="0" w:space="0" w:color="auto"/>
            <w:right w:val="none" w:sz="0" w:space="0" w:color="auto"/>
          </w:divBdr>
          <w:divsChild>
            <w:div w:id="1705909563">
              <w:marLeft w:val="0"/>
              <w:marRight w:val="0"/>
              <w:marTop w:val="0"/>
              <w:marBottom w:val="0"/>
              <w:divBdr>
                <w:top w:val="none" w:sz="0" w:space="0" w:color="auto"/>
                <w:left w:val="none" w:sz="0" w:space="0" w:color="auto"/>
                <w:bottom w:val="none" w:sz="0" w:space="0" w:color="auto"/>
                <w:right w:val="none" w:sz="0" w:space="0" w:color="auto"/>
              </w:divBdr>
            </w:div>
            <w:div w:id="19717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8341">
      <w:bodyDiv w:val="1"/>
      <w:marLeft w:val="0"/>
      <w:marRight w:val="0"/>
      <w:marTop w:val="0"/>
      <w:marBottom w:val="0"/>
      <w:divBdr>
        <w:top w:val="none" w:sz="0" w:space="0" w:color="auto"/>
        <w:left w:val="none" w:sz="0" w:space="0" w:color="auto"/>
        <w:bottom w:val="none" w:sz="0" w:space="0" w:color="auto"/>
        <w:right w:val="none" w:sz="0" w:space="0" w:color="auto"/>
      </w:divBdr>
    </w:div>
    <w:div w:id="1502545687">
      <w:bodyDiv w:val="1"/>
      <w:marLeft w:val="0"/>
      <w:marRight w:val="0"/>
      <w:marTop w:val="0"/>
      <w:marBottom w:val="0"/>
      <w:divBdr>
        <w:top w:val="none" w:sz="0" w:space="0" w:color="auto"/>
        <w:left w:val="none" w:sz="0" w:space="0" w:color="auto"/>
        <w:bottom w:val="none" w:sz="0" w:space="0" w:color="auto"/>
        <w:right w:val="none" w:sz="0" w:space="0" w:color="auto"/>
      </w:divBdr>
    </w:div>
    <w:div w:id="1511026417">
      <w:bodyDiv w:val="1"/>
      <w:marLeft w:val="0"/>
      <w:marRight w:val="0"/>
      <w:marTop w:val="0"/>
      <w:marBottom w:val="0"/>
      <w:divBdr>
        <w:top w:val="none" w:sz="0" w:space="0" w:color="auto"/>
        <w:left w:val="none" w:sz="0" w:space="0" w:color="auto"/>
        <w:bottom w:val="none" w:sz="0" w:space="0" w:color="auto"/>
        <w:right w:val="none" w:sz="0" w:space="0" w:color="auto"/>
      </w:divBdr>
    </w:div>
    <w:div w:id="1517114573">
      <w:bodyDiv w:val="1"/>
      <w:marLeft w:val="0"/>
      <w:marRight w:val="0"/>
      <w:marTop w:val="0"/>
      <w:marBottom w:val="0"/>
      <w:divBdr>
        <w:top w:val="none" w:sz="0" w:space="0" w:color="auto"/>
        <w:left w:val="none" w:sz="0" w:space="0" w:color="auto"/>
        <w:bottom w:val="none" w:sz="0" w:space="0" w:color="auto"/>
        <w:right w:val="none" w:sz="0" w:space="0" w:color="auto"/>
      </w:divBdr>
    </w:div>
    <w:div w:id="152725101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61">
          <w:marLeft w:val="0"/>
          <w:marRight w:val="0"/>
          <w:marTop w:val="0"/>
          <w:marBottom w:val="0"/>
          <w:divBdr>
            <w:top w:val="none" w:sz="0" w:space="0" w:color="auto"/>
            <w:left w:val="none" w:sz="0" w:space="0" w:color="auto"/>
            <w:bottom w:val="none" w:sz="0" w:space="0" w:color="auto"/>
            <w:right w:val="none" w:sz="0" w:space="0" w:color="auto"/>
          </w:divBdr>
          <w:divsChild>
            <w:div w:id="158546207">
              <w:marLeft w:val="0"/>
              <w:marRight w:val="0"/>
              <w:marTop w:val="0"/>
              <w:marBottom w:val="0"/>
              <w:divBdr>
                <w:top w:val="none" w:sz="0" w:space="0" w:color="auto"/>
                <w:left w:val="none" w:sz="0" w:space="0" w:color="auto"/>
                <w:bottom w:val="none" w:sz="0" w:space="0" w:color="auto"/>
                <w:right w:val="none" w:sz="0" w:space="0" w:color="auto"/>
              </w:divBdr>
            </w:div>
            <w:div w:id="251356608">
              <w:marLeft w:val="0"/>
              <w:marRight w:val="0"/>
              <w:marTop w:val="0"/>
              <w:marBottom w:val="0"/>
              <w:divBdr>
                <w:top w:val="none" w:sz="0" w:space="0" w:color="auto"/>
                <w:left w:val="none" w:sz="0" w:space="0" w:color="auto"/>
                <w:bottom w:val="none" w:sz="0" w:space="0" w:color="auto"/>
                <w:right w:val="none" w:sz="0" w:space="0" w:color="auto"/>
              </w:divBdr>
            </w:div>
            <w:div w:id="467481895">
              <w:marLeft w:val="0"/>
              <w:marRight w:val="0"/>
              <w:marTop w:val="0"/>
              <w:marBottom w:val="0"/>
              <w:divBdr>
                <w:top w:val="none" w:sz="0" w:space="0" w:color="auto"/>
                <w:left w:val="none" w:sz="0" w:space="0" w:color="auto"/>
                <w:bottom w:val="none" w:sz="0" w:space="0" w:color="auto"/>
                <w:right w:val="none" w:sz="0" w:space="0" w:color="auto"/>
              </w:divBdr>
            </w:div>
            <w:div w:id="612788236">
              <w:marLeft w:val="0"/>
              <w:marRight w:val="0"/>
              <w:marTop w:val="0"/>
              <w:marBottom w:val="0"/>
              <w:divBdr>
                <w:top w:val="none" w:sz="0" w:space="0" w:color="auto"/>
                <w:left w:val="none" w:sz="0" w:space="0" w:color="auto"/>
                <w:bottom w:val="none" w:sz="0" w:space="0" w:color="auto"/>
                <w:right w:val="none" w:sz="0" w:space="0" w:color="auto"/>
              </w:divBdr>
            </w:div>
            <w:div w:id="613026585">
              <w:marLeft w:val="0"/>
              <w:marRight w:val="0"/>
              <w:marTop w:val="0"/>
              <w:marBottom w:val="0"/>
              <w:divBdr>
                <w:top w:val="none" w:sz="0" w:space="0" w:color="auto"/>
                <w:left w:val="none" w:sz="0" w:space="0" w:color="auto"/>
                <w:bottom w:val="none" w:sz="0" w:space="0" w:color="auto"/>
                <w:right w:val="none" w:sz="0" w:space="0" w:color="auto"/>
              </w:divBdr>
            </w:div>
            <w:div w:id="823080521">
              <w:marLeft w:val="0"/>
              <w:marRight w:val="0"/>
              <w:marTop w:val="0"/>
              <w:marBottom w:val="0"/>
              <w:divBdr>
                <w:top w:val="none" w:sz="0" w:space="0" w:color="auto"/>
                <w:left w:val="none" w:sz="0" w:space="0" w:color="auto"/>
                <w:bottom w:val="none" w:sz="0" w:space="0" w:color="auto"/>
                <w:right w:val="none" w:sz="0" w:space="0" w:color="auto"/>
              </w:divBdr>
            </w:div>
            <w:div w:id="13079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6743">
      <w:bodyDiv w:val="1"/>
      <w:marLeft w:val="0"/>
      <w:marRight w:val="0"/>
      <w:marTop w:val="0"/>
      <w:marBottom w:val="0"/>
      <w:divBdr>
        <w:top w:val="none" w:sz="0" w:space="0" w:color="auto"/>
        <w:left w:val="none" w:sz="0" w:space="0" w:color="auto"/>
        <w:bottom w:val="none" w:sz="0" w:space="0" w:color="auto"/>
        <w:right w:val="none" w:sz="0" w:space="0" w:color="auto"/>
      </w:divBdr>
      <w:divsChild>
        <w:div w:id="1511867626">
          <w:marLeft w:val="0"/>
          <w:marRight w:val="0"/>
          <w:marTop w:val="0"/>
          <w:marBottom w:val="0"/>
          <w:divBdr>
            <w:top w:val="none" w:sz="0" w:space="0" w:color="auto"/>
            <w:left w:val="none" w:sz="0" w:space="0" w:color="auto"/>
            <w:bottom w:val="none" w:sz="0" w:space="0" w:color="auto"/>
            <w:right w:val="none" w:sz="0" w:space="0" w:color="auto"/>
          </w:divBdr>
          <w:divsChild>
            <w:div w:id="6408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20786">
      <w:bodyDiv w:val="1"/>
      <w:marLeft w:val="0"/>
      <w:marRight w:val="0"/>
      <w:marTop w:val="0"/>
      <w:marBottom w:val="0"/>
      <w:divBdr>
        <w:top w:val="none" w:sz="0" w:space="0" w:color="auto"/>
        <w:left w:val="none" w:sz="0" w:space="0" w:color="auto"/>
        <w:bottom w:val="none" w:sz="0" w:space="0" w:color="auto"/>
        <w:right w:val="none" w:sz="0" w:space="0" w:color="auto"/>
      </w:divBdr>
    </w:div>
    <w:div w:id="1727677878">
      <w:bodyDiv w:val="1"/>
      <w:marLeft w:val="0"/>
      <w:marRight w:val="0"/>
      <w:marTop w:val="0"/>
      <w:marBottom w:val="0"/>
      <w:divBdr>
        <w:top w:val="none" w:sz="0" w:space="0" w:color="auto"/>
        <w:left w:val="none" w:sz="0" w:space="0" w:color="auto"/>
        <w:bottom w:val="none" w:sz="0" w:space="0" w:color="auto"/>
        <w:right w:val="none" w:sz="0" w:space="0" w:color="auto"/>
      </w:divBdr>
    </w:div>
    <w:div w:id="1777214260">
      <w:bodyDiv w:val="1"/>
      <w:marLeft w:val="0"/>
      <w:marRight w:val="0"/>
      <w:marTop w:val="0"/>
      <w:marBottom w:val="0"/>
      <w:divBdr>
        <w:top w:val="none" w:sz="0" w:space="0" w:color="auto"/>
        <w:left w:val="none" w:sz="0" w:space="0" w:color="auto"/>
        <w:bottom w:val="none" w:sz="0" w:space="0" w:color="auto"/>
        <w:right w:val="none" w:sz="0" w:space="0" w:color="auto"/>
      </w:divBdr>
      <w:divsChild>
        <w:div w:id="699822104">
          <w:marLeft w:val="0"/>
          <w:marRight w:val="0"/>
          <w:marTop w:val="0"/>
          <w:marBottom w:val="0"/>
          <w:divBdr>
            <w:top w:val="none" w:sz="0" w:space="0" w:color="auto"/>
            <w:left w:val="none" w:sz="0" w:space="0" w:color="auto"/>
            <w:bottom w:val="none" w:sz="0" w:space="0" w:color="auto"/>
            <w:right w:val="none" w:sz="0" w:space="0" w:color="auto"/>
          </w:divBdr>
        </w:div>
      </w:divsChild>
    </w:div>
    <w:div w:id="1795639082">
      <w:bodyDiv w:val="1"/>
      <w:marLeft w:val="0"/>
      <w:marRight w:val="0"/>
      <w:marTop w:val="0"/>
      <w:marBottom w:val="0"/>
      <w:divBdr>
        <w:top w:val="none" w:sz="0" w:space="0" w:color="auto"/>
        <w:left w:val="none" w:sz="0" w:space="0" w:color="auto"/>
        <w:bottom w:val="none" w:sz="0" w:space="0" w:color="auto"/>
        <w:right w:val="none" w:sz="0" w:space="0" w:color="auto"/>
      </w:divBdr>
      <w:divsChild>
        <w:div w:id="1051730052">
          <w:marLeft w:val="0"/>
          <w:marRight w:val="0"/>
          <w:marTop w:val="0"/>
          <w:marBottom w:val="0"/>
          <w:divBdr>
            <w:top w:val="none" w:sz="0" w:space="0" w:color="auto"/>
            <w:left w:val="none" w:sz="0" w:space="0" w:color="auto"/>
            <w:bottom w:val="none" w:sz="0" w:space="0" w:color="auto"/>
            <w:right w:val="none" w:sz="0" w:space="0" w:color="auto"/>
          </w:divBdr>
          <w:divsChild>
            <w:div w:id="845707788">
              <w:marLeft w:val="0"/>
              <w:marRight w:val="0"/>
              <w:marTop w:val="0"/>
              <w:marBottom w:val="0"/>
              <w:divBdr>
                <w:top w:val="none" w:sz="0" w:space="0" w:color="auto"/>
                <w:left w:val="none" w:sz="0" w:space="0" w:color="auto"/>
                <w:bottom w:val="none" w:sz="0" w:space="0" w:color="auto"/>
                <w:right w:val="none" w:sz="0" w:space="0" w:color="auto"/>
              </w:divBdr>
              <w:divsChild>
                <w:div w:id="1938950669">
                  <w:marLeft w:val="0"/>
                  <w:marRight w:val="0"/>
                  <w:marTop w:val="0"/>
                  <w:marBottom w:val="0"/>
                  <w:divBdr>
                    <w:top w:val="none" w:sz="0" w:space="0" w:color="auto"/>
                    <w:left w:val="none" w:sz="0" w:space="0" w:color="auto"/>
                    <w:bottom w:val="none" w:sz="0" w:space="0" w:color="auto"/>
                    <w:right w:val="none" w:sz="0" w:space="0" w:color="auto"/>
                  </w:divBdr>
                  <w:divsChild>
                    <w:div w:id="1181504334">
                      <w:marLeft w:val="0"/>
                      <w:marRight w:val="0"/>
                      <w:marTop w:val="0"/>
                      <w:marBottom w:val="0"/>
                      <w:divBdr>
                        <w:top w:val="none" w:sz="0" w:space="0" w:color="auto"/>
                        <w:left w:val="none" w:sz="0" w:space="0" w:color="auto"/>
                        <w:bottom w:val="none" w:sz="0" w:space="0" w:color="auto"/>
                        <w:right w:val="none" w:sz="0" w:space="0" w:color="auto"/>
                      </w:divBdr>
                      <w:divsChild>
                        <w:div w:id="1897426937">
                          <w:marLeft w:val="0"/>
                          <w:marRight w:val="0"/>
                          <w:marTop w:val="0"/>
                          <w:marBottom w:val="0"/>
                          <w:divBdr>
                            <w:top w:val="none" w:sz="0" w:space="0" w:color="auto"/>
                            <w:left w:val="none" w:sz="0" w:space="0" w:color="auto"/>
                            <w:bottom w:val="none" w:sz="0" w:space="0" w:color="auto"/>
                            <w:right w:val="none" w:sz="0" w:space="0" w:color="auto"/>
                          </w:divBdr>
                          <w:divsChild>
                            <w:div w:id="1954743776">
                              <w:marLeft w:val="0"/>
                              <w:marRight w:val="0"/>
                              <w:marTop w:val="0"/>
                              <w:marBottom w:val="0"/>
                              <w:divBdr>
                                <w:top w:val="none" w:sz="0" w:space="0" w:color="auto"/>
                                <w:left w:val="none" w:sz="0" w:space="0" w:color="auto"/>
                                <w:bottom w:val="none" w:sz="0" w:space="0" w:color="auto"/>
                                <w:right w:val="none" w:sz="0" w:space="0" w:color="auto"/>
                              </w:divBdr>
                              <w:divsChild>
                                <w:div w:id="390351500">
                                  <w:marLeft w:val="0"/>
                                  <w:marRight w:val="0"/>
                                  <w:marTop w:val="0"/>
                                  <w:marBottom w:val="225"/>
                                  <w:divBdr>
                                    <w:top w:val="none" w:sz="0" w:space="0" w:color="auto"/>
                                    <w:left w:val="none" w:sz="0" w:space="0" w:color="auto"/>
                                    <w:bottom w:val="none" w:sz="0" w:space="0" w:color="auto"/>
                                    <w:right w:val="none" w:sz="0" w:space="0" w:color="auto"/>
                                  </w:divBdr>
                                  <w:divsChild>
                                    <w:div w:id="441731748">
                                      <w:marLeft w:val="0"/>
                                      <w:marRight w:val="0"/>
                                      <w:marTop w:val="0"/>
                                      <w:marBottom w:val="0"/>
                                      <w:divBdr>
                                        <w:top w:val="none" w:sz="0" w:space="0" w:color="auto"/>
                                        <w:left w:val="none" w:sz="0" w:space="0" w:color="auto"/>
                                        <w:bottom w:val="none" w:sz="0" w:space="0" w:color="auto"/>
                                        <w:right w:val="none" w:sz="0" w:space="0" w:color="auto"/>
                                      </w:divBdr>
                                      <w:divsChild>
                                        <w:div w:id="1283730386">
                                          <w:marLeft w:val="0"/>
                                          <w:marRight w:val="0"/>
                                          <w:marTop w:val="0"/>
                                          <w:marBottom w:val="0"/>
                                          <w:divBdr>
                                            <w:top w:val="none" w:sz="0" w:space="0" w:color="auto"/>
                                            <w:left w:val="none" w:sz="0" w:space="0" w:color="auto"/>
                                            <w:bottom w:val="none" w:sz="0" w:space="0" w:color="auto"/>
                                            <w:right w:val="none" w:sz="0" w:space="0" w:color="auto"/>
                                          </w:divBdr>
                                          <w:divsChild>
                                            <w:div w:id="2143420635">
                                              <w:marLeft w:val="0"/>
                                              <w:marRight w:val="0"/>
                                              <w:marTop w:val="0"/>
                                              <w:marBottom w:val="0"/>
                                              <w:divBdr>
                                                <w:top w:val="none" w:sz="0" w:space="0" w:color="auto"/>
                                                <w:left w:val="none" w:sz="0" w:space="0" w:color="auto"/>
                                                <w:bottom w:val="none" w:sz="0" w:space="0" w:color="auto"/>
                                                <w:right w:val="none" w:sz="0" w:space="0" w:color="auto"/>
                                              </w:divBdr>
                                              <w:divsChild>
                                                <w:div w:id="1979533057">
                                                  <w:marLeft w:val="0"/>
                                                  <w:marRight w:val="0"/>
                                                  <w:marTop w:val="0"/>
                                                  <w:marBottom w:val="0"/>
                                                  <w:divBdr>
                                                    <w:top w:val="none" w:sz="0" w:space="0" w:color="auto"/>
                                                    <w:left w:val="none" w:sz="0" w:space="0" w:color="auto"/>
                                                    <w:bottom w:val="none" w:sz="0" w:space="0" w:color="auto"/>
                                                    <w:right w:val="none" w:sz="0" w:space="0" w:color="auto"/>
                                                  </w:divBdr>
                                                  <w:divsChild>
                                                    <w:div w:id="2123380890">
                                                      <w:marLeft w:val="0"/>
                                                      <w:marRight w:val="0"/>
                                                      <w:marTop w:val="0"/>
                                                      <w:marBottom w:val="0"/>
                                                      <w:divBdr>
                                                        <w:top w:val="none" w:sz="0" w:space="0" w:color="auto"/>
                                                        <w:left w:val="none" w:sz="0" w:space="0" w:color="auto"/>
                                                        <w:bottom w:val="none" w:sz="0" w:space="0" w:color="auto"/>
                                                        <w:right w:val="none" w:sz="0" w:space="0" w:color="auto"/>
                                                      </w:divBdr>
                                                      <w:divsChild>
                                                        <w:div w:id="270279325">
                                                          <w:marLeft w:val="0"/>
                                                          <w:marRight w:val="0"/>
                                                          <w:marTop w:val="0"/>
                                                          <w:marBottom w:val="0"/>
                                                          <w:divBdr>
                                                            <w:top w:val="none" w:sz="0" w:space="0" w:color="auto"/>
                                                            <w:left w:val="none" w:sz="0" w:space="0" w:color="auto"/>
                                                            <w:bottom w:val="none" w:sz="0" w:space="0" w:color="auto"/>
                                                            <w:right w:val="none" w:sz="0" w:space="0" w:color="auto"/>
                                                          </w:divBdr>
                                                          <w:divsChild>
                                                            <w:div w:id="877858240">
                                                              <w:marLeft w:val="0"/>
                                                              <w:marRight w:val="0"/>
                                                              <w:marTop w:val="0"/>
                                                              <w:marBottom w:val="0"/>
                                                              <w:divBdr>
                                                                <w:top w:val="none" w:sz="0" w:space="0" w:color="auto"/>
                                                                <w:left w:val="none" w:sz="0" w:space="0" w:color="auto"/>
                                                                <w:bottom w:val="none" w:sz="0" w:space="0" w:color="auto"/>
                                                                <w:right w:val="none" w:sz="0" w:space="0" w:color="auto"/>
                                                              </w:divBdr>
                                                              <w:divsChild>
                                                                <w:div w:id="1059672875">
                                                                  <w:marLeft w:val="0"/>
                                                                  <w:marRight w:val="0"/>
                                                                  <w:marTop w:val="0"/>
                                                                  <w:marBottom w:val="0"/>
                                                                  <w:divBdr>
                                                                    <w:top w:val="none" w:sz="0" w:space="0" w:color="auto"/>
                                                                    <w:left w:val="none" w:sz="0" w:space="0" w:color="auto"/>
                                                                    <w:bottom w:val="none" w:sz="0" w:space="0" w:color="auto"/>
                                                                    <w:right w:val="none" w:sz="0" w:space="0" w:color="auto"/>
                                                                  </w:divBdr>
                                                                  <w:divsChild>
                                                                    <w:div w:id="134639246">
                                                                      <w:marLeft w:val="0"/>
                                                                      <w:marRight w:val="0"/>
                                                                      <w:marTop w:val="150"/>
                                                                      <w:marBottom w:val="150"/>
                                                                      <w:divBdr>
                                                                        <w:top w:val="none" w:sz="0" w:space="0" w:color="auto"/>
                                                                        <w:left w:val="none" w:sz="0" w:space="0" w:color="auto"/>
                                                                        <w:bottom w:val="none" w:sz="0" w:space="0" w:color="auto"/>
                                                                        <w:right w:val="none" w:sz="0" w:space="0" w:color="auto"/>
                                                                      </w:divBdr>
                                                                    </w:div>
                                                                    <w:div w:id="1721856121">
                                                                      <w:marLeft w:val="0"/>
                                                                      <w:marRight w:val="0"/>
                                                                      <w:marTop w:val="150"/>
                                                                      <w:marBottom w:val="150"/>
                                                                      <w:divBdr>
                                                                        <w:top w:val="none" w:sz="0" w:space="0" w:color="auto"/>
                                                                        <w:left w:val="none" w:sz="0" w:space="0" w:color="auto"/>
                                                                        <w:bottom w:val="none" w:sz="0" w:space="0" w:color="auto"/>
                                                                        <w:right w:val="none" w:sz="0" w:space="0" w:color="auto"/>
                                                                      </w:divBdr>
                                                                    </w:div>
                                                                    <w:div w:id="1906792469">
                                                                      <w:marLeft w:val="0"/>
                                                                      <w:marRight w:val="0"/>
                                                                      <w:marTop w:val="150"/>
                                                                      <w:marBottom w:val="150"/>
                                                                      <w:divBdr>
                                                                        <w:top w:val="none" w:sz="0" w:space="0" w:color="auto"/>
                                                                        <w:left w:val="none" w:sz="0" w:space="0" w:color="auto"/>
                                                                        <w:bottom w:val="dotted" w:sz="6" w:space="0" w:color="CBC2B7"/>
                                                                        <w:right w:val="none" w:sz="0" w:space="0" w:color="auto"/>
                                                                      </w:divBdr>
                                                                    </w:div>
                                                                    <w:div w:id="1977221486">
                                                                      <w:marLeft w:val="0"/>
                                                                      <w:marRight w:val="0"/>
                                                                      <w:marTop w:val="150"/>
                                                                      <w:marBottom w:val="150"/>
                                                                      <w:divBdr>
                                                                        <w:top w:val="none" w:sz="0" w:space="0" w:color="auto"/>
                                                                        <w:left w:val="none" w:sz="0" w:space="0" w:color="auto"/>
                                                                        <w:bottom w:val="dotted" w:sz="6" w:space="0" w:color="CBC2B7"/>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3484344">
      <w:bodyDiv w:val="1"/>
      <w:marLeft w:val="0"/>
      <w:marRight w:val="0"/>
      <w:marTop w:val="0"/>
      <w:marBottom w:val="0"/>
      <w:divBdr>
        <w:top w:val="none" w:sz="0" w:space="0" w:color="auto"/>
        <w:left w:val="none" w:sz="0" w:space="0" w:color="auto"/>
        <w:bottom w:val="none" w:sz="0" w:space="0" w:color="auto"/>
        <w:right w:val="none" w:sz="0" w:space="0" w:color="auto"/>
      </w:divBdr>
      <w:divsChild>
        <w:div w:id="1205366618">
          <w:marLeft w:val="0"/>
          <w:marRight w:val="0"/>
          <w:marTop w:val="0"/>
          <w:marBottom w:val="0"/>
          <w:divBdr>
            <w:top w:val="none" w:sz="0" w:space="0" w:color="auto"/>
            <w:left w:val="none" w:sz="0" w:space="0" w:color="auto"/>
            <w:bottom w:val="none" w:sz="0" w:space="0" w:color="auto"/>
            <w:right w:val="none" w:sz="0" w:space="0" w:color="auto"/>
          </w:divBdr>
          <w:divsChild>
            <w:div w:id="163477952">
              <w:marLeft w:val="0"/>
              <w:marRight w:val="0"/>
              <w:marTop w:val="0"/>
              <w:marBottom w:val="0"/>
              <w:divBdr>
                <w:top w:val="none" w:sz="0" w:space="0" w:color="auto"/>
                <w:left w:val="none" w:sz="0" w:space="0" w:color="auto"/>
                <w:bottom w:val="none" w:sz="0" w:space="0" w:color="auto"/>
                <w:right w:val="none" w:sz="0" w:space="0" w:color="auto"/>
              </w:divBdr>
            </w:div>
            <w:div w:id="239876332">
              <w:marLeft w:val="0"/>
              <w:marRight w:val="0"/>
              <w:marTop w:val="0"/>
              <w:marBottom w:val="0"/>
              <w:divBdr>
                <w:top w:val="none" w:sz="0" w:space="0" w:color="auto"/>
                <w:left w:val="none" w:sz="0" w:space="0" w:color="auto"/>
                <w:bottom w:val="none" w:sz="0" w:space="0" w:color="auto"/>
                <w:right w:val="none" w:sz="0" w:space="0" w:color="auto"/>
              </w:divBdr>
            </w:div>
            <w:div w:id="504980468">
              <w:marLeft w:val="0"/>
              <w:marRight w:val="0"/>
              <w:marTop w:val="0"/>
              <w:marBottom w:val="0"/>
              <w:divBdr>
                <w:top w:val="none" w:sz="0" w:space="0" w:color="auto"/>
                <w:left w:val="none" w:sz="0" w:space="0" w:color="auto"/>
                <w:bottom w:val="none" w:sz="0" w:space="0" w:color="auto"/>
                <w:right w:val="none" w:sz="0" w:space="0" w:color="auto"/>
              </w:divBdr>
            </w:div>
            <w:div w:id="798769125">
              <w:marLeft w:val="0"/>
              <w:marRight w:val="0"/>
              <w:marTop w:val="0"/>
              <w:marBottom w:val="0"/>
              <w:divBdr>
                <w:top w:val="none" w:sz="0" w:space="0" w:color="auto"/>
                <w:left w:val="none" w:sz="0" w:space="0" w:color="auto"/>
                <w:bottom w:val="none" w:sz="0" w:space="0" w:color="auto"/>
                <w:right w:val="none" w:sz="0" w:space="0" w:color="auto"/>
              </w:divBdr>
            </w:div>
            <w:div w:id="1033726153">
              <w:marLeft w:val="0"/>
              <w:marRight w:val="0"/>
              <w:marTop w:val="0"/>
              <w:marBottom w:val="0"/>
              <w:divBdr>
                <w:top w:val="none" w:sz="0" w:space="0" w:color="auto"/>
                <w:left w:val="none" w:sz="0" w:space="0" w:color="auto"/>
                <w:bottom w:val="none" w:sz="0" w:space="0" w:color="auto"/>
                <w:right w:val="none" w:sz="0" w:space="0" w:color="auto"/>
              </w:divBdr>
            </w:div>
            <w:div w:id="1453591960">
              <w:marLeft w:val="0"/>
              <w:marRight w:val="0"/>
              <w:marTop w:val="0"/>
              <w:marBottom w:val="0"/>
              <w:divBdr>
                <w:top w:val="none" w:sz="0" w:space="0" w:color="auto"/>
                <w:left w:val="none" w:sz="0" w:space="0" w:color="auto"/>
                <w:bottom w:val="none" w:sz="0" w:space="0" w:color="auto"/>
                <w:right w:val="none" w:sz="0" w:space="0" w:color="auto"/>
              </w:divBdr>
            </w:div>
            <w:div w:id="1598054649">
              <w:marLeft w:val="0"/>
              <w:marRight w:val="0"/>
              <w:marTop w:val="0"/>
              <w:marBottom w:val="0"/>
              <w:divBdr>
                <w:top w:val="none" w:sz="0" w:space="0" w:color="auto"/>
                <w:left w:val="none" w:sz="0" w:space="0" w:color="auto"/>
                <w:bottom w:val="none" w:sz="0" w:space="0" w:color="auto"/>
                <w:right w:val="none" w:sz="0" w:space="0" w:color="auto"/>
              </w:divBdr>
            </w:div>
            <w:div w:id="20402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eader" Target="header2.xml"/><Relationship Id="rId28"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footer" Target="footer2.xml"/><Relationship Id="rId27" Type="http://schemas.openxmlformats.org/officeDocument/2006/relationships/chart" Target="charts/chart14.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98" b="1" i="0" u="none" strike="noStrike" kern="1200" cap="all" baseline="0">
                <a:solidFill>
                  <a:schemeClr val="tx1">
                    <a:lumMod val="65000"/>
                    <a:lumOff val="35000"/>
                  </a:schemeClr>
                </a:solidFill>
                <a:latin typeface="+mn-lt"/>
                <a:ea typeface="+mn-ea"/>
                <a:cs typeface="+mn-cs"/>
              </a:defRPr>
            </a:pPr>
            <a:r>
              <a:rPr lang="lt-LT" sz="1399">
                <a:solidFill>
                  <a:sysClr val="windowText" lastClr="000000"/>
                </a:solidFill>
              </a:rPr>
              <a:t>Vilniaus rajono savivaldybės</a:t>
            </a:r>
            <a:r>
              <a:rPr lang="lt-LT" sz="1399" baseline="0">
                <a:solidFill>
                  <a:sysClr val="windowText" lastClr="000000"/>
                </a:solidFill>
              </a:rPr>
              <a:t> š</a:t>
            </a:r>
            <a:r>
              <a:rPr lang="lt-LT" sz="1399">
                <a:solidFill>
                  <a:sysClr val="windowText" lastClr="000000"/>
                </a:solidFill>
              </a:rPr>
              <a:t>vietimo įstaigų tinklas</a:t>
            </a:r>
          </a:p>
          <a:p>
            <a:pPr>
              <a:defRPr sz="1598" b="1" i="0" u="none" strike="noStrike" kern="1200" cap="all" baseline="0">
                <a:solidFill>
                  <a:schemeClr val="tx1">
                    <a:lumMod val="65000"/>
                    <a:lumOff val="35000"/>
                  </a:schemeClr>
                </a:solidFill>
                <a:latin typeface="+mn-lt"/>
                <a:ea typeface="+mn-ea"/>
                <a:cs typeface="+mn-cs"/>
              </a:defRPr>
            </a:pPr>
            <a:endParaRPr lang="en-US"/>
          </a:p>
        </c:rich>
      </c:tx>
      <c:layout>
        <c:manualLayout>
          <c:xMode val="edge"/>
          <c:yMode val="edge"/>
          <c:x val="0.1548996038659568"/>
          <c:y val="2.1624472573839666E-2"/>
        </c:manualLayout>
      </c:layout>
      <c:overlay val="0"/>
      <c:spPr>
        <a:noFill/>
        <a:ln>
          <a:noFill/>
        </a:ln>
        <a:effectLst/>
      </c:spPr>
    </c:title>
    <c:autoTitleDeleted val="0"/>
    <c:plotArea>
      <c:layout>
        <c:manualLayout>
          <c:layoutTarget val="inner"/>
          <c:xMode val="edge"/>
          <c:yMode val="edge"/>
          <c:x val="0"/>
          <c:y val="0.2626279863481229"/>
          <c:w val="1"/>
          <c:h val="0.57454784875440057"/>
        </c:manualLayout>
      </c:layout>
      <c:ofPieChart>
        <c:ofPieType val="pie"/>
        <c:varyColors val="1"/>
        <c:ser>
          <c:idx val="0"/>
          <c:order val="0"/>
          <c:tx>
            <c:strRef>
              <c:f>Sheet1!$B$1</c:f>
              <c:strCache>
                <c:ptCount val="1"/>
                <c:pt idx="0">
                  <c:v>Sales</c:v>
                </c:pt>
              </c:strCache>
            </c:strRef>
          </c:tx>
          <c:spPr>
            <a:ln>
              <a:solidFill>
                <a:schemeClr val="bg1"/>
              </a:solidFill>
            </a:ln>
          </c:spPr>
          <c:explosion val="14"/>
          <c:dPt>
            <c:idx val="0"/>
            <c:bubble3D val="0"/>
            <c:spPr>
              <a:solidFill>
                <a:schemeClr val="accent1"/>
              </a:solidFill>
              <a:ln>
                <a:solidFill>
                  <a:schemeClr val="bg1"/>
                </a:solidFill>
              </a:ln>
              <a:effectLst>
                <a:outerShdw blurRad="63500" sx="102000" sy="102000" algn="ctr" rotWithShape="0">
                  <a:prstClr val="black">
                    <a:alpha val="20000"/>
                  </a:prstClr>
                </a:outerShdw>
              </a:effectLst>
            </c:spPr>
          </c:dPt>
          <c:dPt>
            <c:idx val="1"/>
            <c:bubble3D val="0"/>
            <c:spPr>
              <a:solidFill>
                <a:schemeClr val="accent2"/>
              </a:solidFill>
              <a:ln>
                <a:solidFill>
                  <a:schemeClr val="bg1"/>
                </a:solidFill>
              </a:ln>
              <a:effectLst>
                <a:outerShdw blurRad="63500" sx="102000" sy="102000" algn="ctr" rotWithShape="0">
                  <a:prstClr val="black">
                    <a:alpha val="20000"/>
                  </a:prstClr>
                </a:outerShdw>
              </a:effectLst>
            </c:spPr>
          </c:dPt>
          <c:dPt>
            <c:idx val="2"/>
            <c:bubble3D val="0"/>
            <c:spPr>
              <a:solidFill>
                <a:schemeClr val="accent3"/>
              </a:solidFill>
              <a:ln>
                <a:solidFill>
                  <a:schemeClr val="bg1"/>
                </a:solidFill>
              </a:ln>
              <a:effectLst>
                <a:outerShdw blurRad="63500" sx="102000" sy="102000" algn="ctr" rotWithShape="0">
                  <a:prstClr val="black">
                    <a:alpha val="20000"/>
                  </a:prstClr>
                </a:outerShdw>
              </a:effectLst>
            </c:spPr>
          </c:dPt>
          <c:dPt>
            <c:idx val="3"/>
            <c:bubble3D val="0"/>
            <c:spPr>
              <a:solidFill>
                <a:schemeClr val="accent4"/>
              </a:solidFill>
              <a:ln>
                <a:solidFill>
                  <a:schemeClr val="bg1"/>
                </a:solidFill>
              </a:ln>
              <a:effectLst>
                <a:outerShdw blurRad="63500" sx="102000" sy="102000" algn="ctr" rotWithShape="0">
                  <a:prstClr val="black">
                    <a:alpha val="20000"/>
                  </a:prstClr>
                </a:outerShdw>
              </a:effectLst>
            </c:spPr>
          </c:dPt>
          <c:dPt>
            <c:idx val="4"/>
            <c:bubble3D val="0"/>
            <c:spPr>
              <a:solidFill>
                <a:schemeClr val="accent5"/>
              </a:solidFill>
              <a:ln>
                <a:solidFill>
                  <a:schemeClr val="bg1"/>
                </a:solidFill>
              </a:ln>
              <a:effectLst>
                <a:outerShdw blurRad="63500" sx="102000" sy="102000" algn="ctr" rotWithShape="0">
                  <a:prstClr val="black">
                    <a:alpha val="20000"/>
                  </a:prstClr>
                </a:outerShdw>
              </a:effectLst>
            </c:spPr>
          </c:dPt>
          <c:dPt>
            <c:idx val="5"/>
            <c:bubble3D val="0"/>
            <c:spPr>
              <a:solidFill>
                <a:schemeClr val="accent6"/>
              </a:solidFill>
              <a:ln>
                <a:solidFill>
                  <a:schemeClr val="bg1"/>
                </a:solidFill>
              </a:ln>
              <a:effectLst>
                <a:outerShdw blurRad="63500" sx="102000" sy="102000" algn="ctr" rotWithShape="0">
                  <a:prstClr val="black">
                    <a:alpha val="20000"/>
                  </a:prstClr>
                </a:outerShdw>
              </a:effectLst>
            </c:spPr>
          </c:dPt>
          <c:dPt>
            <c:idx val="6"/>
            <c:bubble3D val="0"/>
            <c:spPr>
              <a:solidFill>
                <a:schemeClr val="accent1">
                  <a:lumMod val="60000"/>
                </a:schemeClr>
              </a:solidFill>
              <a:ln>
                <a:solidFill>
                  <a:schemeClr val="bg1"/>
                </a:solidFill>
              </a:ln>
              <a:effectLst>
                <a:outerShdw blurRad="63500" sx="102000" sy="102000" algn="ctr" rotWithShape="0">
                  <a:prstClr val="black">
                    <a:alpha val="20000"/>
                  </a:prstClr>
                </a:outerShdw>
              </a:effectLst>
            </c:spPr>
          </c:dPt>
          <c:dPt>
            <c:idx val="7"/>
            <c:bubble3D val="0"/>
            <c:spPr>
              <a:solidFill>
                <a:schemeClr val="accent2">
                  <a:lumMod val="60000"/>
                </a:schemeClr>
              </a:solidFill>
              <a:ln>
                <a:solidFill>
                  <a:schemeClr val="bg1"/>
                </a:solidFill>
              </a:ln>
              <a:effectLst>
                <a:outerShdw blurRad="63500" sx="102000" sy="102000" algn="ctr" rotWithShape="0">
                  <a:prstClr val="black">
                    <a:alpha val="20000"/>
                  </a:prstClr>
                </a:outerShdw>
              </a:effectLst>
            </c:spPr>
          </c:dPt>
          <c:dPt>
            <c:idx val="8"/>
            <c:bubble3D val="0"/>
            <c:spPr>
              <a:solidFill>
                <a:schemeClr val="accent3">
                  <a:lumMod val="60000"/>
                </a:schemeClr>
              </a:solidFill>
              <a:ln>
                <a:solidFill>
                  <a:schemeClr val="bg1"/>
                </a:solidFill>
              </a:ln>
              <a:effectLst>
                <a:outerShdw blurRad="63500" sx="102000" sy="102000" algn="ctr" rotWithShape="0">
                  <a:prstClr val="black">
                    <a:alpha val="20000"/>
                  </a:prstClr>
                </a:outerShdw>
              </a:effectLst>
            </c:spPr>
          </c:dPt>
          <c:dPt>
            <c:idx val="9"/>
            <c:bubble3D val="0"/>
            <c:spPr>
              <a:solidFill>
                <a:schemeClr val="accent4">
                  <a:lumMod val="60000"/>
                </a:schemeClr>
              </a:solidFill>
              <a:ln>
                <a:solidFill>
                  <a:schemeClr val="bg1"/>
                </a:solidFill>
              </a:ln>
              <a:effectLst>
                <a:outerShdw blurRad="63500" sx="102000" sy="102000" algn="ctr" rotWithShape="0">
                  <a:prstClr val="black">
                    <a:alpha val="20000"/>
                  </a:prstClr>
                </a:outerShdw>
              </a:effectLst>
            </c:spPr>
          </c:dPt>
          <c:dPt>
            <c:idx val="10"/>
            <c:bubble3D val="0"/>
            <c:spPr>
              <a:solidFill>
                <a:schemeClr val="accent5">
                  <a:lumMod val="60000"/>
                </a:schemeClr>
              </a:solidFill>
              <a:ln>
                <a:solidFill>
                  <a:schemeClr val="bg1"/>
                </a:solidFill>
              </a:ln>
              <a:effectLst>
                <a:outerShdw blurRad="63500" sx="102000" sy="102000" algn="ctr" rotWithShape="0">
                  <a:prstClr val="black">
                    <a:alpha val="20000"/>
                  </a:prstClr>
                </a:outerShdw>
              </a:effectLst>
            </c:spPr>
          </c:dPt>
          <c:dPt>
            <c:idx val="11"/>
            <c:bubble3D val="0"/>
            <c:explosion val="17"/>
            <c:spPr>
              <a:solidFill>
                <a:schemeClr val="accent6">
                  <a:lumMod val="60000"/>
                </a:schemeClr>
              </a:solidFill>
              <a:ln>
                <a:solidFill>
                  <a:schemeClr val="bg1"/>
                </a:solidFill>
              </a:ln>
              <a:effectLst>
                <a:outerShdw blurRad="63500" sx="102000" sy="102000" algn="ctr" rotWithShape="0">
                  <a:prstClr val="black">
                    <a:alpha val="20000"/>
                  </a:prstClr>
                </a:outerShdw>
              </a:effectLst>
            </c:spPr>
          </c:dPt>
          <c:dLbls>
            <c:dLbl>
              <c:idx val="0"/>
              <c:spPr>
                <a:noFill/>
                <a:ln>
                  <a:noFill/>
                </a:ln>
                <a:effectLst>
                  <a:softEdge rad="12700"/>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1"/>
                      </a:solidFill>
                      <a:latin typeface="+mn-lt"/>
                      <a:ea typeface="+mn-ea"/>
                      <a:cs typeface="+mn-cs"/>
                    </a:defRPr>
                  </a:pPr>
                  <a:endParaRPr lang="lt-LT"/>
                </a:p>
              </c:txPr>
              <c:dLblPos val="outEnd"/>
              <c:showLegendKey val="0"/>
              <c:showVal val="1"/>
              <c:showCatName val="1"/>
              <c:showSerName val="0"/>
              <c:showPercent val="0"/>
              <c:showBubbleSize val="0"/>
            </c:dLbl>
            <c:dLbl>
              <c:idx val="1"/>
              <c:layout>
                <c:manualLayout>
                  <c:x val="0"/>
                  <c:y val="-6.4846147644513713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999" b="1" i="0" u="none" strike="noStrike" kern="1200" spc="0" baseline="0">
                      <a:solidFill>
                        <a:schemeClr val="accent2"/>
                      </a:solidFill>
                      <a:latin typeface="+mn-lt"/>
                      <a:ea typeface="+mn-ea"/>
                      <a:cs typeface="+mn-cs"/>
                    </a:defRPr>
                  </a:pPr>
                  <a:endParaRPr lang="lt-LT"/>
                </a:p>
              </c:txPr>
              <c:dLblPos val="bestFit"/>
              <c:showLegendKey val="0"/>
              <c:showVal val="1"/>
              <c:showCatName val="1"/>
              <c:showSerName val="0"/>
              <c:showPercent val="0"/>
              <c:showBubbleSize val="0"/>
            </c:dLbl>
            <c:dLbl>
              <c:idx val="2"/>
              <c:layout>
                <c:manualLayout>
                  <c:x val="-2.6326447954637504E-2"/>
                  <c:y val="-3.1285190354178821E-17"/>
                </c:manualLayout>
              </c:layout>
              <c:spPr>
                <a:noFill/>
                <a:ln>
                  <a:noFill/>
                </a:ln>
                <a:effectLst>
                  <a:softEdge rad="12700"/>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3"/>
                      </a:solidFill>
                      <a:latin typeface="+mn-lt"/>
                      <a:ea typeface="+mn-ea"/>
                      <a:cs typeface="+mn-cs"/>
                    </a:defRPr>
                  </a:pPr>
                  <a:endParaRPr lang="lt-LT"/>
                </a:p>
              </c:txPr>
              <c:dLblPos val="bestFit"/>
              <c:showLegendKey val="0"/>
              <c:showVal val="1"/>
              <c:showCatName val="1"/>
              <c:showSerName val="0"/>
              <c:showPercent val="0"/>
              <c:showBubbleSize val="0"/>
            </c:dLbl>
            <c:dLbl>
              <c:idx val="3"/>
              <c:layout>
                <c:manualLayout>
                  <c:x val="-4.050222762251926E-2"/>
                  <c:y val="-2.3890784982935155E-2"/>
                </c:manualLayout>
              </c:layout>
              <c:spPr>
                <a:noFill/>
                <a:ln>
                  <a:noFill/>
                </a:ln>
                <a:effectLst>
                  <a:softEdge rad="12700"/>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4"/>
                      </a:solidFill>
                      <a:latin typeface="+mn-lt"/>
                      <a:ea typeface="+mn-ea"/>
                      <a:cs typeface="+mn-cs"/>
                    </a:defRPr>
                  </a:pPr>
                  <a:endParaRPr lang="lt-LT"/>
                </a:p>
              </c:txPr>
              <c:dLblPos val="bestFit"/>
              <c:showLegendKey val="0"/>
              <c:showVal val="1"/>
              <c:showCatName val="1"/>
              <c:showSerName val="0"/>
              <c:showPercent val="0"/>
              <c:showBubbleSize val="0"/>
            </c:dLbl>
            <c:dLbl>
              <c:idx val="4"/>
              <c:layout>
                <c:manualLayout>
                  <c:x val="2.2276225192385545E-2"/>
                  <c:y val="-2.0477681330789282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999" b="1" i="0" u="none" strike="noStrike" kern="1200" spc="0" baseline="0">
                      <a:solidFill>
                        <a:schemeClr val="accent5"/>
                      </a:solidFill>
                      <a:latin typeface="+mn-lt"/>
                      <a:ea typeface="+mn-ea"/>
                      <a:cs typeface="+mn-cs"/>
                    </a:defRPr>
                  </a:pPr>
                  <a:endParaRPr lang="lt-LT"/>
                </a:p>
              </c:txPr>
              <c:dLblPos val="bestFit"/>
              <c:showLegendKey val="0"/>
              <c:showVal val="1"/>
              <c:showCatName val="1"/>
              <c:showSerName val="0"/>
              <c:showPercent val="0"/>
              <c:showBubbleSize val="0"/>
            </c:dLbl>
            <c:dLbl>
              <c:idx val="5"/>
              <c:layout>
                <c:manualLayout>
                  <c:x val="1.012555690562981E-3"/>
                  <c:y val="-5.2900889521915566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999" b="1" i="0" u="none" strike="noStrike" kern="1200" spc="0" baseline="0">
                      <a:solidFill>
                        <a:schemeClr val="accent6"/>
                      </a:solidFill>
                      <a:latin typeface="+mn-lt"/>
                      <a:ea typeface="+mn-ea"/>
                      <a:cs typeface="+mn-cs"/>
                    </a:defRPr>
                  </a:pPr>
                  <a:endParaRPr lang="lt-LT"/>
                </a:p>
              </c:txPr>
              <c:dLblPos val="bestFit"/>
              <c:showLegendKey val="0"/>
              <c:showVal val="1"/>
              <c:showCatName val="1"/>
              <c:showSerName val="0"/>
              <c:showPercent val="0"/>
              <c:showBubbleSize val="0"/>
            </c:dLbl>
            <c:dLbl>
              <c:idx val="6"/>
              <c:layout>
                <c:manualLayout>
                  <c:x val="1.8226002430133583E-2"/>
                  <c:y val="3.4129692832764506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999" b="1" i="0" u="none" strike="noStrike" kern="1200" spc="0" baseline="0">
                      <a:solidFill>
                        <a:schemeClr val="accent1">
                          <a:lumMod val="60000"/>
                        </a:schemeClr>
                      </a:solidFill>
                      <a:latin typeface="+mn-lt"/>
                      <a:ea typeface="+mn-ea"/>
                      <a:cs typeface="+mn-cs"/>
                    </a:defRPr>
                  </a:pPr>
                  <a:endParaRPr lang="lt-LT"/>
                </a:p>
              </c:txPr>
              <c:dLblPos val="bestFit"/>
              <c:showLegendKey val="0"/>
              <c:showVal val="1"/>
              <c:showCatName val="1"/>
              <c:showSerName val="0"/>
              <c:showPercent val="0"/>
              <c:showBubbleSize val="0"/>
            </c:dLbl>
            <c:dLbl>
              <c:idx val="7"/>
              <c:layout>
                <c:manualLayout>
                  <c:x val="6.6828675577156743E-2"/>
                  <c:y val="-9.8976109215017066E-2"/>
                </c:manualLayout>
              </c:layout>
              <c:spPr>
                <a:noFill/>
                <a:ln>
                  <a:noFill/>
                </a:ln>
                <a:effectLst>
                  <a:softEdge rad="12700"/>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2">
                          <a:lumMod val="60000"/>
                        </a:schemeClr>
                      </a:solidFill>
                      <a:latin typeface="+mn-lt"/>
                      <a:ea typeface="+mn-ea"/>
                      <a:cs typeface="+mn-cs"/>
                    </a:defRPr>
                  </a:pPr>
                  <a:endParaRPr lang="lt-LT"/>
                </a:p>
              </c:txPr>
              <c:dLblPos val="bestFit"/>
              <c:showLegendKey val="0"/>
              <c:showVal val="1"/>
              <c:showCatName val="1"/>
              <c:showSerName val="0"/>
              <c:showPercent val="0"/>
              <c:showBubbleSize val="0"/>
            </c:dLbl>
            <c:dLbl>
              <c:idx val="8"/>
              <c:layout>
                <c:manualLayout>
                  <c:x val="-1.6200891049007689E-2"/>
                  <c:y val="-0.17235494880546079"/>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999" b="1" i="0" u="none" strike="noStrike" kern="1200" spc="0" baseline="0">
                      <a:solidFill>
                        <a:schemeClr val="accent3">
                          <a:lumMod val="60000"/>
                        </a:schemeClr>
                      </a:solidFill>
                      <a:latin typeface="+mn-lt"/>
                      <a:ea typeface="+mn-ea"/>
                      <a:cs typeface="+mn-cs"/>
                    </a:defRPr>
                  </a:pPr>
                  <a:endParaRPr lang="lt-LT"/>
                </a:p>
              </c:txPr>
              <c:dLblPos val="bestFit"/>
              <c:showLegendKey val="0"/>
              <c:showVal val="1"/>
              <c:showCatName val="1"/>
              <c:showSerName val="0"/>
              <c:showPercent val="0"/>
              <c:showBubbleSize val="0"/>
            </c:dLbl>
            <c:dLbl>
              <c:idx val="9"/>
              <c:layout>
                <c:manualLayout>
                  <c:x val="-1.4850645239002665E-16"/>
                  <c:y val="1.7064846416382253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999" b="1" i="0" u="none" strike="noStrike" kern="1200" spc="0" baseline="0">
                      <a:solidFill>
                        <a:schemeClr val="accent4">
                          <a:lumMod val="60000"/>
                        </a:schemeClr>
                      </a:solidFill>
                      <a:latin typeface="+mn-lt"/>
                      <a:ea typeface="+mn-ea"/>
                      <a:cs typeface="+mn-cs"/>
                    </a:defRPr>
                  </a:pPr>
                  <a:endParaRPr lang="lt-LT"/>
                </a:p>
              </c:txPr>
              <c:dLblPos val="bestFit"/>
              <c:showLegendKey val="0"/>
              <c:showVal val="1"/>
              <c:showCatName val="1"/>
              <c:showSerName val="0"/>
              <c:showPercent val="0"/>
              <c:showBubbleSize val="0"/>
            </c:dLbl>
            <c:dLbl>
              <c:idx val="10"/>
              <c:layout>
                <c:manualLayout>
                  <c:x val="-0.11340623734305387"/>
                  <c:y val="2.0477950068527997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999" b="1" i="0" u="none" strike="noStrike" kern="1200" spc="0" baseline="0">
                      <a:solidFill>
                        <a:schemeClr val="accent5">
                          <a:lumMod val="60000"/>
                        </a:schemeClr>
                      </a:solidFill>
                      <a:latin typeface="+mn-lt"/>
                      <a:ea typeface="+mn-ea"/>
                      <a:cs typeface="+mn-cs"/>
                    </a:defRPr>
                  </a:pPr>
                  <a:endParaRPr lang="lt-LT"/>
                </a:p>
              </c:txPr>
              <c:dLblPos val="bestFit"/>
              <c:showLegendKey val="0"/>
              <c:showVal val="1"/>
              <c:showCatName val="1"/>
              <c:showSerName val="0"/>
              <c:showPercent val="0"/>
              <c:showBubbleSize val="0"/>
            </c:dLbl>
            <c:dLbl>
              <c:idx val="11"/>
              <c:tx>
                <c:rich>
                  <a:bodyPr rot="0" spcFirstLastPara="1" vertOverflow="ellipsis" vert="horz" wrap="square" lIns="38100" tIns="19050" rIns="38100" bIns="19050" anchor="ctr" anchorCtr="1">
                    <a:spAutoFit/>
                  </a:bodyPr>
                  <a:lstStyle/>
                  <a:p>
                    <a:pPr>
                      <a:defRPr sz="999" b="1" i="0" u="none" strike="noStrike" kern="1200" spc="0" baseline="0">
                        <a:solidFill>
                          <a:schemeClr val="accent1"/>
                        </a:solidFill>
                        <a:latin typeface="+mn-lt"/>
                        <a:ea typeface="+mn-ea"/>
                        <a:cs typeface="+mn-cs"/>
                      </a:defRPr>
                    </a:pPr>
                    <a:r>
                      <a:rPr lang="en-US"/>
                      <a:t>Neformaliojo švietimo įstaigos</a:t>
                    </a:r>
                    <a:r>
                      <a:rPr lang="en-US" baseline="0"/>
                      <a:t>; []</a:t>
                    </a:r>
                  </a:p>
                </c:rich>
              </c:tx>
              <c:spPr>
                <a:noFill/>
                <a:ln>
                  <a:noFill/>
                </a:ln>
                <a:effectLst>
                  <a:softEdge rad="12700"/>
                </a:effectLst>
              </c:spPr>
              <c:dLblPos val="outEnd"/>
              <c:showLegendKey val="0"/>
              <c:showVal val="0"/>
              <c:showCatName val="0"/>
              <c:showSerName val="0"/>
              <c:showPercent val="0"/>
              <c:showBubbleSize val="0"/>
            </c:dLbl>
            <c:spPr>
              <a:effectLst>
                <a:softEdge rad="12700"/>
              </a:effectLst>
            </c:spPr>
            <c:dLblPos val="outEnd"/>
            <c:showLegendKey val="0"/>
            <c:showVal val="1"/>
            <c:showCatName val="1"/>
            <c:showSerName val="0"/>
            <c:showPercent val="0"/>
            <c:showBubbleSize val="0"/>
            <c:showLeaderLines val="1"/>
            <c:leaderLines>
              <c:spPr>
                <a:ln w="9517" cap="flat" cmpd="sng" algn="ctr">
                  <a:solidFill>
                    <a:schemeClr val="tx1">
                      <a:lumMod val="35000"/>
                      <a:lumOff val="65000"/>
                    </a:schemeClr>
                  </a:solidFill>
                  <a:round/>
                </a:ln>
                <a:effectLst/>
              </c:spPr>
            </c:leaderLines>
          </c:dLbls>
          <c:cat>
            <c:strRef>
              <c:f>Sheet1!$A$2:$A$12</c:f>
              <c:strCache>
                <c:ptCount val="11"/>
                <c:pt idx="0">
                  <c:v>Gimnazijos</c:v>
                </c:pt>
                <c:pt idx="1">
                  <c:v>Vidurinės mokyklos</c:v>
                </c:pt>
                <c:pt idx="2">
                  <c:v>Pagrindinės mokyklos</c:v>
                </c:pt>
                <c:pt idx="3">
                  <c:v>Pagrindinės mokyklos-daugiafunkciai centrai</c:v>
                </c:pt>
                <c:pt idx="4">
                  <c:v>Pradinės mokyklos</c:v>
                </c:pt>
                <c:pt idx="5">
                  <c:v>Mokyklos-darželiai</c:v>
                </c:pt>
                <c:pt idx="6">
                  <c:v>Mokykla-daugiafunkcis centras </c:v>
                </c:pt>
                <c:pt idx="7">
                  <c:v>Ikimokyklinio ugdymo įstaigos</c:v>
                </c:pt>
                <c:pt idx="8">
                  <c:v>Muzikos mokyklos</c:v>
                </c:pt>
                <c:pt idx="9">
                  <c:v>Meno mokykla</c:v>
                </c:pt>
                <c:pt idx="10">
                  <c:v>Sporto mokykla</c:v>
                </c:pt>
              </c:strCache>
            </c:strRef>
          </c:cat>
          <c:val>
            <c:numRef>
              <c:f>Sheet1!$B$2:$B$12</c:f>
              <c:numCache>
                <c:formatCode>General</c:formatCode>
                <c:ptCount val="11"/>
                <c:pt idx="0">
                  <c:v>21</c:v>
                </c:pt>
                <c:pt idx="1">
                  <c:v>3</c:v>
                </c:pt>
                <c:pt idx="2">
                  <c:v>11</c:v>
                </c:pt>
                <c:pt idx="3">
                  <c:v>2</c:v>
                </c:pt>
                <c:pt idx="4">
                  <c:v>2</c:v>
                </c:pt>
                <c:pt idx="5">
                  <c:v>5</c:v>
                </c:pt>
                <c:pt idx="6">
                  <c:v>1</c:v>
                </c:pt>
                <c:pt idx="7">
                  <c:v>18</c:v>
                </c:pt>
                <c:pt idx="8">
                  <c:v>2</c:v>
                </c:pt>
                <c:pt idx="9">
                  <c:v>1</c:v>
                </c:pt>
                <c:pt idx="10">
                  <c:v>1</c:v>
                </c:pt>
              </c:numCache>
            </c:numRef>
          </c:val>
        </c:ser>
        <c:dLbls>
          <c:showLegendKey val="0"/>
          <c:showVal val="0"/>
          <c:showCatName val="0"/>
          <c:showSerName val="0"/>
          <c:showPercent val="0"/>
          <c:showBubbleSize val="0"/>
          <c:showLeaderLines val="1"/>
        </c:dLbls>
        <c:gapWidth val="158"/>
        <c:secondPieSize val="53"/>
        <c:serLines>
          <c:spPr>
            <a:ln w="9517" cap="flat" cmpd="sng" algn="ctr">
              <a:solidFill>
                <a:schemeClr val="tx1">
                  <a:lumMod val="35000"/>
                  <a:lumOff val="65000"/>
                </a:schemeClr>
              </a:solidFill>
              <a:round/>
            </a:ln>
            <a:effectLst/>
          </c:spPr>
        </c:serLines>
      </c:ofPieChart>
      <c:spPr>
        <a:noFill/>
        <a:ln w="25379">
          <a:noFill/>
        </a:ln>
      </c:spPr>
    </c:plotArea>
    <c:plotVisOnly val="1"/>
    <c:dispBlanksAs val="gap"/>
    <c:showDLblsOverMax val="0"/>
  </c:chart>
  <c:spPr>
    <a:noFill/>
    <a:ln>
      <a:noFill/>
    </a:ln>
    <a:effectLst/>
  </c:spPr>
  <c:txPr>
    <a:bodyPr/>
    <a:lstStyle/>
    <a:p>
      <a:pPr>
        <a:defRPr/>
      </a:pPr>
      <a:endParaRPr lang="lt-LT"/>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lt-LT" b="1">
                <a:solidFill>
                  <a:schemeClr val="tx1"/>
                </a:solidFill>
                <a:latin typeface="Times New Roman" panose="02020603050405020304" pitchFamily="18" charset="0"/>
                <a:cs typeface="Times New Roman" panose="02020603050405020304" pitchFamily="18" charset="0"/>
              </a:rPr>
              <a:t>Brandos</a:t>
            </a:r>
            <a:r>
              <a:rPr lang="lt-LT" b="1" baseline="0">
                <a:solidFill>
                  <a:schemeClr val="tx1"/>
                </a:solidFill>
                <a:latin typeface="Times New Roman" panose="02020603050405020304" pitchFamily="18" charset="0"/>
                <a:cs typeface="Times New Roman" panose="02020603050405020304" pitchFamily="18" charset="0"/>
              </a:rPr>
              <a:t> egzaminų laikymo statistika</a:t>
            </a:r>
            <a:endParaRPr lang="lt-LT"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Pasirinktų valstybinių egzaminų skaičius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dLbls>
          <c:cat>
            <c:numRef>
              <c:f>Sheet1!$A$2:$A$4</c:f>
              <c:numCache>
                <c:formatCode>General</c:formatCode>
                <c:ptCount val="3"/>
                <c:pt idx="0">
                  <c:v>2013</c:v>
                </c:pt>
                <c:pt idx="1">
                  <c:v>2014</c:v>
                </c:pt>
                <c:pt idx="2">
                  <c:v>2015</c:v>
                </c:pt>
              </c:numCache>
            </c:numRef>
          </c:cat>
          <c:val>
            <c:numRef>
              <c:f>Sheet1!$B$2:$B$4</c:f>
              <c:numCache>
                <c:formatCode>General</c:formatCode>
                <c:ptCount val="3"/>
                <c:pt idx="0">
                  <c:v>1596</c:v>
                </c:pt>
                <c:pt idx="1">
                  <c:v>1472</c:v>
                </c:pt>
                <c:pt idx="2">
                  <c:v>1395</c:v>
                </c:pt>
              </c:numCache>
            </c:numRef>
          </c:val>
        </c:ser>
        <c:ser>
          <c:idx val="1"/>
          <c:order val="1"/>
          <c:tx>
            <c:strRef>
              <c:f>Sheet1!$C$1</c:f>
              <c:strCache>
                <c:ptCount val="1"/>
                <c:pt idx="0">
                  <c:v>Neišlaikytų egzaminų 
skaičius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dLbls>
          <c:cat>
            <c:numRef>
              <c:f>Sheet1!$A$2:$A$4</c:f>
              <c:numCache>
                <c:formatCode>General</c:formatCode>
                <c:ptCount val="3"/>
                <c:pt idx="0">
                  <c:v>2013</c:v>
                </c:pt>
                <c:pt idx="1">
                  <c:v>2014</c:v>
                </c:pt>
                <c:pt idx="2">
                  <c:v>2015</c:v>
                </c:pt>
              </c:numCache>
            </c:numRef>
          </c:cat>
          <c:val>
            <c:numRef>
              <c:f>Sheet1!$C$2:$C$4</c:f>
              <c:numCache>
                <c:formatCode>General</c:formatCode>
                <c:ptCount val="3"/>
                <c:pt idx="0">
                  <c:v>87</c:v>
                </c:pt>
                <c:pt idx="1">
                  <c:v>96</c:v>
                </c:pt>
                <c:pt idx="2">
                  <c:v>79</c:v>
                </c:pt>
              </c:numCache>
            </c:numRef>
          </c:val>
        </c:ser>
        <c:dLbls>
          <c:showLegendKey val="0"/>
          <c:showVal val="0"/>
          <c:showCatName val="0"/>
          <c:showSerName val="0"/>
          <c:showPercent val="0"/>
          <c:showBubbleSize val="0"/>
        </c:dLbls>
        <c:gapWidth val="219"/>
        <c:overlap val="-27"/>
        <c:axId val="162005376"/>
        <c:axId val="162006912"/>
      </c:barChart>
      <c:catAx>
        <c:axId val="162005376"/>
        <c:scaling>
          <c:orientation val="minMax"/>
        </c:scaling>
        <c:delete val="0"/>
        <c:axPos val="b"/>
        <c:numFmt formatCode="General" sourceLinked="1"/>
        <c:majorTickMark val="out"/>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162006912"/>
        <c:crosses val="autoZero"/>
        <c:auto val="1"/>
        <c:lblAlgn val="ctr"/>
        <c:lblOffset val="100"/>
        <c:noMultiLvlLbl val="0"/>
      </c:catAx>
      <c:valAx>
        <c:axId val="162006912"/>
        <c:scaling>
          <c:orientation val="minMax"/>
        </c:scaling>
        <c:delete val="0"/>
        <c:axPos val="l"/>
        <c:majorGridlines>
          <c:spPr>
            <a:ln w="9524" cap="sq" cmpd="dbl" algn="ctr">
              <a:solidFill>
                <a:schemeClr val="bg2">
                  <a:lumMod val="50000"/>
                  <a:alpha val="83000"/>
                </a:schemeClr>
              </a:solidFill>
              <a:round/>
            </a:ln>
            <a:effectLst>
              <a:glow rad="139700">
                <a:schemeClr val="bg1">
                  <a:alpha val="40000"/>
                </a:schemeClr>
              </a:glow>
              <a:outerShdw blurRad="863600" sx="1000" sy="1000" algn="ctr" rotWithShape="0">
                <a:srgbClr val="000000">
                  <a:alpha val="62000"/>
                </a:srgbClr>
              </a:outerShdw>
              <a:softEdge rad="0"/>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alpha val="47000"/>
                  </a:schemeClr>
                </a:solidFill>
                <a:latin typeface="+mn-lt"/>
                <a:ea typeface="+mn-ea"/>
                <a:cs typeface="+mn-cs"/>
              </a:defRPr>
            </a:pPr>
            <a:endParaRPr lang="lt-LT"/>
          </a:p>
        </c:txPr>
        <c:crossAx val="162005376"/>
        <c:crosses val="autoZero"/>
        <c:crossBetween val="between"/>
      </c:valAx>
      <c:spPr>
        <a:noFill/>
        <a:ln w="25396">
          <a:noFill/>
        </a:ln>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noFill/>
    <a:ln>
      <a:noFill/>
    </a:ln>
    <a:effectLst/>
  </c:spPr>
  <c:txPr>
    <a:bodyPr/>
    <a:lstStyle/>
    <a:p>
      <a:pPr>
        <a:defRPr/>
      </a:pPr>
      <a:endParaRPr lang="lt-LT"/>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400" b="1" i="0" u="none" strike="noStrike" baseline="0">
                <a:solidFill>
                  <a:sysClr val="windowText" lastClr="000000"/>
                </a:solidFill>
                <a:effectLst/>
              </a:rPr>
              <a:t>2013 - 2015 metų lietuvių kalbos ir literatūros valstybinio brandos egzamino laikymo statistika </a:t>
            </a:r>
            <a:endParaRPr lang="lt-LT">
              <a:solidFill>
                <a:sysClr val="windowText" lastClr="000000"/>
              </a:solidFill>
            </a:endParaRPr>
          </a:p>
        </c:rich>
      </c:tx>
      <c:overlay val="0"/>
      <c:spPr>
        <a:noFill/>
        <a:ln w="25398">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Sheet1!$B$1</c:f>
              <c:strCache>
                <c:ptCount val="1"/>
                <c:pt idx="0">
                  <c:v>Egzaminą laikiusiųjų skaičius</c:v>
                </c:pt>
              </c:strCache>
            </c:strRef>
          </c:tx>
          <c:spPr>
            <a:solidFill>
              <a:srgbClr val="5B9BD5"/>
            </a:solidFill>
            <a:ln w="25398">
              <a:noFill/>
            </a:ln>
          </c:spPr>
          <c:invertIfNegative val="0"/>
          <c:dLbls>
            <c:dLbl>
              <c:idx val="0"/>
              <c:layout>
                <c:manualLayout>
                  <c:x val="-2.7777777777777776E-2"/>
                  <c:y val="-1.9841269841269878E-2"/>
                </c:manualLayout>
              </c:layout>
              <c:showLegendKey val="0"/>
              <c:showVal val="1"/>
              <c:showCatName val="0"/>
              <c:showSerName val="0"/>
              <c:showPercent val="0"/>
              <c:showBubbleSize val="0"/>
            </c:dLbl>
            <c:dLbl>
              <c:idx val="1"/>
              <c:layout>
                <c:manualLayout>
                  <c:x val="-2.7777777777777776E-2"/>
                  <c:y val="-2.7777777777777814E-2"/>
                </c:manualLayout>
              </c:layout>
              <c:showLegendKey val="0"/>
              <c:showVal val="1"/>
              <c:showCatName val="0"/>
              <c:showSerName val="0"/>
              <c:showPercent val="0"/>
              <c:showBubbleSize val="0"/>
            </c:dLbl>
            <c:dLbl>
              <c:idx val="2"/>
              <c:layout>
                <c:manualLayout>
                  <c:x val="-2.0833333333333419E-2"/>
                  <c:y val="-3.1746031746031744E-2"/>
                </c:manualLayout>
              </c:layout>
              <c:showLegendKey val="0"/>
              <c:showVal val="1"/>
              <c:showCatName val="0"/>
              <c:showSerName val="0"/>
              <c:showPercent val="0"/>
              <c:showBubbleSize val="0"/>
            </c:dLbl>
            <c:spPr>
              <a:noFill/>
              <a:ln w="25398">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lt-LT"/>
              </a:p>
            </c:txPr>
            <c:showLegendKey val="0"/>
            <c:showVal val="1"/>
            <c:showCatName val="0"/>
            <c:showSerName val="0"/>
            <c:showPercent val="0"/>
            <c:showBubbleSize val="0"/>
            <c:showLeaderLines val="0"/>
          </c:dLbls>
          <c:cat>
            <c:strRef>
              <c:f>Sheet1!$A$2:$A$4</c:f>
              <c:strCache>
                <c:ptCount val="3"/>
                <c:pt idx="0">
                  <c:v>2012-2013 m. m.</c:v>
                </c:pt>
                <c:pt idx="1">
                  <c:v>2013-2014 m. m.</c:v>
                </c:pt>
                <c:pt idx="2">
                  <c:v>2014-2015 m. m.</c:v>
                </c:pt>
              </c:strCache>
            </c:strRef>
          </c:cat>
          <c:val>
            <c:numRef>
              <c:f>Sheet1!$B$2:$B$4</c:f>
              <c:numCache>
                <c:formatCode>General</c:formatCode>
                <c:ptCount val="3"/>
                <c:pt idx="0">
                  <c:v>345</c:v>
                </c:pt>
                <c:pt idx="1">
                  <c:v>325</c:v>
                </c:pt>
                <c:pt idx="2">
                  <c:v>287</c:v>
                </c:pt>
              </c:numCache>
            </c:numRef>
          </c:val>
        </c:ser>
        <c:ser>
          <c:idx val="1"/>
          <c:order val="1"/>
          <c:tx>
            <c:strRef>
              <c:f>Sheet1!$C$1</c:f>
              <c:strCache>
                <c:ptCount val="1"/>
                <c:pt idx="0">
                  <c:v>Neišlaikė</c:v>
                </c:pt>
              </c:strCache>
            </c:strRef>
          </c:tx>
          <c:spPr>
            <a:solidFill>
              <a:srgbClr val="ED7D31"/>
            </a:solidFill>
            <a:ln w="25398">
              <a:noFill/>
            </a:ln>
          </c:spPr>
          <c:invertIfNegative val="0"/>
          <c:dLbls>
            <c:dLbl>
              <c:idx val="0"/>
              <c:layout>
                <c:manualLayout>
                  <c:x val="1.6203703703703703E-2"/>
                  <c:y val="-3.1746031746031744E-2"/>
                </c:manualLayout>
              </c:layout>
              <c:showLegendKey val="0"/>
              <c:showVal val="1"/>
              <c:showCatName val="0"/>
              <c:showSerName val="0"/>
              <c:showPercent val="0"/>
              <c:showBubbleSize val="0"/>
            </c:dLbl>
            <c:dLbl>
              <c:idx val="1"/>
              <c:layout>
                <c:manualLayout>
                  <c:x val="2.0833333333333332E-2"/>
                  <c:y val="-3.1746031746031744E-2"/>
                </c:manualLayout>
              </c:layout>
              <c:showLegendKey val="0"/>
              <c:showVal val="1"/>
              <c:showCatName val="0"/>
              <c:showSerName val="0"/>
              <c:showPercent val="0"/>
              <c:showBubbleSize val="0"/>
            </c:dLbl>
            <c:dLbl>
              <c:idx val="2"/>
              <c:layout>
                <c:manualLayout>
                  <c:x val="2.3148148148148147E-2"/>
                  <c:y val="-2.7777777777777776E-2"/>
                </c:manualLayout>
              </c:layout>
              <c:showLegendKey val="0"/>
              <c:showVal val="1"/>
              <c:showCatName val="0"/>
              <c:showSerName val="0"/>
              <c:showPercent val="0"/>
              <c:showBubbleSize val="0"/>
            </c:dLbl>
            <c:spPr>
              <a:noFill/>
              <a:ln w="25398">
                <a:noFill/>
              </a:ln>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t-LT"/>
              </a:p>
            </c:txPr>
            <c:showLegendKey val="0"/>
            <c:showVal val="1"/>
            <c:showCatName val="0"/>
            <c:showSerName val="0"/>
            <c:showPercent val="0"/>
            <c:showBubbleSize val="0"/>
            <c:showLeaderLines val="0"/>
          </c:dLbls>
          <c:cat>
            <c:strRef>
              <c:f>Sheet1!$A$2:$A$4</c:f>
              <c:strCache>
                <c:ptCount val="3"/>
                <c:pt idx="0">
                  <c:v>2012-2013 m. m.</c:v>
                </c:pt>
                <c:pt idx="1">
                  <c:v>2013-2014 m. m.</c:v>
                </c:pt>
                <c:pt idx="2">
                  <c:v>2014-2015 m. m.</c:v>
                </c:pt>
              </c:strCache>
            </c:strRef>
          </c:cat>
          <c:val>
            <c:numRef>
              <c:f>Sheet1!$C$2:$C$4</c:f>
              <c:numCache>
                <c:formatCode>General</c:formatCode>
                <c:ptCount val="3"/>
                <c:pt idx="0">
                  <c:v>43</c:v>
                </c:pt>
                <c:pt idx="1">
                  <c:v>60</c:v>
                </c:pt>
                <c:pt idx="2">
                  <c:v>47</c:v>
                </c:pt>
              </c:numCache>
            </c:numRef>
          </c:val>
        </c:ser>
        <c:dLbls>
          <c:showLegendKey val="0"/>
          <c:showVal val="0"/>
          <c:showCatName val="0"/>
          <c:showSerName val="0"/>
          <c:showPercent val="0"/>
          <c:showBubbleSize val="0"/>
        </c:dLbls>
        <c:gapWidth val="150"/>
        <c:shape val="box"/>
        <c:axId val="161780096"/>
        <c:axId val="161781632"/>
        <c:axId val="0"/>
      </c:bar3DChart>
      <c:catAx>
        <c:axId val="161780096"/>
        <c:scaling>
          <c:orientation val="minMax"/>
        </c:scaling>
        <c:delete val="0"/>
        <c:axPos val="b"/>
        <c:numFmt formatCode="General" sourceLinked="1"/>
        <c:majorTickMark val="none"/>
        <c:minorTickMark val="none"/>
        <c:tickLblPos val="nextTo"/>
        <c:spPr>
          <a:ln w="6349">
            <a:noFill/>
          </a:ln>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t-LT"/>
          </a:p>
        </c:txPr>
        <c:crossAx val="161781632"/>
        <c:crosses val="autoZero"/>
        <c:auto val="1"/>
        <c:lblAlgn val="ctr"/>
        <c:lblOffset val="100"/>
        <c:noMultiLvlLbl val="0"/>
      </c:catAx>
      <c:valAx>
        <c:axId val="161781632"/>
        <c:scaling>
          <c:orientation val="minMax"/>
        </c:scaling>
        <c:delete val="1"/>
        <c:axPos val="l"/>
        <c:numFmt formatCode="General" sourceLinked="1"/>
        <c:majorTickMark val="out"/>
        <c:minorTickMark val="none"/>
        <c:tickLblPos val="nextTo"/>
        <c:crossAx val="161780096"/>
        <c:crosses val="autoZero"/>
        <c:crossBetween val="between"/>
      </c:valAx>
      <c:spPr>
        <a:noFill/>
        <a:ln w="25398">
          <a:noFill/>
        </a:ln>
      </c:spPr>
    </c:plotArea>
    <c:legend>
      <c:legendPos val="t"/>
      <c:overlay val="0"/>
      <c:spPr>
        <a:noFill/>
        <a:ln w="25398">
          <a:noFill/>
        </a:ln>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t-LT"/>
        </a:p>
      </c:txPr>
    </c:legend>
    <c:plotVisOnly val="1"/>
    <c:dispBlanksAs val="gap"/>
    <c:showDLblsOverMax val="0"/>
  </c:chart>
  <c:spPr>
    <a:solidFill>
      <a:schemeClr val="bg1"/>
    </a:solidFill>
    <a:ln>
      <a:noFill/>
    </a:ln>
    <a:effectLst/>
  </c:spPr>
  <c:txPr>
    <a:bodyPr/>
    <a:lstStyle/>
    <a:p>
      <a:pPr>
        <a:defRPr/>
      </a:pPr>
      <a:endParaRPr lang="lt-LT"/>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alpha val="99000"/>
                  </a:schemeClr>
                </a:solidFill>
                <a:latin typeface="+mn-lt"/>
                <a:ea typeface="+mn-ea"/>
                <a:cs typeface="+mn-cs"/>
              </a:defRPr>
            </a:pPr>
            <a:r>
              <a:rPr lang="lt-LT">
                <a:solidFill>
                  <a:schemeClr val="tx1">
                    <a:alpha val="99000"/>
                  </a:schemeClr>
                </a:solidFill>
              </a:rPr>
              <a:t>Abiturientų įstojimas į universitetus,</a:t>
            </a:r>
            <a:r>
              <a:rPr lang="lt-LT" baseline="0">
                <a:solidFill>
                  <a:schemeClr val="tx1">
                    <a:alpha val="99000"/>
                  </a:schemeClr>
                </a:solidFill>
              </a:rPr>
              <a:t> kolegijas ir profesines mokyklas</a:t>
            </a:r>
            <a:endParaRPr lang="lt-LT">
              <a:solidFill>
                <a:schemeClr val="tx1">
                  <a:alpha val="99000"/>
                </a:schemeClr>
              </a:solidFill>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Sheet1!$B$1</c:f>
              <c:strCache>
                <c:ptCount val="1"/>
                <c:pt idx="0">
                  <c:v>Universitetas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37</c:v>
                </c:pt>
                <c:pt idx="1">
                  <c:v>36</c:v>
                </c:pt>
                <c:pt idx="2">
                  <c:v>31</c:v>
                </c:pt>
                <c:pt idx="3">
                  <c:v>33</c:v>
                </c:pt>
                <c:pt idx="4">
                  <c:v>33</c:v>
                </c:pt>
              </c:numCache>
            </c:numRef>
          </c:val>
        </c:ser>
        <c:ser>
          <c:idx val="1"/>
          <c:order val="1"/>
          <c:tx>
            <c:strRef>
              <c:f>Sheet1!$C$1</c:f>
              <c:strCache>
                <c:ptCount val="1"/>
                <c:pt idx="0">
                  <c:v>Kolegija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dLbls>
          <c:cat>
            <c:numRef>
              <c:f>Sheet1!$A$2:$A$6</c:f>
              <c:numCache>
                <c:formatCode>General</c:formatCode>
                <c:ptCount val="5"/>
                <c:pt idx="0">
                  <c:v>2011</c:v>
                </c:pt>
                <c:pt idx="1">
                  <c:v>2012</c:v>
                </c:pt>
                <c:pt idx="2">
                  <c:v>2013</c:v>
                </c:pt>
                <c:pt idx="3">
                  <c:v>2014</c:v>
                </c:pt>
                <c:pt idx="4">
                  <c:v>2015</c:v>
                </c:pt>
              </c:numCache>
            </c:numRef>
          </c:cat>
          <c:val>
            <c:numRef>
              <c:f>Sheet1!$C$2:$C$6</c:f>
              <c:numCache>
                <c:formatCode>General</c:formatCode>
                <c:ptCount val="5"/>
                <c:pt idx="0">
                  <c:v>23</c:v>
                </c:pt>
                <c:pt idx="1">
                  <c:v>27</c:v>
                </c:pt>
                <c:pt idx="2">
                  <c:v>27</c:v>
                </c:pt>
                <c:pt idx="3">
                  <c:v>28</c:v>
                </c:pt>
                <c:pt idx="4">
                  <c:v>28</c:v>
                </c:pt>
              </c:numCache>
            </c:numRef>
          </c:val>
        </c:ser>
        <c:ser>
          <c:idx val="2"/>
          <c:order val="2"/>
          <c:tx>
            <c:strRef>
              <c:f>Sheet1!$D$1</c:f>
              <c:strCache>
                <c:ptCount val="1"/>
                <c:pt idx="0">
                  <c:v>Profesinė mokykla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dLbls>
          <c:cat>
            <c:numRef>
              <c:f>Sheet1!$A$2:$A$6</c:f>
              <c:numCache>
                <c:formatCode>General</c:formatCode>
                <c:ptCount val="5"/>
                <c:pt idx="0">
                  <c:v>2011</c:v>
                </c:pt>
                <c:pt idx="1">
                  <c:v>2012</c:v>
                </c:pt>
                <c:pt idx="2">
                  <c:v>2013</c:v>
                </c:pt>
                <c:pt idx="3">
                  <c:v>2014</c:v>
                </c:pt>
                <c:pt idx="4">
                  <c:v>2015</c:v>
                </c:pt>
              </c:numCache>
            </c:numRef>
          </c:cat>
          <c:val>
            <c:numRef>
              <c:f>Sheet1!$D$2:$D$6</c:f>
              <c:numCache>
                <c:formatCode>General</c:formatCode>
                <c:ptCount val="5"/>
                <c:pt idx="0">
                  <c:v>19</c:v>
                </c:pt>
                <c:pt idx="1">
                  <c:v>16</c:v>
                </c:pt>
                <c:pt idx="2">
                  <c:v>21</c:v>
                </c:pt>
                <c:pt idx="3">
                  <c:v>19</c:v>
                </c:pt>
                <c:pt idx="4">
                  <c:v>20</c:v>
                </c:pt>
              </c:numCache>
            </c:numRef>
          </c:val>
        </c:ser>
        <c:ser>
          <c:idx val="3"/>
          <c:order val="3"/>
          <c:tx>
            <c:strRef>
              <c:f>Sheet1!$E$1</c:f>
              <c:strCache>
                <c:ptCount val="1"/>
                <c:pt idx="0">
                  <c:v>Kita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dLbls>
          <c:cat>
            <c:numRef>
              <c:f>Sheet1!$A$2:$A$6</c:f>
              <c:numCache>
                <c:formatCode>General</c:formatCode>
                <c:ptCount val="5"/>
                <c:pt idx="0">
                  <c:v>2011</c:v>
                </c:pt>
                <c:pt idx="1">
                  <c:v>2012</c:v>
                </c:pt>
                <c:pt idx="2">
                  <c:v>2013</c:v>
                </c:pt>
                <c:pt idx="3">
                  <c:v>2014</c:v>
                </c:pt>
                <c:pt idx="4">
                  <c:v>2015</c:v>
                </c:pt>
              </c:numCache>
            </c:numRef>
          </c:cat>
          <c:val>
            <c:numRef>
              <c:f>Sheet1!$E$2:$E$6</c:f>
              <c:numCache>
                <c:formatCode>General</c:formatCode>
                <c:ptCount val="5"/>
                <c:pt idx="0">
                  <c:v>21</c:v>
                </c:pt>
                <c:pt idx="1">
                  <c:v>21</c:v>
                </c:pt>
                <c:pt idx="2">
                  <c:v>21</c:v>
                </c:pt>
                <c:pt idx="3">
                  <c:v>20</c:v>
                </c:pt>
                <c:pt idx="4">
                  <c:v>19</c:v>
                </c:pt>
              </c:numCache>
            </c:numRef>
          </c:val>
        </c:ser>
        <c:dLbls>
          <c:showLegendKey val="0"/>
          <c:showVal val="0"/>
          <c:showCatName val="0"/>
          <c:showSerName val="0"/>
          <c:showPercent val="0"/>
          <c:showBubbleSize val="0"/>
        </c:dLbls>
        <c:gapWidth val="149"/>
        <c:gapDepth val="97"/>
        <c:shape val="cylinder"/>
        <c:axId val="162507008"/>
        <c:axId val="162512896"/>
        <c:axId val="0"/>
      </c:bar3DChart>
      <c:catAx>
        <c:axId val="162507008"/>
        <c:scaling>
          <c:orientation val="minMax"/>
        </c:scaling>
        <c:delete val="0"/>
        <c:axPos val="b"/>
        <c:numFmt formatCode="General" sourceLinked="1"/>
        <c:majorTickMark val="none"/>
        <c:minorTickMark val="none"/>
        <c:tickLblPos val="nextTo"/>
        <c:spPr>
          <a:noFill/>
          <a:ln w="12699"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62512896"/>
        <c:crosses val="autoZero"/>
        <c:auto val="1"/>
        <c:lblAlgn val="ctr"/>
        <c:lblOffset val="100"/>
        <c:noMultiLvlLbl val="0"/>
      </c:catAx>
      <c:valAx>
        <c:axId val="162512896"/>
        <c:scaling>
          <c:orientation val="minMax"/>
        </c:scaling>
        <c:delete val="0"/>
        <c:axPos val="l"/>
        <c:majorGridlines>
          <c:spPr>
            <a:ln w="9524"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62507008"/>
        <c:crosses val="autoZero"/>
        <c:crossBetween val="between"/>
      </c:valAx>
      <c:spPr>
        <a:noFill/>
        <a:ln w="25398">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t-LT"/>
        </a:p>
      </c:txPr>
    </c:legend>
    <c:plotVisOnly val="1"/>
    <c:dispBlanksAs val="gap"/>
    <c:showDLblsOverMax val="0"/>
  </c:chart>
  <c:spPr>
    <a:solidFill>
      <a:schemeClr val="bg1"/>
    </a:solidFill>
    <a:ln>
      <a:noFill/>
    </a:ln>
    <a:effectLst/>
  </c:spPr>
  <c:txPr>
    <a:bodyPr/>
    <a:lstStyle/>
    <a:p>
      <a:pPr>
        <a:defRPr/>
      </a:pPr>
      <a:endParaRPr lang="lt-LT"/>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1" b="1" i="0" u="none" strike="noStrike" kern="1200" baseline="0">
                <a:solidFill>
                  <a:sysClr val="windowText" lastClr="000000"/>
                </a:solidFill>
                <a:latin typeface="+mn-lt"/>
                <a:ea typeface="+mn-ea"/>
                <a:cs typeface="+mn-cs"/>
              </a:defRPr>
            </a:pPr>
            <a:r>
              <a:rPr lang="lt-LT" sz="1401">
                <a:solidFill>
                  <a:sysClr val="windowText" lastClr="000000"/>
                </a:solidFill>
                <a:latin typeface="Times New Roman" panose="02020603050405020304" pitchFamily="18" charset="0"/>
                <a:cs typeface="Times New Roman" panose="02020603050405020304" pitchFamily="18" charset="0"/>
              </a:rPr>
              <a:t>2015 m. Vilniaus rajono savivaldybės abiturientų įstojimo statistika</a:t>
            </a:r>
            <a:endParaRPr lang="en-US" sz="14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5050927486204302"/>
          <c:y val="1.5873082781140579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explosion val="10"/>
          <c:dPt>
            <c:idx val="0"/>
            <c:bubble3D val="0"/>
            <c:explosion val="17"/>
            <c:spPr>
              <a:solidFill>
                <a:schemeClr val="accent1"/>
              </a:solidFill>
              <a:ln>
                <a:noFill/>
              </a:ln>
              <a:effectLst>
                <a:outerShdw blurRad="254000" sx="102000" sy="102000" algn="ctr" rotWithShape="0">
                  <a:prstClr val="black">
                    <a:alpha val="20000"/>
                  </a:prstClr>
                </a:outerShdw>
              </a:effectLst>
            </c:spPr>
          </c:dPt>
          <c:dPt>
            <c:idx val="1"/>
            <c:bubble3D val="0"/>
            <c:explosion val="42"/>
            <c:spPr>
              <a:solidFill>
                <a:schemeClr val="accent2"/>
              </a:solidFill>
              <a:ln>
                <a:noFill/>
              </a:ln>
              <a:effectLst>
                <a:outerShdw blurRad="254000" sx="102000" sy="102000" algn="ctr" rotWithShape="0">
                  <a:prstClr val="black">
                    <a:alpha val="20000"/>
                  </a:prstClr>
                </a:outerShdw>
              </a:effectLst>
            </c:spPr>
          </c:dPt>
          <c:dLbls>
            <c:dLbl>
              <c:idx val="1"/>
              <c:layout>
                <c:manualLayout>
                  <c:x val="2.3923274708420837E-2"/>
                  <c:y val="-2.5193305996030244E-2"/>
                </c:manualLayout>
              </c:layout>
              <c:dLblPos val="bestFit"/>
              <c:showLegendKey val="0"/>
              <c:showVal val="1"/>
              <c:showCatName val="0"/>
              <c:showSerName val="0"/>
              <c:showPercent val="1"/>
              <c:showBubbleSize val="0"/>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t-LT"/>
              </a:p>
            </c:txPr>
            <c:dLblPos val="ctr"/>
            <c:showLegendKey val="0"/>
            <c:showVal val="1"/>
            <c:showCatName val="0"/>
            <c:showSerName val="0"/>
            <c:showPercent val="1"/>
            <c:showBubbleSize val="0"/>
            <c:showLeaderLines val="1"/>
            <c:leaderLines>
              <c:spPr>
                <a:ln w="9530">
                  <a:solidFill>
                    <a:schemeClr val="dk1">
                      <a:lumMod val="50000"/>
                      <a:lumOff val="50000"/>
                    </a:schemeClr>
                  </a:solidFill>
                </a:ln>
                <a:effectLst/>
              </c:spPr>
            </c:leaderLines>
          </c:dLbls>
          <c:cat>
            <c:strRef>
              <c:f>Sheet1!$A$2:$A$3</c:f>
              <c:strCache>
                <c:ptCount val="2"/>
                <c:pt idx="0">
                  <c:v>Lietuvoje</c:v>
                </c:pt>
                <c:pt idx="1">
                  <c:v>užsienyje</c:v>
                </c:pt>
              </c:strCache>
            </c:strRef>
          </c:cat>
          <c:val>
            <c:numRef>
              <c:f>Sheet1!$B$2:$B$3</c:f>
              <c:numCache>
                <c:formatCode>General</c:formatCode>
                <c:ptCount val="2"/>
                <c:pt idx="0">
                  <c:v>445</c:v>
                </c:pt>
                <c:pt idx="1">
                  <c:v>16</c:v>
                </c:pt>
              </c:numCache>
            </c:numRef>
          </c:val>
        </c:ser>
        <c:dLbls>
          <c:showLegendKey val="0"/>
          <c:showVal val="0"/>
          <c:showCatName val="0"/>
          <c:showSerName val="0"/>
          <c:showPercent val="0"/>
          <c:showBubbleSize val="0"/>
          <c:showLeaderLines val="1"/>
        </c:dLbls>
        <c:firstSliceAng val="68"/>
      </c:pieChart>
      <c:spPr>
        <a:noFill/>
        <a:ln w="25413">
          <a:noFill/>
        </a:ln>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t-LT"/>
        </a:p>
      </c:txPr>
    </c:legend>
    <c:plotVisOnly val="1"/>
    <c:dispBlanksAs val="gap"/>
    <c:showDLblsOverMax val="0"/>
  </c:chart>
  <c:spPr>
    <a:noFill/>
    <a:ln>
      <a:noFill/>
    </a:ln>
    <a:effectLst/>
  </c:spPr>
  <c:txPr>
    <a:bodyPr/>
    <a:lstStyle/>
    <a:p>
      <a:pPr>
        <a:defRPr/>
      </a:pPr>
      <a:endParaRPr lang="lt-LT"/>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4317856412354264E-2"/>
          <c:y val="6.741573033707865E-2"/>
          <c:w val="0.96704348344266333"/>
          <c:h val="0.93258426966292129"/>
        </c:manualLayout>
      </c:layout>
      <c:ofPieChart>
        <c:ofPieType val="pie"/>
        <c:varyColors val="1"/>
        <c:ser>
          <c:idx val="0"/>
          <c:order val="0"/>
          <c:tx>
            <c:strRef>
              <c:f>Sheet1!$B$1</c:f>
              <c:strCache>
                <c:ptCount val="1"/>
                <c:pt idx="0">
                  <c:v>Sales</c:v>
                </c:pt>
              </c:strCache>
            </c:strRef>
          </c:tx>
          <c:explosion val="122"/>
          <c:dPt>
            <c:idx val="0"/>
            <c:bubble3D val="0"/>
            <c:explosion val="0"/>
            <c:spPr>
              <a:solidFill>
                <a:schemeClr val="accent1"/>
              </a:solidFill>
              <a:ln>
                <a:noFill/>
              </a:ln>
              <a:effectLst>
                <a:outerShdw blurRad="63500" sx="102000" sy="102000" algn="ctr" rotWithShape="0">
                  <a:prstClr val="black">
                    <a:alpha val="20000"/>
                  </a:prstClr>
                </a:outerShdw>
              </a:effectLst>
            </c:spPr>
          </c:dPt>
          <c:dPt>
            <c:idx val="1"/>
            <c:bubble3D val="0"/>
            <c:explosion val="47"/>
            <c:spPr>
              <a:solidFill>
                <a:schemeClr val="accent2"/>
              </a:solidFill>
              <a:ln>
                <a:noFill/>
              </a:ln>
              <a:effectLst>
                <a:outerShdw blurRad="63500" sx="102000" sy="102000" algn="ctr" rotWithShape="0">
                  <a:prstClr val="black">
                    <a:alpha val="20000"/>
                  </a:prstClr>
                </a:outerShdw>
              </a:effectLst>
            </c:spPr>
          </c:dPt>
          <c:dPt>
            <c:idx val="2"/>
            <c:bubble3D val="0"/>
            <c:explosion val="64"/>
            <c:spPr>
              <a:solidFill>
                <a:schemeClr val="accent3"/>
              </a:solidFill>
              <a:ln>
                <a:noFill/>
              </a:ln>
              <a:effectLst>
                <a:outerShdw blurRad="63500" sx="102000" sy="102000" algn="ctr" rotWithShape="0">
                  <a:prstClr val="black">
                    <a:alpha val="20000"/>
                  </a:prstClr>
                </a:outerShdw>
              </a:effectLst>
            </c:spPr>
          </c:dPt>
          <c:dPt>
            <c:idx val="3"/>
            <c:bubble3D val="0"/>
            <c:explosion val="31"/>
            <c:spPr>
              <a:solidFill>
                <a:schemeClr val="accent4"/>
              </a:solidFill>
              <a:ln>
                <a:noFill/>
              </a:ln>
              <a:effectLst>
                <a:outerShdw blurRad="63500" sx="102000" sy="102000" algn="ctr" rotWithShape="0">
                  <a:prstClr val="black">
                    <a:alpha val="20000"/>
                  </a:prstClr>
                </a:outerShdw>
              </a:effectLst>
            </c:spPr>
          </c:dPt>
          <c:dPt>
            <c:idx val="4"/>
            <c:bubble3D val="0"/>
            <c:explosion val="67"/>
            <c:spPr>
              <a:solidFill>
                <a:schemeClr val="accent5"/>
              </a:solidFill>
              <a:ln>
                <a:noFill/>
              </a:ln>
              <a:effectLst>
                <a:outerShdw blurRad="63500" sx="102000" sy="102000" algn="ctr" rotWithShape="0">
                  <a:prstClr val="black">
                    <a:alpha val="20000"/>
                  </a:prstClr>
                </a:outerShdw>
              </a:effectLst>
            </c:spPr>
          </c:dPt>
          <c:dPt>
            <c:idx val="5"/>
            <c:bubble3D val="0"/>
            <c:explosion val="0"/>
            <c:spPr>
              <a:solidFill>
                <a:schemeClr val="accent6"/>
              </a:solidFill>
              <a:ln>
                <a:noFill/>
              </a:ln>
              <a:effectLst>
                <a:outerShdw blurRad="63500" sx="102000" sy="102000" algn="ctr" rotWithShape="0">
                  <a:prstClr val="black">
                    <a:alpha val="20000"/>
                  </a:prstClr>
                </a:outerShdw>
              </a:effectLst>
            </c:spPr>
          </c:dPt>
          <c:dPt>
            <c:idx val="6"/>
            <c:bubble3D val="0"/>
            <c:explosion val="23"/>
            <c:spPr>
              <a:solidFill>
                <a:schemeClr val="accent1">
                  <a:lumMod val="60000"/>
                </a:schemeClr>
              </a:solidFill>
              <a:ln>
                <a:noFill/>
              </a:ln>
              <a:effectLst>
                <a:outerShdw blurRad="63500" sx="102000" sy="102000" algn="ctr" rotWithShape="0">
                  <a:prstClr val="black">
                    <a:alpha val="20000"/>
                  </a:prstClr>
                </a:outerShdw>
              </a:effectLst>
            </c:spPr>
          </c:dPt>
          <c:dLbls>
            <c:dLbl>
              <c:idx val="0"/>
              <c:layout>
                <c:manualLayout>
                  <c:x val="2.1246117321037299E-2"/>
                  <c:y val="0.16059993721289315"/>
                </c:manualLayout>
              </c:layout>
              <c:spPr>
                <a:noFill/>
                <a:ln w="25394">
                  <a:noFill/>
                </a:ln>
              </c:spPr>
              <c:txPr>
                <a:bodyPr rot="0" spcFirstLastPara="1" vertOverflow="ellipsis" vert="horz" wrap="square" lIns="38100" tIns="19050" rIns="38100" bIns="19050" anchor="ctr" anchorCtr="1">
                  <a:noAutofit/>
                </a:bodyPr>
                <a:lstStyle/>
                <a:p>
                  <a:pPr>
                    <a:defRPr sz="999" b="1" i="0" u="none" strike="noStrike" kern="1200" spc="0" baseline="0">
                      <a:solidFill>
                        <a:schemeClr val="accent1"/>
                      </a:solidFill>
                      <a:latin typeface="+mn-lt"/>
                      <a:ea typeface="+mn-ea"/>
                      <a:cs typeface="+mn-cs"/>
                    </a:defRPr>
                  </a:pPr>
                  <a:endParaRPr lang="lt-LT"/>
                </a:p>
              </c:txPr>
              <c:dLblPos val="bestFit"/>
              <c:showLegendKey val="0"/>
              <c:showVal val="1"/>
              <c:showCatName val="1"/>
              <c:showSerName val="0"/>
              <c:showPercent val="0"/>
              <c:showBubbleSize val="0"/>
            </c:dLbl>
            <c:dLbl>
              <c:idx val="1"/>
              <c:layout>
                <c:manualLayout>
                  <c:x val="-1.840867253016977E-2"/>
                  <c:y val="0.18815068060312681"/>
                </c:manualLayout>
              </c:layout>
              <c:spPr>
                <a:noFill/>
                <a:ln w="25394">
                  <a:noFill/>
                </a:ln>
              </c:spPr>
              <c:txPr>
                <a:bodyPr rot="0" spcFirstLastPara="1" vertOverflow="ellipsis" vert="horz" wrap="square" lIns="38100" tIns="19050" rIns="38100" bIns="19050" anchor="ctr" anchorCtr="1">
                  <a:noAutofit/>
                </a:bodyPr>
                <a:lstStyle/>
                <a:p>
                  <a:pPr>
                    <a:defRPr sz="999" b="1" i="0" u="none" strike="noStrike" kern="1200" spc="0" baseline="0">
                      <a:solidFill>
                        <a:schemeClr val="accent2"/>
                      </a:solidFill>
                      <a:latin typeface="+mn-lt"/>
                      <a:ea typeface="+mn-ea"/>
                      <a:cs typeface="+mn-cs"/>
                    </a:defRPr>
                  </a:pPr>
                  <a:endParaRPr lang="lt-LT"/>
                </a:p>
              </c:txPr>
              <c:dLblPos val="bestFit"/>
              <c:showLegendKey val="0"/>
              <c:showVal val="1"/>
              <c:showCatName val="1"/>
              <c:showSerName val="0"/>
              <c:showPercent val="0"/>
              <c:showBubbleSize val="0"/>
            </c:dLbl>
            <c:dLbl>
              <c:idx val="2"/>
              <c:layout>
                <c:manualLayout>
                  <c:x val="1.9651870140013357E-2"/>
                  <c:y val="3.6626154033430933E-2"/>
                </c:manualLayout>
              </c:layout>
              <c:spPr>
                <a:noFill/>
                <a:ln w="25394">
                  <a:noFill/>
                </a:ln>
              </c:spPr>
              <c:txPr>
                <a:bodyPr rot="0" spcFirstLastPara="1" vertOverflow="ellipsis" vert="horz" wrap="square" lIns="38100" tIns="19050" rIns="38100" bIns="19050" anchor="ctr" anchorCtr="1">
                  <a:noAutofit/>
                </a:bodyPr>
                <a:lstStyle/>
                <a:p>
                  <a:pPr>
                    <a:defRPr sz="999" b="1" i="0" u="none" strike="noStrike" kern="1200" spc="0" baseline="0">
                      <a:solidFill>
                        <a:schemeClr val="accent3"/>
                      </a:solidFill>
                      <a:latin typeface="+mn-lt"/>
                      <a:ea typeface="+mn-ea"/>
                      <a:cs typeface="+mn-cs"/>
                    </a:defRPr>
                  </a:pPr>
                  <a:endParaRPr lang="lt-LT"/>
                </a:p>
              </c:txPr>
              <c:dLblPos val="bestFit"/>
              <c:showLegendKey val="0"/>
              <c:showVal val="1"/>
              <c:showCatName val="1"/>
              <c:showSerName val="0"/>
              <c:showPercent val="0"/>
              <c:showBubbleSize val="0"/>
            </c:dLbl>
            <c:dLbl>
              <c:idx val="3"/>
              <c:layout>
                <c:manualLayout>
                  <c:x val="0.21166364113180602"/>
                  <c:y val="3.5118879057937091E-2"/>
                </c:manualLayout>
              </c:layout>
              <c:spPr>
                <a:noFill/>
                <a:ln w="25394">
                  <a:noFill/>
                </a:ln>
              </c:spPr>
              <c:txPr>
                <a:bodyPr rot="0" spcFirstLastPara="1" vertOverflow="ellipsis" vert="horz" wrap="square" lIns="38100" tIns="19050" rIns="38100" bIns="19050" anchor="ctr" anchorCtr="1">
                  <a:noAutofit/>
                </a:bodyPr>
                <a:lstStyle/>
                <a:p>
                  <a:pPr>
                    <a:defRPr sz="999" b="1" i="0" u="none" strike="noStrike" kern="1200" spc="0" baseline="0">
                      <a:solidFill>
                        <a:schemeClr val="accent4"/>
                      </a:solidFill>
                      <a:latin typeface="+mn-lt"/>
                      <a:ea typeface="+mn-ea"/>
                      <a:cs typeface="+mn-cs"/>
                    </a:defRPr>
                  </a:pPr>
                  <a:endParaRPr lang="lt-LT"/>
                </a:p>
              </c:txPr>
              <c:dLblPos val="bestFit"/>
              <c:showLegendKey val="0"/>
              <c:showVal val="1"/>
              <c:showCatName val="1"/>
              <c:showSerName val="0"/>
              <c:showPercent val="0"/>
              <c:showBubbleSize val="0"/>
            </c:dLbl>
            <c:dLbl>
              <c:idx val="4"/>
              <c:layout>
                <c:manualLayout>
                  <c:x val="2.8057574533952488E-2"/>
                  <c:y val="-1.0556490603099126E-2"/>
                </c:manualLayout>
              </c:layout>
              <c:spPr>
                <a:noFill/>
                <a:ln w="25394">
                  <a:noFill/>
                </a:ln>
              </c:spPr>
              <c:txPr>
                <a:bodyPr rot="0" spcFirstLastPara="1" vertOverflow="ellipsis" vert="horz" wrap="square" lIns="38100" tIns="19050" rIns="38100" bIns="19050" anchor="ctr" anchorCtr="1">
                  <a:spAutoFit/>
                </a:bodyPr>
                <a:lstStyle/>
                <a:p>
                  <a:pPr>
                    <a:defRPr sz="999" b="1" i="0" u="none" strike="noStrike" kern="1200" spc="0" baseline="0">
                      <a:solidFill>
                        <a:schemeClr val="accent5"/>
                      </a:solidFill>
                      <a:latin typeface="+mn-lt"/>
                      <a:ea typeface="+mn-ea"/>
                      <a:cs typeface="+mn-cs"/>
                    </a:defRPr>
                  </a:pPr>
                  <a:endParaRPr lang="lt-LT"/>
                </a:p>
              </c:txPr>
              <c:dLblPos val="bestFit"/>
              <c:showLegendKey val="0"/>
              <c:showVal val="1"/>
              <c:showCatName val="1"/>
              <c:showSerName val="0"/>
              <c:showPercent val="0"/>
              <c:showBubbleSize val="0"/>
            </c:dLbl>
            <c:dLbl>
              <c:idx val="5"/>
              <c:layout>
                <c:manualLayout>
                  <c:x val="0.12572012053412515"/>
                  <c:y val="1.1460674157303253E-2"/>
                </c:manualLayout>
              </c:layout>
              <c:spPr>
                <a:noFill/>
                <a:ln w="25394">
                  <a:noFill/>
                </a:ln>
              </c:spPr>
              <c:txPr>
                <a:bodyPr rot="0" spcFirstLastPara="1" vertOverflow="ellipsis" vert="horz" wrap="square" lIns="38100" tIns="19050" rIns="38100" bIns="19050" anchor="ctr" anchorCtr="1">
                  <a:spAutoFit/>
                </a:bodyPr>
                <a:lstStyle/>
                <a:p>
                  <a:pPr>
                    <a:defRPr sz="999" b="1" i="0" u="none" strike="noStrike" kern="1200" spc="0" baseline="0">
                      <a:solidFill>
                        <a:schemeClr val="accent6"/>
                      </a:solidFill>
                      <a:latin typeface="+mn-lt"/>
                      <a:ea typeface="+mn-ea"/>
                      <a:cs typeface="+mn-cs"/>
                    </a:defRPr>
                  </a:pPr>
                  <a:endParaRPr lang="lt-LT"/>
                </a:p>
              </c:txPr>
              <c:dLblPos val="bestFit"/>
              <c:showLegendKey val="0"/>
              <c:showVal val="1"/>
              <c:showCatName val="1"/>
              <c:showSerName val="0"/>
              <c:showPercent val="0"/>
              <c:showBubbleSize val="0"/>
            </c:dLbl>
            <c:dLbl>
              <c:idx val="6"/>
              <c:layout>
                <c:manualLayout>
                  <c:x val="-7.7248359103483481E-3"/>
                  <c:y val="-3.4669759038460313E-2"/>
                </c:manualLayout>
              </c:layout>
              <c:tx>
                <c:rich>
                  <a:bodyPr rot="0" spcFirstLastPara="1" vertOverflow="ellipsis" vert="horz" wrap="square" lIns="38100" tIns="19050" rIns="38100" bIns="19050" anchor="ctr" anchorCtr="1">
                    <a:noAutofit/>
                  </a:bodyPr>
                  <a:lstStyle/>
                  <a:p>
                    <a:pPr>
                      <a:defRPr sz="999" b="1" i="0" u="none" strike="noStrike" kern="1200" spc="0" baseline="0">
                        <a:solidFill>
                          <a:schemeClr val="accent1"/>
                        </a:solidFill>
                        <a:latin typeface="+mn-lt"/>
                        <a:ea typeface="+mn-ea"/>
                        <a:cs typeface="+mn-cs"/>
                      </a:defRPr>
                    </a:pPr>
                    <a:r>
                      <a:rPr lang="lt-LT" baseline="0"/>
                      <a:t>Mokinio krepšelio lėšos; 16293609</a:t>
                    </a:r>
                  </a:p>
                </c:rich>
              </c:tx>
              <c:spPr>
                <a:noFill/>
                <a:ln w="25394">
                  <a:noFill/>
                </a:ln>
              </c:spPr>
              <c:dLblPos val="bestFit"/>
              <c:showLegendKey val="0"/>
              <c:showVal val="0"/>
              <c:showCatName val="0"/>
              <c:showSerName val="0"/>
              <c:showPercent val="0"/>
              <c:showBubbleSize val="0"/>
            </c:dLbl>
            <c:spPr>
              <a:noFill/>
              <a:ln w="25394">
                <a:noFill/>
              </a:ln>
            </c:spPr>
            <c:dLblPos val="bestFit"/>
            <c:showLegendKey val="0"/>
            <c:showVal val="1"/>
            <c:showCatName val="1"/>
            <c:showSerName val="0"/>
            <c:showPercent val="0"/>
            <c:showBubbleSize val="0"/>
            <c:showLeaderLines val="1"/>
            <c:leaderLines>
              <c:spPr>
                <a:ln w="9518" cap="flat" cmpd="sng" algn="ctr">
                  <a:solidFill>
                    <a:schemeClr val="tx1">
                      <a:lumMod val="35000"/>
                      <a:lumOff val="65000"/>
                    </a:schemeClr>
                  </a:solidFill>
                  <a:round/>
                </a:ln>
                <a:effectLst/>
              </c:spPr>
            </c:leaderLines>
          </c:dLbls>
          <c:cat>
            <c:strRef>
              <c:f>Sheet1!$A$2:$A$7</c:f>
              <c:strCache>
                <c:ptCount val="6"/>
                <c:pt idx="0">
                  <c:v>Savivaldybės lėšos, skirtos savarankiškoms funkcijoms finansuoti</c:v>
                </c:pt>
                <c:pt idx="1">
                  <c:v>Savivaldybės lėšos, skirtos investiciniams projektams</c:v>
                </c:pt>
                <c:pt idx="2">
                  <c:v>Valstybinėms (perduotoms savivaldybėms) funkcijoms finansuoti </c:v>
                </c:pt>
                <c:pt idx="3">
                  <c:v>Biudžetinių įstaigų pajamos programoms finansuoti</c:v>
                </c:pt>
                <c:pt idx="4">
                  <c:v>Mokinio krepšelio lėšos</c:v>
                </c:pt>
                <c:pt idx="5">
                  <c:v>Neformaliajam vaikų švietimui skirtos mokinio krepšelio lėšos</c:v>
                </c:pt>
              </c:strCache>
            </c:strRef>
          </c:cat>
          <c:val>
            <c:numRef>
              <c:f>Sheet1!$B$2:$B$7</c:f>
              <c:numCache>
                <c:formatCode>General</c:formatCode>
                <c:ptCount val="6"/>
                <c:pt idx="0">
                  <c:v>11429815</c:v>
                </c:pt>
                <c:pt idx="1">
                  <c:v>1608424</c:v>
                </c:pt>
                <c:pt idx="2">
                  <c:v>616426</c:v>
                </c:pt>
                <c:pt idx="3">
                  <c:v>896575</c:v>
                </c:pt>
                <c:pt idx="4">
                  <c:v>16220548</c:v>
                </c:pt>
                <c:pt idx="5">
                  <c:v>73061</c:v>
                </c:pt>
              </c:numCache>
            </c:numRef>
          </c:val>
        </c:ser>
        <c:dLbls>
          <c:showLegendKey val="0"/>
          <c:showVal val="0"/>
          <c:showCatName val="0"/>
          <c:showSerName val="0"/>
          <c:showPercent val="0"/>
          <c:showBubbleSize val="0"/>
          <c:showLeaderLines val="1"/>
        </c:dLbls>
        <c:gapWidth val="0"/>
        <c:splitType val="pos"/>
        <c:splitPos val="2"/>
        <c:secondPieSize val="60"/>
        <c:serLines>
          <c:spPr>
            <a:ln w="9518" cap="flat" cmpd="sng" algn="ctr">
              <a:solidFill>
                <a:schemeClr val="tx1">
                  <a:lumMod val="35000"/>
                  <a:lumOff val="65000"/>
                </a:schemeClr>
              </a:solidFill>
              <a:round/>
            </a:ln>
            <a:effectLst/>
          </c:spPr>
        </c:serLines>
      </c:ofPieChart>
      <c:spPr>
        <a:noFill/>
        <a:ln w="25394">
          <a:noFill/>
        </a:ln>
      </c:spPr>
    </c:plotArea>
    <c:plotVisOnly val="1"/>
    <c:dispBlanksAs val="gap"/>
    <c:showDLblsOverMax val="0"/>
  </c:chart>
  <c:spPr>
    <a:noFill/>
    <a:ln>
      <a:noFill/>
    </a:ln>
  </c:spPr>
  <c:txPr>
    <a:bodyPr/>
    <a:lstStyle/>
    <a:p>
      <a:pPr>
        <a:defRPr/>
      </a:pPr>
      <a:endParaRPr lang="lt-LT"/>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solidFill>
                <a:latin typeface="+mn-lt"/>
                <a:ea typeface="+mn-ea"/>
                <a:cs typeface="+mn-cs"/>
              </a:defRPr>
            </a:pPr>
            <a:r>
              <a:rPr lang="lt-LT"/>
              <a:t>Mokinių</a:t>
            </a:r>
            <a:r>
              <a:rPr lang="en-US"/>
              <a:t>/vaik</a:t>
            </a:r>
            <a:r>
              <a:rPr lang="lt-LT"/>
              <a:t>ų skaičius (%) 2015-2016 m. m. </a:t>
            </a:r>
          </a:p>
          <a:p>
            <a:pPr>
              <a:defRPr sz="1600" b="1" i="0" u="none" strike="noStrike" kern="1200" cap="all" baseline="0">
                <a:solidFill>
                  <a:schemeClr val="tx1"/>
                </a:solidFill>
                <a:latin typeface="+mn-lt"/>
                <a:ea typeface="+mn-ea"/>
                <a:cs typeface="+mn-cs"/>
              </a:defRPr>
            </a:pPr>
            <a:r>
              <a:rPr lang="lt-LT"/>
              <a:t>pagal ugdymo kalbas</a:t>
            </a:r>
          </a:p>
        </c:rich>
      </c:tx>
      <c:overlay val="0"/>
      <c:spPr>
        <a:noFill/>
        <a:ln>
          <a:noFill/>
        </a:ln>
        <a:effectLst/>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Mokinių skaičius 2014-2015 m. m. pagal ugdymo kalbas</c:v>
                </c:pt>
              </c:strCache>
            </c:strRef>
          </c:tx>
          <c:spPr>
            <a:ln>
              <a:noFill/>
            </a:ln>
          </c:spPr>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numFmt formatCode="0.00%" sourceLinked="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lt-LT"/>
                </a:p>
              </c:txPr>
              <c:dLblPos val="outEnd"/>
              <c:showLegendKey val="0"/>
              <c:showVal val="0"/>
              <c:showCatName val="1"/>
              <c:showSerName val="0"/>
              <c:showPercent val="1"/>
              <c:showBubbleSize val="0"/>
            </c:dLbl>
            <c:dLbl>
              <c:idx val="1"/>
              <c:tx>
                <c:rich>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r>
                      <a:rPr lang="lt-LT"/>
                      <a:t>[]</a:t>
                    </a:r>
                    <a:r>
                      <a:rPr lang="lt-LT" baseline="0"/>
                      <a:t>
[]</a:t>
                    </a:r>
                  </a:p>
                </c:rich>
              </c:tx>
              <c:numFmt formatCode="0.00%" sourceLinked="0"/>
              <c:spPr>
                <a:noFill/>
                <a:ln>
                  <a:noFill/>
                </a:ln>
                <a:effectLst/>
              </c:spPr>
              <c:dLblPos val="outEnd"/>
              <c:showLegendKey val="0"/>
              <c:showVal val="0"/>
              <c:showCatName val="0"/>
              <c:showSerName val="0"/>
              <c:showPercent val="0"/>
              <c:showBubbleSize val="0"/>
            </c:dLbl>
            <c:dLbl>
              <c:idx val="2"/>
              <c:numFmt formatCode="0.00%" sourceLinked="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lt-LT"/>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4" cap="flat" cmpd="sng" algn="ctr">
                  <a:solidFill>
                    <a:schemeClr val="tx1">
                      <a:lumMod val="35000"/>
                      <a:lumOff val="65000"/>
                    </a:schemeClr>
                  </a:solidFill>
                  <a:round/>
                </a:ln>
                <a:effectLst/>
              </c:spPr>
            </c:leaderLines>
          </c:dLbls>
          <c:cat>
            <c:strRef>
              <c:f>Sheet1!$A$2:$A$4</c:f>
              <c:strCache>
                <c:ptCount val="3"/>
                <c:pt idx="0">
                  <c:v>Lietuvių</c:v>
                </c:pt>
                <c:pt idx="1">
                  <c:v>Lenkų</c:v>
                </c:pt>
                <c:pt idx="2">
                  <c:v>Rusų</c:v>
                </c:pt>
              </c:strCache>
            </c:strRef>
          </c:cat>
          <c:val>
            <c:numRef>
              <c:f>Sheet1!$B$2:$B$4</c:f>
              <c:numCache>
                <c:formatCode>0.00</c:formatCode>
                <c:ptCount val="3"/>
                <c:pt idx="0" formatCode="#,##0.00_ ;\-#,##0.00\ ">
                  <c:v>41.86</c:v>
                </c:pt>
                <c:pt idx="1">
                  <c:v>54.57</c:v>
                </c:pt>
                <c:pt idx="2">
                  <c:v>3.57</c:v>
                </c:pt>
              </c:numCache>
            </c:numRef>
          </c:val>
        </c:ser>
        <c:dLbls>
          <c:showLegendKey val="0"/>
          <c:showVal val="0"/>
          <c:showCatName val="0"/>
          <c:showSerName val="0"/>
          <c:showPercent val="0"/>
          <c:showBubbleSize val="0"/>
          <c:showLeaderLines val="1"/>
        </c:dLbls>
      </c:pie3DChart>
      <c:spPr>
        <a:noFill/>
        <a:ln w="25398">
          <a:noFill/>
        </a:ln>
      </c:spPr>
    </c:plotArea>
    <c:plotVisOnly val="1"/>
    <c:dispBlanksAs val="gap"/>
    <c:showDLblsOverMax val="0"/>
  </c:chart>
  <c:spPr>
    <a:solidFill>
      <a:schemeClr val="bg1"/>
    </a:solidFill>
    <a:ln>
      <a:noFill/>
    </a:ln>
    <a:effectLst/>
  </c:spPr>
  <c:txPr>
    <a:bodyPr/>
    <a:lstStyle/>
    <a:p>
      <a:pPr>
        <a:defRPr>
          <a:solidFill>
            <a:schemeClr val="tx1"/>
          </a:solidFill>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lt-LT" sz="1200">
                <a:solidFill>
                  <a:schemeClr val="tx1"/>
                </a:solidFill>
                <a:latin typeface="Times New Roman" panose="02020603050405020304" pitchFamily="18" charset="0"/>
                <a:cs typeface="Times New Roman" panose="02020603050405020304" pitchFamily="18" charset="0"/>
              </a:rPr>
              <a:t>Vilniaus rajono savivaldybės švietimo įstaigose ugdomų vaikų skaičius </a:t>
            </a:r>
            <a:r>
              <a:rPr lang="lt-LT" sz="1200" cap="none">
                <a:solidFill>
                  <a:schemeClr val="tx1"/>
                </a:solidFill>
                <a:latin typeface="Times New Roman" panose="02020603050405020304" pitchFamily="18" charset="0"/>
                <a:cs typeface="Times New Roman" panose="02020603050405020304" pitchFamily="18" charset="0"/>
              </a:rPr>
              <a:t>PAGAL</a:t>
            </a:r>
            <a:r>
              <a:rPr lang="lt-LT" sz="1200" cap="none" baseline="0">
                <a:solidFill>
                  <a:schemeClr val="tx1"/>
                </a:solidFill>
                <a:latin typeface="Times New Roman" panose="02020603050405020304" pitchFamily="18" charset="0"/>
                <a:cs typeface="Times New Roman" panose="02020603050405020304" pitchFamily="18" charset="0"/>
              </a:rPr>
              <a:t> </a:t>
            </a:r>
            <a:r>
              <a:rPr lang="lt-LT" sz="1200" b="1" i="0" u="none" strike="noStrike" cap="none" baseline="0">
                <a:solidFill>
                  <a:schemeClr val="tx1"/>
                </a:solidFill>
                <a:effectLst/>
                <a:latin typeface="Times New Roman" panose="02020603050405020304" pitchFamily="18" charset="0"/>
                <a:cs typeface="Times New Roman" panose="02020603050405020304" pitchFamily="18" charset="0"/>
              </a:rPr>
              <a:t>PRIEŠMOKYKLINIO UGDYMO PROGRAMĄ</a:t>
            </a:r>
            <a:endParaRPr lang="lt-LT" sz="1200" cap="none">
              <a:solidFill>
                <a:schemeClr val="tx1"/>
              </a:solidFill>
              <a:latin typeface="Times New Roman" panose="02020603050405020304" pitchFamily="18" charset="0"/>
              <a:cs typeface="Times New Roman" panose="02020603050405020304" pitchFamily="18" charset="0"/>
            </a:endParaRPr>
          </a:p>
        </c:rich>
      </c:tx>
      <c:overlay val="1"/>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900262467191601E-2"/>
          <c:y val="0.1626984126984127"/>
          <c:w val="0.85010024788568095"/>
          <c:h val="0.72193100862392201"/>
        </c:manualLayout>
      </c:layout>
      <c:bar3DChart>
        <c:barDir val="col"/>
        <c:grouping val="standard"/>
        <c:varyColors val="0"/>
        <c:ser>
          <c:idx val="0"/>
          <c:order val="0"/>
          <c:tx>
            <c:strRef>
              <c:f>Sheet1!$B$1</c:f>
              <c:strCache>
                <c:ptCount val="1"/>
                <c:pt idx="0">
                  <c:v>2015-2016</c:v>
                </c:pt>
              </c:strCache>
            </c:strRef>
          </c:tx>
          <c:spPr>
            <a:gradFill>
              <a:gsLst>
                <a:gs pos="100000">
                  <a:schemeClr val="accent1">
                    <a:alpha val="0"/>
                  </a:schemeClr>
                </a:gs>
                <a:gs pos="50000">
                  <a:schemeClr val="accent1"/>
                </a:gs>
              </a:gsLst>
              <a:lin ang="5400000" scaled="0"/>
            </a:gradFill>
            <a:ln>
              <a:noFill/>
            </a:ln>
            <a:effectLst/>
            <a:sp3d/>
          </c:spPr>
          <c:invertIfNegative val="0"/>
          <c:dLbls>
            <c:dLbl>
              <c:idx val="0"/>
              <c:layout>
                <c:manualLayout>
                  <c:x val="1.6203703703703703E-2"/>
                  <c:y val="0"/>
                </c:manualLayout>
              </c:layout>
              <c:showLegendKey val="0"/>
              <c:showVal val="1"/>
              <c:showCatName val="0"/>
              <c:showSerName val="0"/>
              <c:showPercent val="0"/>
              <c:showBubbleSize val="0"/>
            </c:dLbl>
            <c:dLbl>
              <c:idx val="1"/>
              <c:layout>
                <c:manualLayout>
                  <c:x val="1.1574074074074073E-2"/>
                  <c:y val="1.984126984126984E-2"/>
                </c:manualLayout>
              </c:layout>
              <c:showLegendKey val="0"/>
              <c:showVal val="1"/>
              <c:showCatName val="0"/>
              <c:showSerName val="0"/>
              <c:showPercent val="0"/>
              <c:showBubbleSize val="0"/>
            </c:dLbl>
            <c:dLbl>
              <c:idx val="2"/>
              <c:layout>
                <c:manualLayout>
                  <c:x val="1.620370370370362E-2"/>
                  <c:y val="0"/>
                </c:manualLayout>
              </c:layout>
              <c:showLegendKey val="0"/>
              <c:showVal val="1"/>
              <c:showCatName val="0"/>
              <c:showSerName val="0"/>
              <c:showPercent val="0"/>
              <c:showBubbleSize val="0"/>
            </c:dLbl>
            <c:spPr>
              <a:noFill/>
              <a:ln>
                <a:noFill/>
              </a:ln>
              <a:effectLst>
                <a:glow rad="127000">
                  <a:schemeClr val="bg1"/>
                </a:glow>
              </a:effectLst>
            </c:spPr>
            <c:txPr>
              <a:bodyPr rot="0" spcFirstLastPara="1" vertOverflow="ellipsis" vert="horz" wrap="square" lIns="38100" tIns="19050" rIns="38100" bIns="19050" anchor="ctr" anchorCtr="1">
                <a:spAutoFit/>
              </a:bodyPr>
              <a:lstStyle/>
              <a:p>
                <a:pPr>
                  <a:defRPr sz="900" b="0" i="0" u="none" strike="noStrike" kern="1200" baseline="0">
                    <a:ln cap="flat">
                      <a:solidFill>
                        <a:schemeClr val="bg1">
                          <a:alpha val="63000"/>
                        </a:schemeClr>
                      </a:solidFill>
                    </a:ln>
                    <a:solidFill>
                      <a:schemeClr val="bg1"/>
                    </a:solidFill>
                    <a:latin typeface="+mn-lt"/>
                    <a:ea typeface="+mn-ea"/>
                    <a:cs typeface="+mn-cs"/>
                  </a:defRPr>
                </a:pPr>
                <a:endParaRPr lang="lt-LT"/>
              </a:p>
            </c:txPr>
            <c:showLegendKey val="0"/>
            <c:showVal val="1"/>
            <c:showCatName val="0"/>
            <c:showSerName val="0"/>
            <c:showPercent val="0"/>
            <c:showBubbleSize val="0"/>
            <c:showLeaderLines val="0"/>
          </c:dLbls>
          <c:cat>
            <c:strRef>
              <c:f>Sheet1!$A$2:$A$4</c:f>
              <c:strCache>
                <c:ptCount val="3"/>
                <c:pt idx="0">
                  <c:v>Lietuvių</c:v>
                </c:pt>
                <c:pt idx="1">
                  <c:v>Lenkų</c:v>
                </c:pt>
                <c:pt idx="2">
                  <c:v>Rusų</c:v>
                </c:pt>
              </c:strCache>
            </c:strRef>
          </c:cat>
          <c:val>
            <c:numRef>
              <c:f>Sheet1!$B$2:$B$4</c:f>
              <c:numCache>
                <c:formatCode>General</c:formatCode>
                <c:ptCount val="3"/>
                <c:pt idx="0">
                  <c:v>285</c:v>
                </c:pt>
                <c:pt idx="1">
                  <c:v>399</c:v>
                </c:pt>
                <c:pt idx="2">
                  <c:v>25</c:v>
                </c:pt>
              </c:numCache>
            </c:numRef>
          </c:val>
        </c:ser>
        <c:ser>
          <c:idx val="1"/>
          <c:order val="1"/>
          <c:tx>
            <c:strRef>
              <c:f>Sheet1!$C$1</c:f>
              <c:strCache>
                <c:ptCount val="1"/>
                <c:pt idx="0">
                  <c:v>2014-2015</c:v>
                </c:pt>
              </c:strCache>
            </c:strRef>
          </c:tx>
          <c:spPr>
            <a:gradFill>
              <a:gsLst>
                <a:gs pos="100000">
                  <a:schemeClr val="accent2">
                    <a:alpha val="0"/>
                  </a:schemeClr>
                </a:gs>
                <a:gs pos="50000">
                  <a:schemeClr val="accent2"/>
                </a:gs>
              </a:gsLst>
              <a:lin ang="5400000" scaled="0"/>
            </a:gradFill>
            <a:ln>
              <a:noFill/>
            </a:ln>
            <a:effectLst/>
            <a:sp3d/>
          </c:spPr>
          <c:invertIfNegative val="0"/>
          <c:dLbls>
            <c:dLbl>
              <c:idx val="0"/>
              <c:layout>
                <c:manualLayout>
                  <c:x val="2.7777777777777735E-2"/>
                  <c:y val="-3.968253968253968E-3"/>
                </c:manualLayout>
              </c:layout>
              <c:showLegendKey val="0"/>
              <c:showVal val="1"/>
              <c:showCatName val="0"/>
              <c:showSerName val="0"/>
              <c:showPercent val="0"/>
              <c:showBubbleSize val="0"/>
            </c:dLbl>
            <c:dLbl>
              <c:idx val="1"/>
              <c:layout>
                <c:manualLayout>
                  <c:x val="7.6388888888888895E-2"/>
                  <c:y val="-3.968253968253968E-3"/>
                </c:manualLayout>
              </c:layout>
              <c:showLegendKey val="0"/>
              <c:showVal val="1"/>
              <c:showCatName val="0"/>
              <c:showSerName val="0"/>
              <c:showPercent val="0"/>
              <c:showBubbleSize val="0"/>
            </c:dLbl>
            <c:dLbl>
              <c:idx val="2"/>
              <c:layout>
                <c:manualLayout>
                  <c:x val="2.3148148148148147E-2"/>
                  <c:y val="-3.9682539682538952E-3"/>
                </c:manualLayout>
              </c:layout>
              <c:showLegendKey val="0"/>
              <c:showVal val="1"/>
              <c:showCatName val="0"/>
              <c:showSerName val="0"/>
              <c:showPercent val="0"/>
              <c:showBubbleSize val="0"/>
            </c:dLbl>
            <c:spPr>
              <a:noFill/>
              <a:ln>
                <a:noFill/>
              </a:ln>
              <a:effectLst>
                <a:glow rad="127000">
                  <a:schemeClr val="bg1"/>
                </a:glow>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bg1"/>
                      </a:solidFill>
                    </a:ln>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dLbls>
          <c:cat>
            <c:strRef>
              <c:f>Sheet1!$A$2:$A$4</c:f>
              <c:strCache>
                <c:ptCount val="3"/>
                <c:pt idx="0">
                  <c:v>Lietuvių</c:v>
                </c:pt>
                <c:pt idx="1">
                  <c:v>Lenkų</c:v>
                </c:pt>
                <c:pt idx="2">
                  <c:v>Rusų</c:v>
                </c:pt>
              </c:strCache>
            </c:strRef>
          </c:cat>
          <c:val>
            <c:numRef>
              <c:f>Sheet1!$C$2:$C$4</c:f>
              <c:numCache>
                <c:formatCode>General</c:formatCode>
                <c:ptCount val="3"/>
                <c:pt idx="0">
                  <c:v>265</c:v>
                </c:pt>
                <c:pt idx="1">
                  <c:v>305</c:v>
                </c:pt>
                <c:pt idx="2">
                  <c:v>19</c:v>
                </c:pt>
              </c:numCache>
            </c:numRef>
          </c:val>
        </c:ser>
        <c:dLbls>
          <c:showLegendKey val="0"/>
          <c:showVal val="0"/>
          <c:showCatName val="0"/>
          <c:showSerName val="0"/>
          <c:showPercent val="0"/>
          <c:showBubbleSize val="0"/>
        </c:dLbls>
        <c:gapWidth val="150"/>
        <c:gapDepth val="0"/>
        <c:shape val="box"/>
        <c:axId val="160959104"/>
        <c:axId val="160964992"/>
        <c:axId val="137590976"/>
      </c:bar3DChart>
      <c:catAx>
        <c:axId val="1609591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t-LT"/>
          </a:p>
        </c:txPr>
        <c:crossAx val="160964992"/>
        <c:crosses val="autoZero"/>
        <c:auto val="1"/>
        <c:lblAlgn val="ctr"/>
        <c:lblOffset val="100"/>
        <c:noMultiLvlLbl val="0"/>
      </c:catAx>
      <c:valAx>
        <c:axId val="160964992"/>
        <c:scaling>
          <c:orientation val="minMax"/>
        </c:scaling>
        <c:delete val="1"/>
        <c:axPos val="l"/>
        <c:majorGridlines>
          <c:spPr>
            <a:ln w="9524" cap="flat" cmpd="sng" algn="ctr">
              <a:solidFill>
                <a:schemeClr val="tx1">
                  <a:lumMod val="5000"/>
                  <a:lumOff val="95000"/>
                </a:schemeClr>
              </a:solidFill>
              <a:round/>
            </a:ln>
            <a:effectLst/>
          </c:spPr>
        </c:majorGridlines>
        <c:numFmt formatCode="General" sourceLinked="1"/>
        <c:majorTickMark val="out"/>
        <c:minorTickMark val="none"/>
        <c:tickLblPos val="nextTo"/>
        <c:crossAx val="160959104"/>
        <c:crosses val="autoZero"/>
        <c:crossBetween val="between"/>
      </c:valAx>
      <c:serAx>
        <c:axId val="137590976"/>
        <c:scaling>
          <c:orientation val="minMax"/>
        </c:scaling>
        <c:delete val="0"/>
        <c:axPos val="b"/>
        <c:numFmt formatCode="General" sourceLinked="1"/>
        <c:majorTickMark val="none"/>
        <c:minorTickMark val="none"/>
        <c:tickLblPos val="nextTo"/>
        <c:spPr>
          <a:ln w="3175">
            <a:solidFill>
              <a:srgbClr val="C0C0C0"/>
            </a:solidFill>
            <a:prstDash val="solid"/>
          </a:ln>
        </c:spPr>
        <c:txPr>
          <a:bodyPr rot="0" vert="horz"/>
          <a:lstStyle/>
          <a:p>
            <a:pPr>
              <a:defRPr sz="900" b="0" i="0" u="none" strike="noStrike" baseline="0">
                <a:solidFill>
                  <a:srgbClr val="000000"/>
                </a:solidFill>
                <a:latin typeface="Calibri"/>
                <a:ea typeface="Calibri"/>
                <a:cs typeface="Calibri"/>
              </a:defRPr>
            </a:pPr>
            <a:endParaRPr lang="lt-LT"/>
          </a:p>
        </c:txPr>
        <c:crossAx val="160964992"/>
        <c:crosses val="autoZero"/>
        <c:tickLblSkip val="1"/>
        <c:tickMarkSkip val="1"/>
      </c:serAx>
      <c:spPr>
        <a:noFill/>
        <a:ln w="25398">
          <a:noFill/>
        </a:ln>
      </c:spPr>
    </c:plotArea>
    <c:plotVisOnly val="1"/>
    <c:dispBlanksAs val="gap"/>
    <c:showDLblsOverMax val="0"/>
  </c:chart>
  <c:spPr>
    <a:solidFill>
      <a:schemeClr val="bg1"/>
    </a:solidFill>
    <a:ln>
      <a:noFill/>
    </a:ln>
    <a:effectLst/>
  </c:spPr>
  <c:txPr>
    <a:bodyPr/>
    <a:lstStyle/>
    <a:p>
      <a:pPr>
        <a:defRPr/>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lt-LT" sz="1200">
                <a:solidFill>
                  <a:schemeClr val="tx1"/>
                </a:solidFill>
                <a:latin typeface="Times New Roman" panose="02020603050405020304" pitchFamily="18" charset="0"/>
                <a:cs typeface="Times New Roman" panose="02020603050405020304" pitchFamily="18" charset="0"/>
              </a:rPr>
              <a:t>Vilniaus rajono savivaldybės švietimo įstaigose ugdomų vaikų skaičius </a:t>
            </a:r>
            <a:r>
              <a:rPr lang="lt-LT" sz="1200" cap="none">
                <a:solidFill>
                  <a:schemeClr val="tx1"/>
                </a:solidFill>
                <a:latin typeface="Times New Roman" panose="02020603050405020304" pitchFamily="18" charset="0"/>
                <a:cs typeface="Times New Roman" panose="02020603050405020304" pitchFamily="18" charset="0"/>
              </a:rPr>
              <a:t>PAGAL</a:t>
            </a:r>
            <a:r>
              <a:rPr lang="lt-LT" sz="1200" cap="none" baseline="0">
                <a:solidFill>
                  <a:schemeClr val="tx1"/>
                </a:solidFill>
                <a:latin typeface="Times New Roman" panose="02020603050405020304" pitchFamily="18" charset="0"/>
                <a:cs typeface="Times New Roman" panose="02020603050405020304" pitchFamily="18" charset="0"/>
              </a:rPr>
              <a:t> </a:t>
            </a:r>
            <a:r>
              <a:rPr lang="lt-LT" sz="1200" b="1" i="0" u="none" strike="noStrike" cap="none" baseline="0">
                <a:solidFill>
                  <a:schemeClr val="tx1"/>
                </a:solidFill>
                <a:effectLst/>
                <a:latin typeface="Times New Roman" panose="02020603050405020304" pitchFamily="18" charset="0"/>
                <a:cs typeface="Times New Roman" panose="02020603050405020304" pitchFamily="18" charset="0"/>
              </a:rPr>
              <a:t> IKIMOKYKLINIO UGDYMO PROGRAMĄ</a:t>
            </a:r>
            <a:endParaRPr lang="lt-LT" sz="1200" cap="none">
              <a:solidFill>
                <a:schemeClr val="tx1"/>
              </a:solidFill>
              <a:latin typeface="Times New Roman" panose="02020603050405020304" pitchFamily="18" charset="0"/>
              <a:cs typeface="Times New Roman" panose="02020603050405020304" pitchFamily="18" charset="0"/>
            </a:endParaRPr>
          </a:p>
        </c:rich>
      </c:tx>
      <c:overlay val="1"/>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900262467191601E-2"/>
          <c:y val="0.1626984126984127"/>
          <c:w val="0.85010024788568095"/>
          <c:h val="0.72193100862392201"/>
        </c:manualLayout>
      </c:layout>
      <c:bar3DChart>
        <c:barDir val="col"/>
        <c:grouping val="standard"/>
        <c:varyColors val="0"/>
        <c:ser>
          <c:idx val="0"/>
          <c:order val="0"/>
          <c:tx>
            <c:strRef>
              <c:f>Sheet1!$B$1</c:f>
              <c:strCache>
                <c:ptCount val="1"/>
                <c:pt idx="0">
                  <c:v>2015-2016</c:v>
                </c:pt>
              </c:strCache>
            </c:strRef>
          </c:tx>
          <c:spPr>
            <a:gradFill>
              <a:gsLst>
                <a:gs pos="100000">
                  <a:schemeClr val="accent1">
                    <a:alpha val="0"/>
                  </a:schemeClr>
                </a:gs>
                <a:gs pos="50000">
                  <a:schemeClr val="accent1"/>
                </a:gs>
              </a:gsLst>
              <a:lin ang="5400000" scaled="0"/>
            </a:gradFill>
            <a:ln>
              <a:noFill/>
            </a:ln>
            <a:effectLst/>
            <a:sp3d/>
          </c:spPr>
          <c:invertIfNegative val="0"/>
          <c:dLbls>
            <c:dLbl>
              <c:idx val="0"/>
              <c:layout>
                <c:manualLayout>
                  <c:x val="1.6203703703703703E-2"/>
                  <c:y val="0"/>
                </c:manualLayout>
              </c:layout>
              <c:showLegendKey val="0"/>
              <c:showVal val="1"/>
              <c:showCatName val="0"/>
              <c:showSerName val="0"/>
              <c:showPercent val="0"/>
              <c:showBubbleSize val="0"/>
            </c:dLbl>
            <c:dLbl>
              <c:idx val="1"/>
              <c:layout>
                <c:manualLayout>
                  <c:x val="1.1574074074074073E-2"/>
                  <c:y val="1.984126984126984E-2"/>
                </c:manualLayout>
              </c:layout>
              <c:showLegendKey val="0"/>
              <c:showVal val="1"/>
              <c:showCatName val="0"/>
              <c:showSerName val="0"/>
              <c:showPercent val="0"/>
              <c:showBubbleSize val="0"/>
            </c:dLbl>
            <c:dLbl>
              <c:idx val="2"/>
              <c:layout>
                <c:manualLayout>
                  <c:x val="1.620370370370362E-2"/>
                  <c:y val="0"/>
                </c:manualLayout>
              </c:layout>
              <c:showLegendKey val="0"/>
              <c:showVal val="1"/>
              <c:showCatName val="0"/>
              <c:showSerName val="0"/>
              <c:showPercent val="0"/>
              <c:showBubbleSize val="0"/>
            </c:dLbl>
            <c:spPr>
              <a:noFill/>
              <a:ln>
                <a:noFill/>
              </a:ln>
              <a:effectLst>
                <a:glow rad="127000">
                  <a:schemeClr val="bg1"/>
                </a:glow>
              </a:effectLst>
            </c:spPr>
            <c:txPr>
              <a:bodyPr rot="0" spcFirstLastPara="1" vertOverflow="ellipsis" vert="horz" wrap="square" lIns="38100" tIns="19050" rIns="38100" bIns="19050" anchor="ctr" anchorCtr="1">
                <a:spAutoFit/>
              </a:bodyPr>
              <a:lstStyle/>
              <a:p>
                <a:pPr>
                  <a:defRPr sz="900" b="0" i="0" u="none" strike="noStrike" kern="1200" baseline="0">
                    <a:ln cap="flat">
                      <a:solidFill>
                        <a:schemeClr val="bg1">
                          <a:alpha val="63000"/>
                        </a:schemeClr>
                      </a:solidFill>
                    </a:ln>
                    <a:solidFill>
                      <a:schemeClr val="bg1"/>
                    </a:solidFill>
                    <a:latin typeface="+mn-lt"/>
                    <a:ea typeface="+mn-ea"/>
                    <a:cs typeface="+mn-cs"/>
                  </a:defRPr>
                </a:pPr>
                <a:endParaRPr lang="lt-LT"/>
              </a:p>
            </c:txPr>
            <c:showLegendKey val="0"/>
            <c:showVal val="1"/>
            <c:showCatName val="0"/>
            <c:showSerName val="0"/>
            <c:showPercent val="0"/>
            <c:showBubbleSize val="0"/>
            <c:showLeaderLines val="0"/>
          </c:dLbls>
          <c:cat>
            <c:strRef>
              <c:f>Sheet1!$A$2:$A$4</c:f>
              <c:strCache>
                <c:ptCount val="3"/>
                <c:pt idx="0">
                  <c:v>Lietuvių</c:v>
                </c:pt>
                <c:pt idx="1">
                  <c:v>Lenkų</c:v>
                </c:pt>
                <c:pt idx="2">
                  <c:v>Rusų</c:v>
                </c:pt>
              </c:strCache>
            </c:strRef>
          </c:cat>
          <c:val>
            <c:numRef>
              <c:f>Sheet1!$B$2:$B$4</c:f>
              <c:numCache>
                <c:formatCode>General</c:formatCode>
                <c:ptCount val="3"/>
                <c:pt idx="0">
                  <c:v>881</c:v>
                </c:pt>
                <c:pt idx="1">
                  <c:v>1220</c:v>
                </c:pt>
                <c:pt idx="2">
                  <c:v>55</c:v>
                </c:pt>
              </c:numCache>
            </c:numRef>
          </c:val>
        </c:ser>
        <c:ser>
          <c:idx val="1"/>
          <c:order val="1"/>
          <c:tx>
            <c:strRef>
              <c:f>Sheet1!$C$1</c:f>
              <c:strCache>
                <c:ptCount val="1"/>
                <c:pt idx="0">
                  <c:v>2014-2015</c:v>
                </c:pt>
              </c:strCache>
            </c:strRef>
          </c:tx>
          <c:spPr>
            <a:gradFill>
              <a:gsLst>
                <a:gs pos="100000">
                  <a:schemeClr val="accent2">
                    <a:alpha val="0"/>
                  </a:schemeClr>
                </a:gs>
                <a:gs pos="50000">
                  <a:schemeClr val="accent2"/>
                </a:gs>
              </a:gsLst>
              <a:lin ang="5400000" scaled="0"/>
            </a:gradFill>
            <a:ln>
              <a:noFill/>
            </a:ln>
            <a:effectLst/>
            <a:sp3d/>
          </c:spPr>
          <c:invertIfNegative val="0"/>
          <c:dLbls>
            <c:dLbl>
              <c:idx val="0"/>
              <c:layout>
                <c:manualLayout>
                  <c:x val="2.7777777777777735E-2"/>
                  <c:y val="-3.968253968253968E-3"/>
                </c:manualLayout>
              </c:layout>
              <c:showLegendKey val="0"/>
              <c:showVal val="1"/>
              <c:showCatName val="0"/>
              <c:showSerName val="0"/>
              <c:showPercent val="0"/>
              <c:showBubbleSize val="0"/>
            </c:dLbl>
            <c:dLbl>
              <c:idx val="1"/>
              <c:layout>
                <c:manualLayout>
                  <c:x val="7.6388888888888895E-2"/>
                  <c:y val="-3.968253968253968E-3"/>
                </c:manualLayout>
              </c:layout>
              <c:showLegendKey val="0"/>
              <c:showVal val="1"/>
              <c:showCatName val="0"/>
              <c:showSerName val="0"/>
              <c:showPercent val="0"/>
              <c:showBubbleSize val="0"/>
            </c:dLbl>
            <c:dLbl>
              <c:idx val="2"/>
              <c:layout>
                <c:manualLayout>
                  <c:x val="2.3148148148148147E-2"/>
                  <c:y val="-3.9682539682538952E-3"/>
                </c:manualLayout>
              </c:layout>
              <c:showLegendKey val="0"/>
              <c:showVal val="1"/>
              <c:showCatName val="0"/>
              <c:showSerName val="0"/>
              <c:showPercent val="0"/>
              <c:showBubbleSize val="0"/>
            </c:dLbl>
            <c:spPr>
              <a:noFill/>
              <a:ln>
                <a:noFill/>
              </a:ln>
              <a:effectLst>
                <a:glow rad="127000">
                  <a:schemeClr val="bg1"/>
                </a:glow>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bg1"/>
                      </a:solidFill>
                    </a:ln>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dLbls>
          <c:cat>
            <c:strRef>
              <c:f>Sheet1!$A$2:$A$4</c:f>
              <c:strCache>
                <c:ptCount val="3"/>
                <c:pt idx="0">
                  <c:v>Lietuvių</c:v>
                </c:pt>
                <c:pt idx="1">
                  <c:v>Lenkų</c:v>
                </c:pt>
                <c:pt idx="2">
                  <c:v>Rusų</c:v>
                </c:pt>
              </c:strCache>
            </c:strRef>
          </c:cat>
          <c:val>
            <c:numRef>
              <c:f>Sheet1!$C$2:$C$4</c:f>
              <c:numCache>
                <c:formatCode>General</c:formatCode>
                <c:ptCount val="3"/>
                <c:pt idx="0">
                  <c:v>905</c:v>
                </c:pt>
                <c:pt idx="1">
                  <c:v>1155</c:v>
                </c:pt>
                <c:pt idx="2">
                  <c:v>38</c:v>
                </c:pt>
              </c:numCache>
            </c:numRef>
          </c:val>
        </c:ser>
        <c:dLbls>
          <c:showLegendKey val="0"/>
          <c:showVal val="0"/>
          <c:showCatName val="0"/>
          <c:showSerName val="0"/>
          <c:showPercent val="0"/>
          <c:showBubbleSize val="0"/>
        </c:dLbls>
        <c:gapWidth val="150"/>
        <c:gapDepth val="0"/>
        <c:shape val="box"/>
        <c:axId val="160939008"/>
        <c:axId val="161854208"/>
        <c:axId val="161865728"/>
      </c:bar3DChart>
      <c:catAx>
        <c:axId val="160939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t-LT"/>
          </a:p>
        </c:txPr>
        <c:crossAx val="161854208"/>
        <c:crosses val="autoZero"/>
        <c:auto val="1"/>
        <c:lblAlgn val="ctr"/>
        <c:lblOffset val="100"/>
        <c:noMultiLvlLbl val="0"/>
      </c:catAx>
      <c:valAx>
        <c:axId val="161854208"/>
        <c:scaling>
          <c:orientation val="minMax"/>
        </c:scaling>
        <c:delete val="1"/>
        <c:axPos val="l"/>
        <c:majorGridlines>
          <c:spPr>
            <a:ln w="9524" cap="flat" cmpd="sng" algn="ctr">
              <a:solidFill>
                <a:schemeClr val="tx1">
                  <a:lumMod val="5000"/>
                  <a:lumOff val="95000"/>
                </a:schemeClr>
              </a:solidFill>
              <a:round/>
            </a:ln>
            <a:effectLst/>
          </c:spPr>
        </c:majorGridlines>
        <c:numFmt formatCode="General" sourceLinked="1"/>
        <c:majorTickMark val="out"/>
        <c:minorTickMark val="none"/>
        <c:tickLblPos val="nextTo"/>
        <c:crossAx val="160939008"/>
        <c:crosses val="autoZero"/>
        <c:crossBetween val="between"/>
      </c:valAx>
      <c:serAx>
        <c:axId val="161865728"/>
        <c:scaling>
          <c:orientation val="minMax"/>
        </c:scaling>
        <c:delete val="0"/>
        <c:axPos val="b"/>
        <c:numFmt formatCode="General" sourceLinked="1"/>
        <c:majorTickMark val="none"/>
        <c:minorTickMark val="none"/>
        <c:tickLblPos val="nextTo"/>
        <c:spPr>
          <a:ln w="3175">
            <a:solidFill>
              <a:srgbClr val="C0C0C0"/>
            </a:solidFill>
            <a:prstDash val="solid"/>
          </a:ln>
        </c:spPr>
        <c:txPr>
          <a:bodyPr rot="0" vert="horz"/>
          <a:lstStyle/>
          <a:p>
            <a:pPr>
              <a:defRPr sz="900" b="0" i="0" u="none" strike="noStrike" baseline="0">
                <a:solidFill>
                  <a:srgbClr val="000000"/>
                </a:solidFill>
                <a:latin typeface="Calibri"/>
                <a:ea typeface="Calibri"/>
                <a:cs typeface="Calibri"/>
              </a:defRPr>
            </a:pPr>
            <a:endParaRPr lang="lt-LT"/>
          </a:p>
        </c:txPr>
        <c:crossAx val="161854208"/>
        <c:crosses val="autoZero"/>
        <c:tickLblSkip val="1"/>
        <c:tickMarkSkip val="1"/>
      </c:serAx>
      <c:spPr>
        <a:noFill/>
        <a:ln w="25398">
          <a:noFill/>
        </a:ln>
      </c:spPr>
    </c:plotArea>
    <c:plotVisOnly val="1"/>
    <c:dispBlanksAs val="gap"/>
    <c:showDLblsOverMax val="0"/>
  </c:chart>
  <c:spPr>
    <a:solidFill>
      <a:schemeClr val="bg1"/>
    </a:solidFill>
    <a:ln>
      <a:noFill/>
    </a:ln>
    <a:effectLst/>
  </c:spPr>
  <c:txPr>
    <a:bodyPr/>
    <a:lstStyle/>
    <a:p>
      <a:pPr>
        <a:defRPr/>
      </a:pPr>
      <a:endParaRPr lang="lt-LT"/>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50" baseline="0">
                <a:solidFill>
                  <a:schemeClr val="dk1"/>
                </a:solidFill>
                <a:latin typeface="+mn-lt"/>
                <a:ea typeface="+mn-ea"/>
                <a:cs typeface="+mn-cs"/>
              </a:defRPr>
            </a:pPr>
            <a:r>
              <a:rPr lang="lt-LT" sz="1200">
                <a:latin typeface="Times New Roman" panose="02020603050405020304" pitchFamily="18" charset="0"/>
                <a:cs typeface="Times New Roman" panose="02020603050405020304" pitchFamily="18" charset="0"/>
              </a:rPr>
              <a:t>Vilniaus rajono savivaldybės mokytojų kvalifikacinės kategorijos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2015</c:v>
                </c:pt>
              </c:strCache>
            </c:strRef>
          </c:tx>
          <c:spPr>
            <a:gradFill>
              <a:gsLst>
                <a:gs pos="100000">
                  <a:schemeClr val="accent1">
                    <a:alpha val="0"/>
                  </a:schemeClr>
                </a:gs>
                <a:gs pos="50000">
                  <a:schemeClr val="accent1"/>
                </a:gs>
              </a:gsLst>
              <a:lin ang="5400000" scaled="0"/>
            </a:gradFill>
            <a:ln>
              <a:noFill/>
            </a:ln>
            <a:effectLst/>
            <a:sp3d/>
          </c:spPr>
          <c:invertIfNegative val="0"/>
          <c:dLbls>
            <c:dLbl>
              <c:idx val="0"/>
              <c:layout>
                <c:manualLayout>
                  <c:x val="-2.5462962962962962E-2"/>
                  <c:y val="-3.5714285714285789E-2"/>
                </c:manualLayout>
              </c:layout>
              <c:showLegendKey val="0"/>
              <c:showVal val="1"/>
              <c:showCatName val="0"/>
              <c:showSerName val="0"/>
              <c:showPercent val="0"/>
              <c:showBubbleSize val="0"/>
            </c:dLbl>
            <c:dLbl>
              <c:idx val="1"/>
              <c:layout>
                <c:manualLayout>
                  <c:x val="-6.9444444444444441E-3"/>
                  <c:y val="-3.1746031746031744E-2"/>
                </c:manualLayout>
              </c:layout>
              <c:showLegendKey val="0"/>
              <c:showVal val="1"/>
              <c:showCatName val="0"/>
              <c:showSerName val="0"/>
              <c:showPercent val="0"/>
              <c:showBubbleSize val="0"/>
            </c:dLbl>
            <c:dLbl>
              <c:idx val="2"/>
              <c:layout>
                <c:manualLayout>
                  <c:x val="-6.9444444444445291E-3"/>
                  <c:y val="-1.5873015873015872E-2"/>
                </c:manualLayout>
              </c:layout>
              <c:showLegendKey val="0"/>
              <c:showVal val="1"/>
              <c:showCatName val="0"/>
              <c:showSerName val="0"/>
              <c:showPercent val="0"/>
              <c:showBubbleSize val="0"/>
            </c:dLbl>
            <c:dLbl>
              <c:idx val="3"/>
              <c:layout>
                <c:manualLayout>
                  <c:x val="-6.9444444444445291E-3"/>
                  <c:y val="-2.7777777777777776E-2"/>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lt-LT"/>
              </a:p>
            </c:txPr>
            <c:showLegendKey val="0"/>
            <c:showVal val="1"/>
            <c:showCatName val="0"/>
            <c:showSerName val="0"/>
            <c:showPercent val="0"/>
            <c:showBubbleSize val="0"/>
            <c:showLeaderLines val="0"/>
          </c:dLbls>
          <c:cat>
            <c:strRef>
              <c:f>Sheet1!$A$3:$A$6</c:f>
              <c:strCache>
                <c:ptCount val="4"/>
                <c:pt idx="0">
                  <c:v>Mokytojai</c:v>
                </c:pt>
                <c:pt idx="1">
                  <c:v>Vyresnieji mokytojai</c:v>
                </c:pt>
                <c:pt idx="2">
                  <c:v>Mokytojai metodininkai</c:v>
                </c:pt>
                <c:pt idx="3">
                  <c:v>Mokytojai ekspertai</c:v>
                </c:pt>
              </c:strCache>
            </c:strRef>
          </c:cat>
          <c:val>
            <c:numRef>
              <c:f>Sheet1!$B$3:$B$6</c:f>
              <c:numCache>
                <c:formatCode>General</c:formatCode>
                <c:ptCount val="4"/>
                <c:pt idx="0">
                  <c:v>171</c:v>
                </c:pt>
                <c:pt idx="1">
                  <c:v>541</c:v>
                </c:pt>
                <c:pt idx="2">
                  <c:v>225</c:v>
                </c:pt>
                <c:pt idx="3">
                  <c:v>15</c:v>
                </c:pt>
              </c:numCache>
            </c:numRef>
          </c:val>
        </c:ser>
        <c:ser>
          <c:idx val="1"/>
          <c:order val="1"/>
          <c:tx>
            <c:strRef>
              <c:f>Sheet1!$C$1</c:f>
              <c:strCache>
                <c:ptCount val="1"/>
                <c:pt idx="0">
                  <c:v>2014</c:v>
                </c:pt>
              </c:strCache>
            </c:strRef>
          </c:tx>
          <c:spPr>
            <a:gradFill>
              <a:gsLst>
                <a:gs pos="100000">
                  <a:schemeClr val="accent2">
                    <a:alpha val="0"/>
                  </a:schemeClr>
                </a:gs>
                <a:gs pos="50000">
                  <a:schemeClr val="accent2"/>
                </a:gs>
              </a:gsLst>
              <a:lin ang="5400000" scaled="0"/>
            </a:gradFill>
            <a:ln>
              <a:noFill/>
            </a:ln>
            <a:effectLst/>
            <a:sp3d/>
          </c:spPr>
          <c:invertIfNegative val="0"/>
          <c:dLbls>
            <c:dLbl>
              <c:idx val="0"/>
              <c:layout>
                <c:manualLayout>
                  <c:x val="-2.3148148148148168E-2"/>
                  <c:y val="-3.968253968253968E-2"/>
                </c:manualLayout>
              </c:layout>
              <c:showLegendKey val="0"/>
              <c:showVal val="1"/>
              <c:showCatName val="0"/>
              <c:showSerName val="0"/>
              <c:showPercent val="0"/>
              <c:showBubbleSize val="0"/>
            </c:dLbl>
            <c:dLbl>
              <c:idx val="1"/>
              <c:layout>
                <c:manualLayout>
                  <c:x val="-2.3148148148148147E-2"/>
                  <c:y val="-3.968253968253968E-2"/>
                </c:manualLayout>
              </c:layout>
              <c:showLegendKey val="0"/>
              <c:showVal val="1"/>
              <c:showCatName val="0"/>
              <c:showSerName val="0"/>
              <c:showPercent val="0"/>
              <c:showBubbleSize val="0"/>
            </c:dLbl>
            <c:dLbl>
              <c:idx val="2"/>
              <c:layout>
                <c:manualLayout>
                  <c:x val="-6.9444444444444441E-3"/>
                  <c:y val="-2.7777777777777776E-2"/>
                </c:manualLayout>
              </c:layout>
              <c:showLegendKey val="0"/>
              <c:showVal val="1"/>
              <c:showCatName val="0"/>
              <c:showSerName val="0"/>
              <c:showPercent val="0"/>
              <c:showBubbleSize val="0"/>
            </c:dLbl>
            <c:dLbl>
              <c:idx val="3"/>
              <c:layout>
                <c:manualLayout>
                  <c:x val="-3.0092592592592761E-2"/>
                  <c:y val="-1.5873015873015872E-2"/>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lt-LT"/>
              </a:p>
            </c:txPr>
            <c:showLegendKey val="0"/>
            <c:showVal val="1"/>
            <c:showCatName val="0"/>
            <c:showSerName val="0"/>
            <c:showPercent val="0"/>
            <c:showBubbleSize val="0"/>
            <c:showLeaderLines val="0"/>
          </c:dLbls>
          <c:cat>
            <c:strRef>
              <c:f>Sheet1!$A$3:$A$6</c:f>
              <c:strCache>
                <c:ptCount val="4"/>
                <c:pt idx="0">
                  <c:v>Mokytojai</c:v>
                </c:pt>
                <c:pt idx="1">
                  <c:v>Vyresnieji mokytojai</c:v>
                </c:pt>
                <c:pt idx="2">
                  <c:v>Mokytojai metodininkai</c:v>
                </c:pt>
                <c:pt idx="3">
                  <c:v>Mokytojai ekspertai</c:v>
                </c:pt>
              </c:strCache>
            </c:strRef>
          </c:cat>
          <c:val>
            <c:numRef>
              <c:f>Sheet1!$C$3:$C$6</c:f>
              <c:numCache>
                <c:formatCode>General</c:formatCode>
                <c:ptCount val="4"/>
                <c:pt idx="0">
                  <c:v>185</c:v>
                </c:pt>
                <c:pt idx="1">
                  <c:v>554</c:v>
                </c:pt>
                <c:pt idx="2">
                  <c:v>221</c:v>
                </c:pt>
                <c:pt idx="3">
                  <c:v>16</c:v>
                </c:pt>
              </c:numCache>
            </c:numRef>
          </c:val>
        </c:ser>
        <c:ser>
          <c:idx val="2"/>
          <c:order val="2"/>
          <c:tx>
            <c:strRef>
              <c:f>Sheet1!$D$1</c:f>
              <c:strCache>
                <c:ptCount val="1"/>
                <c:pt idx="0">
                  <c:v>2013</c:v>
                </c:pt>
              </c:strCache>
            </c:strRef>
          </c:tx>
          <c:spPr>
            <a:gradFill>
              <a:gsLst>
                <a:gs pos="100000">
                  <a:schemeClr val="accent3">
                    <a:alpha val="0"/>
                  </a:schemeClr>
                </a:gs>
                <a:gs pos="50000">
                  <a:schemeClr val="accent3"/>
                </a:gs>
              </a:gsLst>
              <a:lin ang="5400000" scaled="0"/>
            </a:gradFill>
            <a:ln>
              <a:noFill/>
            </a:ln>
            <a:effectLst/>
            <a:sp3d/>
          </c:spPr>
          <c:invertIfNegative val="0"/>
          <c:dLbls>
            <c:dLbl>
              <c:idx val="0"/>
              <c:layout>
                <c:manualLayout>
                  <c:x val="-1.1574074074074073E-2"/>
                  <c:y val="-3.968253968253968E-2"/>
                </c:manualLayout>
              </c:layout>
              <c:showLegendKey val="0"/>
              <c:showVal val="1"/>
              <c:showCatName val="0"/>
              <c:showSerName val="0"/>
              <c:showPercent val="0"/>
              <c:showBubbleSize val="0"/>
            </c:dLbl>
            <c:dLbl>
              <c:idx val="1"/>
              <c:layout>
                <c:manualLayout>
                  <c:x val="-2.3148148148148147E-2"/>
                  <c:y val="-4.3650793650793648E-2"/>
                </c:manualLayout>
              </c:layout>
              <c:showLegendKey val="0"/>
              <c:showVal val="1"/>
              <c:showCatName val="0"/>
              <c:showSerName val="0"/>
              <c:showPercent val="0"/>
              <c:showBubbleSize val="0"/>
            </c:dLbl>
            <c:dLbl>
              <c:idx val="2"/>
              <c:layout>
                <c:manualLayout>
                  <c:x val="-1.1574074074074158E-2"/>
                  <c:y val="-4.3650793650793725E-2"/>
                </c:manualLayout>
              </c:layout>
              <c:showLegendKey val="0"/>
              <c:showVal val="1"/>
              <c:showCatName val="0"/>
              <c:showSerName val="0"/>
              <c:showPercent val="0"/>
              <c:showBubbleSize val="0"/>
            </c:dLbl>
            <c:dLbl>
              <c:idx val="3"/>
              <c:layout>
                <c:manualLayout>
                  <c:x val="-1.8518518518518517E-2"/>
                  <c:y val="-2.7777777777777776E-2"/>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solidFill>
                    <a:latin typeface="+mn-lt"/>
                    <a:ea typeface="+mn-ea"/>
                    <a:cs typeface="+mn-cs"/>
                  </a:defRPr>
                </a:pPr>
                <a:endParaRPr lang="lt-LT"/>
              </a:p>
            </c:txPr>
            <c:showLegendKey val="0"/>
            <c:showVal val="1"/>
            <c:showCatName val="0"/>
            <c:showSerName val="0"/>
            <c:showPercent val="0"/>
            <c:showBubbleSize val="0"/>
            <c:showLeaderLines val="0"/>
          </c:dLbls>
          <c:cat>
            <c:strRef>
              <c:f>Sheet1!$A$3:$A$6</c:f>
              <c:strCache>
                <c:ptCount val="4"/>
                <c:pt idx="0">
                  <c:v>Mokytojai</c:v>
                </c:pt>
                <c:pt idx="1">
                  <c:v>Vyresnieji mokytojai</c:v>
                </c:pt>
                <c:pt idx="2">
                  <c:v>Mokytojai metodininkai</c:v>
                </c:pt>
                <c:pt idx="3">
                  <c:v>Mokytojai ekspertai</c:v>
                </c:pt>
              </c:strCache>
            </c:strRef>
          </c:cat>
          <c:val>
            <c:numRef>
              <c:f>Sheet1!$D$3:$D$6</c:f>
              <c:numCache>
                <c:formatCode>General</c:formatCode>
                <c:ptCount val="4"/>
                <c:pt idx="0">
                  <c:v>232</c:v>
                </c:pt>
                <c:pt idx="1">
                  <c:v>590</c:v>
                </c:pt>
                <c:pt idx="2">
                  <c:v>222</c:v>
                </c:pt>
                <c:pt idx="3">
                  <c:v>15</c:v>
                </c:pt>
              </c:numCache>
            </c:numRef>
          </c:val>
        </c:ser>
        <c:dLbls>
          <c:showLegendKey val="0"/>
          <c:showVal val="0"/>
          <c:showCatName val="0"/>
          <c:showSerName val="0"/>
          <c:showPercent val="0"/>
          <c:showBubbleSize val="0"/>
        </c:dLbls>
        <c:gapWidth val="150"/>
        <c:gapDepth val="0"/>
        <c:shape val="box"/>
        <c:axId val="159229056"/>
        <c:axId val="159230592"/>
        <c:axId val="161866624"/>
      </c:bar3DChart>
      <c:catAx>
        <c:axId val="159229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t-LT"/>
          </a:p>
        </c:txPr>
        <c:crossAx val="159230592"/>
        <c:crosses val="autoZero"/>
        <c:auto val="1"/>
        <c:lblAlgn val="ctr"/>
        <c:lblOffset val="100"/>
        <c:noMultiLvlLbl val="0"/>
      </c:catAx>
      <c:valAx>
        <c:axId val="159230592"/>
        <c:scaling>
          <c:orientation val="minMax"/>
        </c:scaling>
        <c:delete val="1"/>
        <c:axPos val="l"/>
        <c:majorGridlines>
          <c:spPr>
            <a:ln w="9524" cap="flat" cmpd="sng" algn="ctr">
              <a:solidFill>
                <a:schemeClr val="tx1">
                  <a:lumMod val="5000"/>
                  <a:lumOff val="95000"/>
                </a:schemeClr>
              </a:solidFill>
              <a:round/>
            </a:ln>
            <a:effectLst/>
          </c:spPr>
        </c:majorGridlines>
        <c:numFmt formatCode="General" sourceLinked="1"/>
        <c:majorTickMark val="out"/>
        <c:minorTickMark val="none"/>
        <c:tickLblPos val="nextTo"/>
        <c:crossAx val="159229056"/>
        <c:crosses val="autoZero"/>
        <c:crossBetween val="between"/>
      </c:valAx>
      <c:serAx>
        <c:axId val="161866624"/>
        <c:scaling>
          <c:orientation val="minMax"/>
        </c:scaling>
        <c:delete val="0"/>
        <c:axPos val="b"/>
        <c:numFmt formatCode="General" sourceLinked="1"/>
        <c:majorTickMark val="none"/>
        <c:minorTickMark val="none"/>
        <c:tickLblPos val="nextTo"/>
        <c:spPr>
          <a:ln w="3175">
            <a:solidFill>
              <a:srgbClr val="C0C0C0"/>
            </a:solidFill>
            <a:prstDash val="solid"/>
          </a:ln>
        </c:spPr>
        <c:txPr>
          <a:bodyPr rot="0" vert="horz"/>
          <a:lstStyle/>
          <a:p>
            <a:pPr>
              <a:defRPr sz="900" b="1" i="0" u="none" strike="noStrike" baseline="0">
                <a:solidFill>
                  <a:srgbClr val="000000"/>
                </a:solidFill>
                <a:latin typeface="Calibri"/>
                <a:ea typeface="Calibri"/>
                <a:cs typeface="Calibri"/>
              </a:defRPr>
            </a:pPr>
            <a:endParaRPr lang="lt-LT"/>
          </a:p>
        </c:txPr>
        <c:crossAx val="159230592"/>
        <c:crosses val="autoZero"/>
        <c:tickLblSkip val="1"/>
        <c:tickMarkSkip val="1"/>
      </c:serAx>
      <c:spPr>
        <a:noFill/>
        <a:ln w="25398">
          <a:noFill/>
        </a:ln>
      </c:spPr>
    </c:plotArea>
    <c:plotVisOnly val="1"/>
    <c:dispBlanksAs val="gap"/>
    <c:showDLblsOverMax val="0"/>
  </c:chart>
  <c:spPr>
    <a:solidFill>
      <a:schemeClr val="bg1"/>
    </a:solidFill>
    <a:ln>
      <a:noFill/>
    </a:ln>
    <a:effectLst/>
  </c:spPr>
  <c:txPr>
    <a:bodyPr/>
    <a:lstStyle/>
    <a:p>
      <a:pPr>
        <a:defRPr>
          <a:solidFill>
            <a:schemeClr val="dk1"/>
          </a:solidFill>
        </a:defRPr>
      </a:pPr>
      <a:endParaRPr lang="lt-LT"/>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solidFill>
                <a:latin typeface="+mn-lt"/>
                <a:ea typeface="+mn-ea"/>
                <a:cs typeface="+mn-cs"/>
              </a:defRPr>
            </a:pPr>
            <a:r>
              <a:rPr lang="lt-LT" sz="1400">
                <a:solidFill>
                  <a:schemeClr val="tx1"/>
                </a:solidFill>
                <a:latin typeface="Times New Roman" panose="02020603050405020304" pitchFamily="18" charset="0"/>
                <a:cs typeface="Times New Roman" panose="02020603050405020304" pitchFamily="18" charset="0"/>
              </a:rPr>
              <a:t>Vaiko minimalios ir vidutinės priežiūros priemonių skyrimas 2015 m.: </a:t>
            </a:r>
          </a:p>
        </c:rich>
      </c:tx>
      <c:layout>
        <c:manualLayout>
          <c:xMode val="edge"/>
          <c:yMode val="edge"/>
          <c:x val="0.11700813425234026"/>
          <c:y val="0"/>
        </c:manualLayout>
      </c:layout>
      <c:overlay val="0"/>
      <c:spPr>
        <a:noFill/>
        <a:ln>
          <a:noFill/>
        </a:ln>
        <a:effectLst/>
      </c:spPr>
    </c:title>
    <c:autoTitleDeleted val="0"/>
    <c:plotArea>
      <c:layout/>
      <c:pieChart>
        <c:varyColors val="1"/>
        <c:ser>
          <c:idx val="0"/>
          <c:order val="0"/>
          <c:tx>
            <c:strRef>
              <c:f>Sheet1!$B$1</c:f>
              <c:strCache>
                <c:ptCount val="1"/>
                <c:pt idx="0">
                  <c:v>Vaiko minimalios ir vidutinės priežiūros priemonių skyrimas 2015 m.: </c:v>
                </c:pt>
              </c:strCache>
            </c:strRef>
          </c:tx>
          <c:explosion val="1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Pt>
            <c:idx val="4"/>
            <c:bubble3D val="0"/>
            <c:spPr>
              <a:solidFill>
                <a:schemeClr val="accent5"/>
              </a:solidFill>
              <a:ln>
                <a:noFill/>
              </a:ln>
              <a:effectLst>
                <a:outerShdw blurRad="63500" sx="102000" sy="102000" algn="ctr" rotWithShape="0">
                  <a:prstClr val="black">
                    <a:alpha val="20000"/>
                  </a:prstClr>
                </a:outerShdw>
              </a:effectLst>
            </c:spPr>
          </c:dPt>
          <c:dPt>
            <c:idx val="5"/>
            <c:bubble3D val="0"/>
            <c:spPr>
              <a:solidFill>
                <a:schemeClr val="accent6"/>
              </a:solidFill>
              <a:ln>
                <a:noFill/>
              </a:ln>
              <a:effectLst>
                <a:outerShdw blurRad="63500" sx="102000" sy="102000" algn="ctr" rotWithShape="0">
                  <a:prstClr val="black">
                    <a:alpha val="20000"/>
                  </a:prstClr>
                </a:outerShdw>
              </a:effectLst>
            </c:spPr>
          </c:dPt>
          <c:dLbls>
            <c:dLbl>
              <c:idx val="0"/>
              <c:layout>
                <c:manualLayout>
                  <c:x val="5.6348972003499476E-2"/>
                  <c:y val="-0.1751349831271091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lt-LT"/>
                </a:p>
              </c:txPr>
              <c:dLblPos val="bestFit"/>
              <c:showLegendKey val="0"/>
              <c:showVal val="0"/>
              <c:showCatName val="1"/>
              <c:showSerName val="0"/>
              <c:showPercent val="1"/>
              <c:showBubbleSize val="0"/>
            </c:dLbl>
            <c:dLbl>
              <c:idx val="1"/>
              <c:layout>
                <c:manualLayout>
                  <c:x val="1.3888980023330418E-2"/>
                  <c:y val="0.14186507936507936"/>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mn-lt"/>
                      <a:ea typeface="+mn-ea"/>
                      <a:cs typeface="+mn-cs"/>
                    </a:defRPr>
                  </a:pPr>
                  <a:endParaRPr lang="lt-LT"/>
                </a:p>
              </c:txPr>
              <c:dLblPos val="bestFit"/>
              <c:showLegendKey val="0"/>
              <c:showVal val="0"/>
              <c:showCatName val="1"/>
              <c:showSerName val="0"/>
              <c:showPercent val="1"/>
              <c:showBubbleSize val="0"/>
            </c:dLbl>
            <c:dLbl>
              <c:idx val="2"/>
              <c:layout>
                <c:manualLayout>
                  <c:x val="-0.12384259259259259"/>
                  <c:y val="0.3265744906886639"/>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lt-LT"/>
                </a:p>
              </c:txPr>
              <c:dLblPos val="bestFit"/>
              <c:showLegendKey val="0"/>
              <c:showVal val="0"/>
              <c:showCatName val="1"/>
              <c:showSerName val="0"/>
              <c:showPercent val="1"/>
              <c:showBubbleSize val="0"/>
            </c:dLbl>
            <c:dLbl>
              <c:idx val="3"/>
              <c:layout>
                <c:manualLayout>
                  <c:x val="-5.902777777777779E-2"/>
                  <c:y val="0.11210317460317461"/>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lt-LT"/>
                </a:p>
              </c:txPr>
              <c:dLblPos val="bestFit"/>
              <c:showLegendKey val="0"/>
              <c:showVal val="0"/>
              <c:showCatName val="1"/>
              <c:showSerName val="0"/>
              <c:showPercent val="1"/>
              <c:showBubbleSize val="0"/>
            </c:dLbl>
            <c:dLbl>
              <c:idx val="4"/>
              <c:layout>
                <c:manualLayout>
                  <c:x val="0.12731481481481483"/>
                  <c:y val="4.0407136607924013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5"/>
                      </a:solidFill>
                      <a:latin typeface="+mn-lt"/>
                      <a:ea typeface="+mn-ea"/>
                      <a:cs typeface="+mn-cs"/>
                    </a:defRPr>
                  </a:pPr>
                  <a:endParaRPr lang="lt-LT"/>
                </a:p>
              </c:txPr>
              <c:dLblPos val="bestFit"/>
              <c:showLegendKey val="0"/>
              <c:showVal val="0"/>
              <c:showCatName val="1"/>
              <c:showSerName val="0"/>
              <c:showPercent val="1"/>
              <c:showBubbleSize val="0"/>
            </c:dLbl>
            <c:dLbl>
              <c:idx val="5"/>
              <c:layout>
                <c:manualLayout>
                  <c:x val="5.2802384076990373E-2"/>
                  <c:y val="2.742875890513685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lt-LT"/>
                </a:p>
              </c:txPr>
              <c:dLblPos val="bestFit"/>
              <c:showLegendKey val="0"/>
              <c:showVal val="0"/>
              <c:showCatName val="1"/>
              <c:showSerName val="0"/>
              <c:showPercent val="1"/>
              <c:showBubbleSize val="0"/>
            </c:dLbl>
            <c:spPr>
              <a:noFill/>
              <a:ln>
                <a:noFill/>
              </a:ln>
              <a:effectLst/>
            </c:spPr>
            <c:showLegendKey val="0"/>
            <c:showVal val="0"/>
            <c:showCatName val="1"/>
            <c:showSerName val="0"/>
            <c:showPercent val="1"/>
            <c:showBubbleSize val="0"/>
            <c:showLeaderLines val="1"/>
            <c:leaderLines>
              <c:spPr>
                <a:ln w="9524" cap="flat" cmpd="sng" algn="ctr">
                  <a:solidFill>
                    <a:schemeClr val="tx1">
                      <a:lumMod val="35000"/>
                      <a:lumOff val="65000"/>
                    </a:schemeClr>
                  </a:solidFill>
                  <a:round/>
                </a:ln>
                <a:effectLst/>
              </c:spPr>
            </c:leaderLines>
          </c:dLbls>
          <c:cat>
            <c:strRef>
              <c:f>Sheet1!$A$2:$A$7</c:f>
              <c:strCache>
                <c:ptCount val="6"/>
                <c:pt idx="0">
                  <c:v>Įpareigojimas lankytis pas specialistą</c:v>
                </c:pt>
                <c:pt idx="1">
                  <c:v>Įpareigojimas mokytis pagal pradinio, pagrindinio, vidurinio ar profesinio mokymo programas</c:v>
                </c:pt>
                <c:pt idx="2">
                  <c:v>Įpareigojimas tęsti mokymąsi kitoje mokykloje</c:v>
                </c:pt>
                <c:pt idx="3">
                  <c:v>Įpareigojimas dalyvauti socialinio ugdymo, reabilitacijos, integracijos, prevencijos, edukacinėse ir kitose programose</c:v>
                </c:pt>
                <c:pt idx="4">
                  <c:v>Įpareigojimas lankyti vaikų dienos centrą</c:v>
                </c:pt>
                <c:pt idx="5">
                  <c:v>Vidutinė priežiūros priemonė</c:v>
                </c:pt>
              </c:strCache>
            </c:strRef>
          </c:cat>
          <c:val>
            <c:numRef>
              <c:f>Sheet1!$B$2:$B$7</c:f>
              <c:numCache>
                <c:formatCode>General</c:formatCode>
                <c:ptCount val="6"/>
                <c:pt idx="0">
                  <c:v>20</c:v>
                </c:pt>
                <c:pt idx="1">
                  <c:v>14</c:v>
                </c:pt>
                <c:pt idx="2">
                  <c:v>1</c:v>
                </c:pt>
                <c:pt idx="3">
                  <c:v>3</c:v>
                </c:pt>
                <c:pt idx="4">
                  <c:v>2</c:v>
                </c:pt>
                <c:pt idx="5">
                  <c:v>8</c:v>
                </c:pt>
              </c:numCache>
            </c:numRef>
          </c:val>
        </c:ser>
        <c:dLbls>
          <c:showLegendKey val="0"/>
          <c:showVal val="0"/>
          <c:showCatName val="0"/>
          <c:showSerName val="0"/>
          <c:showPercent val="0"/>
          <c:showBubbleSize val="0"/>
          <c:showLeaderLines val="1"/>
        </c:dLbls>
        <c:firstSliceAng val="50"/>
      </c:pieChart>
      <c:spPr>
        <a:noFill/>
        <a:ln w="25398">
          <a:noFill/>
        </a:ln>
      </c:spPr>
    </c:plotArea>
    <c:plotVisOnly val="1"/>
    <c:dispBlanksAs val="gap"/>
    <c:showDLblsOverMax val="0"/>
  </c:chart>
  <c:spPr>
    <a:solidFill>
      <a:schemeClr val="bg1"/>
    </a:solidFill>
    <a:ln>
      <a:noFill/>
    </a:ln>
    <a:effectLst/>
  </c:spPr>
  <c:txPr>
    <a:bodyPr/>
    <a:lstStyle/>
    <a:p>
      <a:pPr>
        <a:defRPr/>
      </a:pPr>
      <a:endParaRPr lang="lt-L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lt-LT" sz="1391">
                <a:latin typeface="Times New Roman" panose="02020603050405020304" pitchFamily="18" charset="0"/>
                <a:cs typeface="Times New Roman" panose="02020603050405020304" pitchFamily="18" charset="0"/>
              </a:rPr>
              <a:t>Mokinių, kuriems skirti</a:t>
            </a:r>
            <a:endParaRPr lang="lt-LT" sz="1400" baseline="0">
              <a:latin typeface="Times New Roman" panose="02020603050405020304" pitchFamily="18" charset="0"/>
              <a:cs typeface="Times New Roman" panose="02020603050405020304" pitchFamily="18" charset="0"/>
            </a:endParaRPr>
          </a:p>
          <a:p>
            <a:pPr>
              <a:defRPr>
                <a:latin typeface="Times New Roman" panose="02020603050405020304" pitchFamily="18" charset="0"/>
                <a:cs typeface="Times New Roman" panose="02020603050405020304" pitchFamily="18" charset="0"/>
              </a:defRPr>
            </a:pPr>
            <a:r>
              <a:rPr lang="lt-LT" sz="1391" baseline="0">
                <a:latin typeface="Times New Roman" panose="02020603050405020304" pitchFamily="18" charset="0"/>
                <a:cs typeface="Times New Roman" panose="02020603050405020304" pitchFamily="18" charset="0"/>
              </a:rPr>
              <a:t>nemokami pietūs</a:t>
            </a:r>
            <a:r>
              <a:rPr lang="lt-LT" sz="1391">
                <a:latin typeface="Times New Roman" panose="02020603050405020304" pitchFamily="18" charset="0"/>
                <a:cs typeface="Times New Roman" panose="02020603050405020304" pitchFamily="18" charset="0"/>
              </a:rPr>
              <a:t>, skaičius</a:t>
            </a:r>
          </a:p>
        </c:rich>
      </c:tx>
      <c:overlay val="0"/>
    </c:title>
    <c:autoTitleDeleted val="0"/>
    <c:plotArea>
      <c:layout/>
      <c:barChart>
        <c:barDir val="col"/>
        <c:grouping val="clustered"/>
        <c:varyColors val="0"/>
        <c:ser>
          <c:idx val="0"/>
          <c:order val="0"/>
          <c:tx>
            <c:strRef>
              <c:f>Lapas1!$B$1</c:f>
              <c:strCache>
                <c:ptCount val="1"/>
                <c:pt idx="0">
                  <c:v>Stulpelis3</c:v>
                </c:pt>
              </c:strCache>
            </c:strRef>
          </c:tx>
          <c:invertIfNegative val="0"/>
          <c:dLbls>
            <c:txPr>
              <a:bodyPr/>
              <a:lstStyle/>
              <a:p>
                <a:pPr>
                  <a:defRPr>
                    <a:latin typeface="Times New Roman" panose="02020603050405020304" pitchFamily="18" charset="0"/>
                    <a:cs typeface="Times New Roman" panose="02020603050405020304" pitchFamily="18" charset="0"/>
                  </a:defRPr>
                </a:pPr>
                <a:endParaRPr lang="lt-LT"/>
              </a:p>
            </c:txPr>
            <c:dLblPos val="outEnd"/>
            <c:showLegendKey val="0"/>
            <c:showVal val="1"/>
            <c:showCatName val="0"/>
            <c:showSerName val="0"/>
            <c:showPercent val="0"/>
            <c:showBubbleSize val="0"/>
            <c:showLeaderLines val="0"/>
          </c:dLbls>
          <c:cat>
            <c:strRef>
              <c:f>Lapas1!$A$2:$A$4</c:f>
              <c:strCache>
                <c:ptCount val="3"/>
                <c:pt idx="0">
                  <c:v>2013 m.</c:v>
                </c:pt>
                <c:pt idx="1">
                  <c:v>2014 m.</c:v>
                </c:pt>
                <c:pt idx="2">
                  <c:v>2015 m.</c:v>
                </c:pt>
              </c:strCache>
            </c:strRef>
          </c:cat>
          <c:val>
            <c:numRef>
              <c:f>Lapas1!$B$2:$B$4</c:f>
              <c:numCache>
                <c:formatCode>General</c:formatCode>
                <c:ptCount val="3"/>
                <c:pt idx="0">
                  <c:v>3763</c:v>
                </c:pt>
                <c:pt idx="1">
                  <c:v>3227</c:v>
                </c:pt>
                <c:pt idx="2">
                  <c:v>2785</c:v>
                </c:pt>
              </c:numCache>
            </c:numRef>
          </c:val>
        </c:ser>
        <c:ser>
          <c:idx val="1"/>
          <c:order val="1"/>
          <c:tx>
            <c:strRef>
              <c:f>Lapas1!$C$1</c:f>
              <c:strCache>
                <c:ptCount val="1"/>
                <c:pt idx="0">
                  <c:v>Stulpelis4</c:v>
                </c:pt>
              </c:strCache>
            </c:strRef>
          </c:tx>
          <c:invertIfNegative val="0"/>
          <c:dLbls>
            <c:dLblPos val="outEnd"/>
            <c:showLegendKey val="0"/>
            <c:showVal val="1"/>
            <c:showCatName val="0"/>
            <c:showSerName val="0"/>
            <c:showPercent val="0"/>
            <c:showBubbleSize val="0"/>
            <c:showLeaderLines val="0"/>
          </c:dLbls>
          <c:cat>
            <c:strRef>
              <c:f>Lapas1!$A$2:$A$4</c:f>
              <c:strCache>
                <c:ptCount val="3"/>
                <c:pt idx="0">
                  <c:v>2013 m.</c:v>
                </c:pt>
                <c:pt idx="1">
                  <c:v>2014 m.</c:v>
                </c:pt>
                <c:pt idx="2">
                  <c:v>2015 m.</c:v>
                </c:pt>
              </c:strCache>
            </c:strRef>
          </c:cat>
          <c:val>
            <c:numRef>
              <c:f>Lapas1!$C$2:$C$4</c:f>
              <c:numCache>
                <c:formatCode>General</c:formatCode>
                <c:ptCount val="3"/>
              </c:numCache>
            </c:numRef>
          </c:val>
        </c:ser>
        <c:dLbls>
          <c:showLegendKey val="0"/>
          <c:showVal val="0"/>
          <c:showCatName val="0"/>
          <c:showSerName val="0"/>
          <c:showPercent val="0"/>
          <c:showBubbleSize val="0"/>
        </c:dLbls>
        <c:gapWidth val="75"/>
        <c:overlap val="-25"/>
        <c:axId val="161796480"/>
        <c:axId val="161798016"/>
      </c:barChart>
      <c:catAx>
        <c:axId val="161796480"/>
        <c:scaling>
          <c:orientation val="minMax"/>
        </c:scaling>
        <c:delete val="0"/>
        <c:axPos val="b"/>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161798016"/>
        <c:crosses val="autoZero"/>
        <c:auto val="1"/>
        <c:lblAlgn val="ctr"/>
        <c:lblOffset val="100"/>
        <c:noMultiLvlLbl val="0"/>
      </c:catAx>
      <c:valAx>
        <c:axId val="161798016"/>
        <c:scaling>
          <c:orientation val="minMax"/>
        </c:scaling>
        <c:delete val="0"/>
        <c:axPos val="l"/>
        <c:majorGridlines/>
        <c:numFmt formatCode="General" sourceLinked="1"/>
        <c:majorTickMark val="none"/>
        <c:minorTickMark val="none"/>
        <c:tickLblPos val="nextTo"/>
        <c:spPr>
          <a:ln w="9464">
            <a:noFill/>
          </a:ln>
        </c:spPr>
        <c:txPr>
          <a:bodyPr/>
          <a:lstStyle/>
          <a:p>
            <a:pPr>
              <a:defRPr>
                <a:latin typeface="Times New Roman" panose="02020603050405020304" pitchFamily="18" charset="0"/>
                <a:cs typeface="Times New Roman" panose="02020603050405020304" pitchFamily="18" charset="0"/>
              </a:defRPr>
            </a:pPr>
            <a:endParaRPr lang="lt-LT"/>
          </a:p>
        </c:txPr>
        <c:crossAx val="161796480"/>
        <c:crosses val="autoZero"/>
        <c:crossBetween val="between"/>
      </c:valAx>
    </c:plotArea>
    <c:plotVisOnly val="1"/>
    <c:dispBlanksAs val="gap"/>
    <c:showDLblsOverMax val="0"/>
  </c:chart>
  <c:spPr>
    <a:noFill/>
    <a:effectLst>
      <a:innerShdw blurRad="63500" dist="50800">
        <a:prstClr val="black">
          <a:alpha val="50000"/>
        </a:prstClr>
      </a:innerShdw>
    </a:effectLst>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tx1"/>
                </a:solidFill>
                <a:latin typeface="Times New Roman" panose="02020603050405020304" pitchFamily="18" charset="0"/>
                <a:ea typeface="+mj-ea"/>
                <a:cs typeface="Times New Roman" panose="02020603050405020304" pitchFamily="18" charset="0"/>
              </a:defRPr>
            </a:pPr>
            <a:r>
              <a:rPr lang="lt-LT" sz="1400">
                <a:solidFill>
                  <a:schemeClr val="tx1"/>
                </a:solidFill>
                <a:latin typeface="Times New Roman" panose="02020603050405020304" pitchFamily="18" charset="0"/>
                <a:cs typeface="Times New Roman" panose="02020603050405020304" pitchFamily="18" charset="0"/>
              </a:rPr>
              <a:t>2015 m. brandos egzaminus</a:t>
            </a:r>
            <a:r>
              <a:rPr lang="lt-LT" sz="1400" baseline="0">
                <a:solidFill>
                  <a:schemeClr val="tx1"/>
                </a:solidFill>
                <a:latin typeface="Times New Roman" panose="02020603050405020304" pitchFamily="18" charset="0"/>
                <a:cs typeface="Times New Roman" panose="02020603050405020304" pitchFamily="18" charset="0"/>
              </a:rPr>
              <a:t> laik</a:t>
            </a:r>
            <a:r>
              <a:rPr lang="en-US" sz="1400" baseline="0">
                <a:solidFill>
                  <a:schemeClr val="tx1"/>
                </a:solidFill>
                <a:latin typeface="Times New Roman" panose="02020603050405020304" pitchFamily="18" charset="0"/>
                <a:cs typeface="Times New Roman" panose="02020603050405020304" pitchFamily="18" charset="0"/>
              </a:rPr>
              <a:t>iusi</a:t>
            </a:r>
            <a:r>
              <a:rPr lang="lt-LT" sz="1400" baseline="0">
                <a:solidFill>
                  <a:schemeClr val="tx1"/>
                </a:solidFill>
                <a:latin typeface="Times New Roman" panose="02020603050405020304" pitchFamily="18" charset="0"/>
                <a:cs typeface="Times New Roman" panose="02020603050405020304" pitchFamily="18" charset="0"/>
              </a:rPr>
              <a:t>ų dvyliktokų skaičius</a:t>
            </a:r>
            <a:endParaRPr lang="lt-LT" sz="14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0914359855159747"/>
          <c:y val="0"/>
        </c:manualLayout>
      </c:layout>
      <c:overlay val="1"/>
      <c:spPr>
        <a:noFill/>
        <a:ln>
          <a:noFill/>
        </a:ln>
        <a:effectLst/>
      </c:spPr>
    </c:title>
    <c:autoTitleDeleted val="0"/>
    <c:view3D>
      <c:rotX val="15"/>
      <c:rotY val="20"/>
      <c:depthPercent val="100"/>
      <c:rAngAx val="0"/>
      <c:perspective val="30"/>
    </c:view3D>
    <c:floor>
      <c:thickness val="0"/>
      <c:spPr>
        <a:pattFill prst="ltDnDiag">
          <a:fgClr>
            <a:schemeClr val="dk1">
              <a:lumMod val="15000"/>
              <a:lumOff val="85000"/>
            </a:schemeClr>
          </a:fgClr>
          <a:bgClr>
            <a:schemeClr val="lt1"/>
          </a:bgClr>
        </a:pattFill>
        <a:ln>
          <a:noFill/>
        </a:ln>
        <a:effectLst/>
        <a:sp3d/>
      </c:spPr>
    </c:floor>
    <c:sideWall>
      <c:thickness val="0"/>
      <c:spPr>
        <a:pattFill prst="ltDnDiag">
          <a:fgClr>
            <a:schemeClr val="dk1">
              <a:lumMod val="15000"/>
              <a:lumOff val="85000"/>
            </a:schemeClr>
          </a:fgClr>
          <a:bgClr>
            <a:schemeClr val="lt1"/>
          </a:bgClr>
        </a:pattFill>
        <a:ln>
          <a:noFill/>
        </a:ln>
        <a:effectLst/>
        <a:sp3d/>
      </c:spPr>
    </c:sideWall>
    <c:backWall>
      <c:thickness val="0"/>
      <c:spPr>
        <a:pattFill prst="ltDnDiag">
          <a:fgClr>
            <a:schemeClr val="dk1">
              <a:lumMod val="15000"/>
              <a:lumOff val="85000"/>
            </a:schemeClr>
          </a:fgClr>
          <a:bgClr>
            <a:schemeClr val="lt1"/>
          </a:bgClr>
        </a:pattFill>
        <a:ln>
          <a:noFill/>
        </a:ln>
        <a:effectLst/>
        <a:sp3d/>
      </c:spPr>
    </c:backWall>
    <c:plotArea>
      <c:layout>
        <c:manualLayout>
          <c:layoutTarget val="inner"/>
          <c:xMode val="edge"/>
          <c:yMode val="edge"/>
          <c:x val="4.1666666666666664E-2"/>
          <c:y val="9.5238095238095233E-2"/>
          <c:w val="0.93287037037037035"/>
          <c:h val="0.54455068116485428"/>
        </c:manualLayout>
      </c:layout>
      <c:area3DChart>
        <c:grouping val="standard"/>
        <c:varyColors val="0"/>
        <c:ser>
          <c:idx val="0"/>
          <c:order val="0"/>
          <c:tx>
            <c:strRef>
              <c:f>Sheet1!$B$1</c:f>
              <c:strCache>
                <c:ptCount val="1"/>
                <c:pt idx="0">
                  <c:v>Vilniaus rajono savivaldybės teritorijoje esančių švietimo įstaigų dvyliktokų skaičius</c:v>
                </c:pt>
              </c:strCache>
            </c:strRef>
          </c:tx>
          <c:spPr>
            <a:solidFill>
              <a:schemeClr val="accent1"/>
            </a:solidFill>
            <a:ln>
              <a:noFill/>
            </a:ln>
            <a:effectLst/>
            <a:sp3d/>
          </c:spPr>
          <c:dLbls>
            <c:dLbl>
              <c:idx val="0"/>
              <c:layout>
                <c:manualLayout>
                  <c:x val="2.7777777777777776E-2"/>
                  <c:y val="-0.14285714285714288"/>
                </c:manualLayout>
              </c:layout>
              <c:showLegendKey val="0"/>
              <c:showVal val="1"/>
              <c:showCatName val="0"/>
              <c:showSerName val="0"/>
              <c:showPercent val="0"/>
              <c:showBubbleSize val="0"/>
            </c:dLbl>
            <c:dLbl>
              <c:idx val="1"/>
              <c:layout>
                <c:manualLayout>
                  <c:x val="1.8518518518518434E-2"/>
                  <c:y val="-0.1468253968253968"/>
                </c:manualLayout>
              </c:layout>
              <c:showLegendKey val="0"/>
              <c:showVal val="1"/>
              <c:showCatName val="0"/>
              <c:showSerName val="0"/>
              <c:showPercent val="0"/>
              <c:showBubbleSize val="0"/>
            </c:dLbl>
            <c:dLbl>
              <c:idx val="2"/>
              <c:layout>
                <c:manualLayout>
                  <c:x val="3.7037037037037035E-2"/>
                  <c:y val="-0.15476190476190477"/>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lt-LT"/>
              </a:p>
            </c:txPr>
            <c:showLegendKey val="0"/>
            <c:showVal val="1"/>
            <c:showCatName val="0"/>
            <c:showSerName val="0"/>
            <c:showPercent val="0"/>
            <c:showBubbleSize val="0"/>
            <c:showLeaderLines val="0"/>
          </c:dLbls>
          <c:cat>
            <c:numRef>
              <c:f>Sheet1!$A$2:$A$4</c:f>
              <c:numCache>
                <c:formatCode>General</c:formatCode>
                <c:ptCount val="3"/>
                <c:pt idx="0">
                  <c:v>2013</c:v>
                </c:pt>
                <c:pt idx="1">
                  <c:v>2014</c:v>
                </c:pt>
                <c:pt idx="2">
                  <c:v>2015</c:v>
                </c:pt>
              </c:numCache>
            </c:numRef>
          </c:cat>
          <c:val>
            <c:numRef>
              <c:f>Sheet1!$B$2:$B$4</c:f>
              <c:numCache>
                <c:formatCode>General</c:formatCode>
                <c:ptCount val="3"/>
                <c:pt idx="0">
                  <c:v>777</c:v>
                </c:pt>
                <c:pt idx="1">
                  <c:v>744</c:v>
                </c:pt>
                <c:pt idx="2">
                  <c:v>725</c:v>
                </c:pt>
              </c:numCache>
            </c:numRef>
          </c:val>
        </c:ser>
        <c:ser>
          <c:idx val="1"/>
          <c:order val="1"/>
          <c:tx>
            <c:strRef>
              <c:f>Sheet1!$C$1</c:f>
              <c:strCache>
                <c:ptCount val="1"/>
                <c:pt idx="0">
                  <c:v> Vilniaus rajono savivaldybės mokyklų dvyliktokų skaičius</c:v>
                </c:pt>
              </c:strCache>
            </c:strRef>
          </c:tx>
          <c:spPr>
            <a:solidFill>
              <a:schemeClr val="accent2"/>
            </a:solidFill>
            <a:ln>
              <a:noFill/>
            </a:ln>
            <a:effectLst/>
            <a:sp3d/>
          </c:spPr>
          <c:dLbls>
            <c:dLbl>
              <c:idx val="0"/>
              <c:layout>
                <c:manualLayout>
                  <c:x val="3.7037037037036993E-2"/>
                  <c:y val="-3.9682539682539757E-2"/>
                </c:manualLayout>
              </c:layout>
              <c:showLegendKey val="0"/>
              <c:showVal val="1"/>
              <c:showCatName val="0"/>
              <c:showSerName val="0"/>
              <c:showPercent val="0"/>
              <c:showBubbleSize val="0"/>
            </c:dLbl>
            <c:dLbl>
              <c:idx val="1"/>
              <c:layout>
                <c:manualLayout>
                  <c:x val="2.5462962962962878E-2"/>
                  <c:y val="-4.3650793650793725E-2"/>
                </c:manualLayout>
              </c:layout>
              <c:showLegendKey val="0"/>
              <c:showVal val="1"/>
              <c:showCatName val="0"/>
              <c:showSerName val="0"/>
              <c:showPercent val="0"/>
              <c:showBubbleSize val="0"/>
            </c:dLbl>
            <c:dLbl>
              <c:idx val="2"/>
              <c:layout>
                <c:manualLayout>
                  <c:x val="-4.8611111111111195E-2"/>
                  <c:y val="-5.9523809523809521E-2"/>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lt-LT"/>
              </a:p>
            </c:txPr>
            <c:showLegendKey val="0"/>
            <c:showVal val="1"/>
            <c:showCatName val="0"/>
            <c:showSerName val="0"/>
            <c:showPercent val="0"/>
            <c:showBubbleSize val="0"/>
            <c:showLeaderLines val="0"/>
          </c:dLbls>
          <c:cat>
            <c:numRef>
              <c:f>Sheet1!$A$2:$A$4</c:f>
              <c:numCache>
                <c:formatCode>General</c:formatCode>
                <c:ptCount val="3"/>
                <c:pt idx="0">
                  <c:v>2013</c:v>
                </c:pt>
                <c:pt idx="1">
                  <c:v>2014</c:v>
                </c:pt>
                <c:pt idx="2">
                  <c:v>2015</c:v>
                </c:pt>
              </c:numCache>
            </c:numRef>
          </c:cat>
          <c:val>
            <c:numRef>
              <c:f>Sheet1!$C$2:$C$4</c:f>
              <c:numCache>
                <c:formatCode>General</c:formatCode>
                <c:ptCount val="3"/>
                <c:pt idx="0">
                  <c:v>590</c:v>
                </c:pt>
                <c:pt idx="1">
                  <c:v>577</c:v>
                </c:pt>
                <c:pt idx="2">
                  <c:v>549</c:v>
                </c:pt>
              </c:numCache>
            </c:numRef>
          </c:val>
        </c:ser>
        <c:dLbls>
          <c:showLegendKey val="0"/>
          <c:showVal val="0"/>
          <c:showCatName val="0"/>
          <c:showSerName val="0"/>
          <c:showPercent val="0"/>
          <c:showBubbleSize val="0"/>
        </c:dLbls>
        <c:axId val="161918336"/>
        <c:axId val="161928320"/>
        <c:axId val="160908160"/>
      </c:area3DChart>
      <c:catAx>
        <c:axId val="161918336"/>
        <c:scaling>
          <c:orientation val="minMax"/>
        </c:scaling>
        <c:delete val="0"/>
        <c:axPos val="b"/>
        <c:minorGridlines>
          <c:spPr>
            <a:ln w="9523" cap="flat" cmpd="sng" algn="ctr">
              <a:solidFill>
                <a:schemeClr val="dk1">
                  <a:lumMod val="5000"/>
                  <a:lumOff val="95000"/>
                </a:schemeClr>
              </a:solidFill>
              <a:round/>
            </a:ln>
            <a:effectLst/>
          </c:spPr>
        </c:minorGridlines>
        <c:numFmt formatCode="General" sourceLinked="1"/>
        <c:majorTickMark val="out"/>
        <c:minorTickMark val="none"/>
        <c:tickLblPos val="nextTo"/>
        <c:spPr>
          <a:noFill/>
          <a:ln w="9523"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t-LT"/>
          </a:p>
        </c:txPr>
        <c:crossAx val="161928320"/>
        <c:crosses val="autoZero"/>
        <c:auto val="1"/>
        <c:lblAlgn val="ctr"/>
        <c:lblOffset val="100"/>
        <c:noMultiLvlLbl val="0"/>
      </c:catAx>
      <c:valAx>
        <c:axId val="161928320"/>
        <c:scaling>
          <c:orientation val="minMax"/>
        </c:scaling>
        <c:delete val="1"/>
        <c:axPos val="r"/>
        <c:majorGridlines>
          <c:spPr>
            <a:ln w="9523" cap="flat" cmpd="sng" algn="ctr">
              <a:solidFill>
                <a:schemeClr val="dk1">
                  <a:lumMod val="15000"/>
                  <a:lumOff val="85000"/>
                </a:schemeClr>
              </a:solidFill>
              <a:round/>
            </a:ln>
            <a:effectLst/>
          </c:spPr>
        </c:majorGridlines>
        <c:numFmt formatCode="General" sourceLinked="1"/>
        <c:majorTickMark val="out"/>
        <c:minorTickMark val="none"/>
        <c:tickLblPos val="nextTo"/>
        <c:crossAx val="161918336"/>
        <c:crosses val="max"/>
        <c:crossBetween val="midCat"/>
      </c:valAx>
      <c:serAx>
        <c:axId val="160908160"/>
        <c:scaling>
          <c:orientation val="minMax"/>
        </c:scaling>
        <c:delete val="1"/>
        <c:axPos val="b"/>
        <c:minorGridlines>
          <c:spPr>
            <a:ln w="3174">
              <a:solidFill>
                <a:srgbClr val="FFFFFF"/>
              </a:solidFill>
              <a:prstDash val="solid"/>
            </a:ln>
          </c:spPr>
        </c:minorGridlines>
        <c:majorTickMark val="out"/>
        <c:minorTickMark val="none"/>
        <c:tickLblPos val="nextTo"/>
        <c:crossAx val="161928320"/>
        <c:crosses val="autoZero"/>
      </c:serAx>
      <c:dTable>
        <c:showHorzBorder val="1"/>
        <c:showVertBorder val="1"/>
        <c:showOutline val="1"/>
        <c:showKeys val="1"/>
        <c:spPr>
          <a:noFill/>
          <a:ln w="9523"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lt-LT"/>
          </a:p>
        </c:txPr>
      </c:dTable>
      <c:spPr>
        <a:solidFill>
          <a:schemeClr val="lt1"/>
        </a:solidFill>
        <a:ln>
          <a:noFill/>
        </a:ln>
        <a:effectLst/>
      </c:spPr>
    </c:plotArea>
    <c:plotVisOnly val="1"/>
    <c:dispBlanksAs val="zero"/>
    <c:showDLblsOverMax val="0"/>
  </c:chart>
  <c:spPr>
    <a:noFill/>
    <a:ln>
      <a:noFill/>
    </a:ln>
    <a:effectLst/>
  </c:spPr>
  <c:txPr>
    <a:bodyPr/>
    <a:lstStyle/>
    <a:p>
      <a:pPr>
        <a:defRPr/>
      </a:pPr>
      <a:endParaRPr lang="lt-LT"/>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lt-LT" sz="1400" b="1" i="0" u="none" strike="noStrike" baseline="0">
                <a:effectLst/>
                <a:latin typeface="Times New Roman" panose="02020603050405020304" pitchFamily="18" charset="0"/>
                <a:cs typeface="Times New Roman" panose="02020603050405020304" pitchFamily="18" charset="0"/>
              </a:rPr>
              <a:t>Valstybinių brandos egzaminų 100 balų įvertinimų</a:t>
            </a:r>
            <a:r>
              <a:rPr lang="lt-LT" sz="1400" b="0" i="0" u="none" strike="noStrike" baseline="0">
                <a:effectLst/>
                <a:latin typeface="Times New Roman" panose="02020603050405020304" pitchFamily="18" charset="0"/>
                <a:cs typeface="Times New Roman" panose="02020603050405020304" pitchFamily="18" charset="0"/>
              </a:rPr>
              <a:t> </a:t>
            </a:r>
            <a:r>
              <a:rPr lang="lt-LT" b="1" baseline="0">
                <a:solidFill>
                  <a:schemeClr val="tx1"/>
                </a:solidFill>
                <a:latin typeface="Times New Roman" panose="02020603050405020304" pitchFamily="18" charset="0"/>
                <a:cs typeface="Times New Roman" panose="02020603050405020304" pitchFamily="18" charset="0"/>
              </a:rPr>
              <a:t>statistika</a:t>
            </a:r>
            <a:endParaRPr lang="lt-LT"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Pasirinktų valstybinių egzaminų skaičius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dLbls>
          <c:cat>
            <c:numRef>
              <c:f>Sheet1!$A$2:$A$4</c:f>
              <c:numCache>
                <c:formatCode>General</c:formatCode>
                <c:ptCount val="3"/>
                <c:pt idx="0">
                  <c:v>2013</c:v>
                </c:pt>
                <c:pt idx="1">
                  <c:v>2014</c:v>
                </c:pt>
                <c:pt idx="2">
                  <c:v>2015</c:v>
                </c:pt>
              </c:numCache>
            </c:numRef>
          </c:cat>
          <c:val>
            <c:numRef>
              <c:f>Sheet1!$B$2:$B$4</c:f>
              <c:numCache>
                <c:formatCode>General</c:formatCode>
                <c:ptCount val="3"/>
                <c:pt idx="0">
                  <c:v>1596</c:v>
                </c:pt>
                <c:pt idx="1">
                  <c:v>1472</c:v>
                </c:pt>
                <c:pt idx="2">
                  <c:v>1395</c:v>
                </c:pt>
              </c:numCache>
            </c:numRef>
          </c:val>
        </c:ser>
        <c:ser>
          <c:idx val="1"/>
          <c:order val="1"/>
          <c:tx>
            <c:strRef>
              <c:f>Sheet1!$C$1</c:f>
              <c:strCache>
                <c:ptCount val="1"/>
                <c:pt idx="0">
                  <c:v>100 balų įvertinimų skaičius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dLbls>
          <c:cat>
            <c:numRef>
              <c:f>Sheet1!$A$2:$A$4</c:f>
              <c:numCache>
                <c:formatCode>General</c:formatCode>
                <c:ptCount val="3"/>
                <c:pt idx="0">
                  <c:v>2013</c:v>
                </c:pt>
                <c:pt idx="1">
                  <c:v>2014</c:v>
                </c:pt>
                <c:pt idx="2">
                  <c:v>2015</c:v>
                </c:pt>
              </c:numCache>
            </c:numRef>
          </c:cat>
          <c:val>
            <c:numRef>
              <c:f>Sheet1!$C$2:$C$4</c:f>
              <c:numCache>
                <c:formatCode>General</c:formatCode>
                <c:ptCount val="3"/>
                <c:pt idx="0">
                  <c:v>6</c:v>
                </c:pt>
                <c:pt idx="1">
                  <c:v>12</c:v>
                </c:pt>
                <c:pt idx="2">
                  <c:v>13</c:v>
                </c:pt>
              </c:numCache>
            </c:numRef>
          </c:val>
        </c:ser>
        <c:dLbls>
          <c:showLegendKey val="0"/>
          <c:showVal val="0"/>
          <c:showCatName val="0"/>
          <c:showSerName val="0"/>
          <c:showPercent val="0"/>
          <c:showBubbleSize val="0"/>
        </c:dLbls>
        <c:gapWidth val="219"/>
        <c:overlap val="-27"/>
        <c:axId val="162542720"/>
        <c:axId val="162544256"/>
      </c:barChart>
      <c:catAx>
        <c:axId val="162542720"/>
        <c:scaling>
          <c:orientation val="minMax"/>
        </c:scaling>
        <c:delete val="0"/>
        <c:axPos val="b"/>
        <c:numFmt formatCode="General" sourceLinked="1"/>
        <c:majorTickMark val="out"/>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162544256"/>
        <c:crosses val="autoZero"/>
        <c:auto val="1"/>
        <c:lblAlgn val="ctr"/>
        <c:lblOffset val="100"/>
        <c:noMultiLvlLbl val="0"/>
      </c:catAx>
      <c:valAx>
        <c:axId val="162544256"/>
        <c:scaling>
          <c:orientation val="minMax"/>
        </c:scaling>
        <c:delete val="0"/>
        <c:axPos val="l"/>
        <c:majorGridlines>
          <c:spPr>
            <a:ln w="9524" cap="sq" cmpd="dbl" algn="ctr">
              <a:solidFill>
                <a:schemeClr val="bg2">
                  <a:lumMod val="50000"/>
                  <a:alpha val="83000"/>
                </a:schemeClr>
              </a:solidFill>
              <a:round/>
            </a:ln>
            <a:effectLst>
              <a:glow rad="139700">
                <a:schemeClr val="bg1">
                  <a:alpha val="40000"/>
                </a:schemeClr>
              </a:glow>
              <a:outerShdw blurRad="863600" sx="1000" sy="1000" algn="ctr" rotWithShape="0">
                <a:srgbClr val="000000">
                  <a:alpha val="62000"/>
                </a:srgbClr>
              </a:outerShdw>
              <a:softEdge rad="0"/>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alpha val="47000"/>
                  </a:schemeClr>
                </a:solidFill>
                <a:latin typeface="+mn-lt"/>
                <a:ea typeface="+mn-ea"/>
                <a:cs typeface="+mn-cs"/>
              </a:defRPr>
            </a:pPr>
            <a:endParaRPr lang="lt-LT"/>
          </a:p>
        </c:txPr>
        <c:crossAx val="162542720"/>
        <c:crosses val="autoZero"/>
        <c:crossBetween val="between"/>
      </c:valAx>
      <c:spPr>
        <a:noFill/>
        <a:ln w="25396">
          <a:noFill/>
        </a:ln>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noFill/>
    <a:ln>
      <a:noFill/>
    </a:ln>
    <a:effectLst/>
  </c:spPr>
  <c:txPr>
    <a:bodyPr/>
    <a:lstStyle/>
    <a:p>
      <a:pPr>
        <a:defRPr/>
      </a:pPr>
      <a:endParaRPr lang="lt-LT"/>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0.19413</cdr:x>
      <cdr:y>0.02311</cdr:y>
    </cdr:from>
    <cdr:to>
      <cdr:x>0.83944</cdr:x>
      <cdr:y>0.11137</cdr:y>
    </cdr:to>
    <cdr:sp macro="" textlink="">
      <cdr:nvSpPr>
        <cdr:cNvPr id="2" name="Text Box 1"/>
        <cdr:cNvSpPr txBox="1"/>
      </cdr:nvSpPr>
      <cdr:spPr>
        <a:xfrm xmlns:a="http://schemas.openxmlformats.org/drawingml/2006/main">
          <a:off x="1205346" y="91440"/>
          <a:ext cx="4006733" cy="3491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lt-LT"/>
        </a:p>
      </cdr:txBody>
    </cdr:sp>
  </cdr:relSizeAnchor>
  <cdr:relSizeAnchor xmlns:cdr="http://schemas.openxmlformats.org/drawingml/2006/chartDrawing">
    <cdr:from>
      <cdr:x>0.2511</cdr:x>
      <cdr:y>0.00396</cdr:y>
    </cdr:from>
    <cdr:to>
      <cdr:x>0.75047</cdr:x>
      <cdr:y>0.13424</cdr:y>
    </cdr:to>
    <cdr:sp macro="" textlink="">
      <cdr:nvSpPr>
        <cdr:cNvPr id="3" name="Text Box 2"/>
        <cdr:cNvSpPr txBox="1"/>
      </cdr:nvSpPr>
      <cdr:spPr>
        <a:xfrm xmlns:a="http://schemas.openxmlformats.org/drawingml/2006/main">
          <a:off x="1536764" y="15439"/>
          <a:ext cx="3056209" cy="50836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t-LT" sz="1600" b="1">
              <a:effectLst/>
              <a:latin typeface="+mn-lt"/>
              <a:ea typeface="+mn-ea"/>
              <a:cs typeface="+mn-cs"/>
            </a:rPr>
            <a:t>2015 m. švietimui skirtos biudžeto lėšos</a:t>
          </a:r>
          <a:endParaRPr lang="lt-LT" sz="1600" b="1"/>
        </a:p>
      </cdr:txBody>
    </cdr:sp>
  </cdr:relSizeAnchor>
</c:userShape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CD08F-7370-45F8-9E7B-3779FF07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31796</Words>
  <Characters>18124</Characters>
  <Application>Microsoft Office Word</Application>
  <DocSecurity>0</DocSecurity>
  <Lines>151</Lines>
  <Paragraphs>99</Paragraphs>
  <ScaleCrop>false</ScaleCrop>
  <HeadingPairs>
    <vt:vector size="6" baseType="variant">
      <vt:variant>
        <vt:lpstr>Pavadinimas</vt:lpstr>
      </vt:variant>
      <vt:variant>
        <vt:i4>1</vt:i4>
      </vt:variant>
      <vt:variant>
        <vt:lpstr>Title</vt:lpstr>
      </vt:variant>
      <vt:variant>
        <vt:i4>1</vt:i4>
      </vt:variant>
      <vt:variant>
        <vt:lpstr>Tytuł</vt:lpstr>
      </vt:variant>
      <vt:variant>
        <vt:i4>1</vt:i4>
      </vt:variant>
    </vt:vector>
  </HeadingPairs>
  <TitlesOfParts>
    <vt:vector size="3" baseType="lpstr">
      <vt:lpstr>VILNIAUS RAJONO SAVIVALDYBĖS ADMINISTRACIJOS</vt:lpstr>
      <vt:lpstr>VILNIAUS RAJONO SAVIVALDYBĖS ADMINISTRACIJOS</vt:lpstr>
      <vt:lpstr>VILNIAUS RAJONO SAVIVALDYBĖS ADMINISTRACIJOS</vt:lpstr>
    </vt:vector>
  </TitlesOfParts>
  <Company>Hewlett-Packard Company</Company>
  <LinksUpToDate>false</LinksUpToDate>
  <CharactersWithSpaces>49821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RAJONO SAVIVALDYBĖS ADMINISTRACIJOS</dc:title>
  <dc:creator>Bozena</dc:creator>
  <cp:lastModifiedBy>VRSA Admin #1</cp:lastModifiedBy>
  <cp:revision>2</cp:revision>
  <cp:lastPrinted>2015-08-27T06:16:00Z</cp:lastPrinted>
  <dcterms:created xsi:type="dcterms:W3CDTF">2022-02-21T13:28:00Z</dcterms:created>
  <dcterms:modified xsi:type="dcterms:W3CDTF">2022-02-21T13:28:00Z</dcterms:modified>
</cp:coreProperties>
</file>