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5D833" w14:textId="77777777" w:rsidR="00F50257" w:rsidRPr="00F50257" w:rsidRDefault="00F50257" w:rsidP="00F50257">
      <w:pPr>
        <w:autoSpaceDN w:val="0"/>
        <w:spacing w:after="0" w:line="240" w:lineRule="auto"/>
        <w:ind w:left="6521"/>
        <w:rPr>
          <w:rFonts w:ascii="Times New Roman" w:eastAsia="Calibri" w:hAnsi="Times New Roman" w:cs="Times New Roman"/>
          <w:caps/>
          <w:sz w:val="24"/>
          <w:szCs w:val="24"/>
        </w:rPr>
      </w:pPr>
      <w:r w:rsidRPr="00F50257">
        <w:rPr>
          <w:rFonts w:ascii="Times New Roman" w:eastAsia="Calibri" w:hAnsi="Times New Roman" w:cs="Times New Roman"/>
          <w:caps/>
          <w:sz w:val="24"/>
          <w:szCs w:val="24"/>
        </w:rPr>
        <w:t xml:space="preserve">Patvirtinta </w:t>
      </w:r>
    </w:p>
    <w:p w14:paraId="598420C6" w14:textId="77777777" w:rsidR="00F50257" w:rsidRPr="00F50257" w:rsidRDefault="00F50257" w:rsidP="00F50257">
      <w:pPr>
        <w:autoSpaceDN w:val="0"/>
        <w:spacing w:after="0" w:line="240" w:lineRule="auto"/>
        <w:ind w:left="6521"/>
        <w:rPr>
          <w:rFonts w:ascii="Times New Roman" w:eastAsia="Calibri" w:hAnsi="Times New Roman" w:cs="Times New Roman"/>
          <w:sz w:val="24"/>
          <w:szCs w:val="24"/>
        </w:rPr>
      </w:pPr>
      <w:r w:rsidRPr="00F50257">
        <w:rPr>
          <w:rFonts w:ascii="Times New Roman" w:eastAsia="Calibri" w:hAnsi="Times New Roman" w:cs="Times New Roman"/>
          <w:sz w:val="24"/>
          <w:szCs w:val="24"/>
        </w:rPr>
        <w:t>Vilniaus rajono savivaldybės</w:t>
      </w:r>
    </w:p>
    <w:p w14:paraId="3CEA3CB3" w14:textId="77777777" w:rsidR="00F50257" w:rsidRPr="00F50257" w:rsidRDefault="00F50257" w:rsidP="00F50257">
      <w:pPr>
        <w:autoSpaceDN w:val="0"/>
        <w:spacing w:after="0" w:line="240" w:lineRule="auto"/>
        <w:ind w:left="6521"/>
        <w:rPr>
          <w:rFonts w:ascii="Times New Roman" w:eastAsia="Calibri" w:hAnsi="Times New Roman" w:cs="Times New Roman"/>
          <w:sz w:val="24"/>
          <w:szCs w:val="24"/>
        </w:rPr>
      </w:pPr>
      <w:r w:rsidRPr="00F50257">
        <w:rPr>
          <w:rFonts w:ascii="Times New Roman" w:eastAsia="Calibri" w:hAnsi="Times New Roman" w:cs="Times New Roman"/>
          <w:sz w:val="24"/>
          <w:szCs w:val="24"/>
        </w:rPr>
        <w:t xml:space="preserve">administracijos direktoriaus </w:t>
      </w:r>
    </w:p>
    <w:p w14:paraId="012760AB" w14:textId="1B1DD2D3" w:rsidR="00F50257" w:rsidRPr="00F50257" w:rsidRDefault="00F50257" w:rsidP="00F50257">
      <w:pPr>
        <w:autoSpaceDN w:val="0"/>
        <w:spacing w:after="0" w:line="240" w:lineRule="auto"/>
        <w:ind w:left="6521"/>
        <w:rPr>
          <w:rFonts w:ascii="Times New Roman" w:eastAsia="Calibri" w:hAnsi="Times New Roman" w:cs="Times New Roman"/>
          <w:sz w:val="24"/>
          <w:szCs w:val="24"/>
        </w:rPr>
      </w:pPr>
      <w:r w:rsidRPr="00F50257">
        <w:rPr>
          <w:rFonts w:ascii="Times New Roman" w:eastAsia="Calibri" w:hAnsi="Times New Roman" w:cs="Times New Roman"/>
          <w:sz w:val="24"/>
          <w:szCs w:val="24"/>
        </w:rPr>
        <w:t xml:space="preserve">2022 m. </w:t>
      </w:r>
      <w:r w:rsidR="00510D14">
        <w:rPr>
          <w:rFonts w:ascii="Times New Roman" w:eastAsia="Calibri" w:hAnsi="Times New Roman" w:cs="Times New Roman"/>
          <w:sz w:val="24"/>
          <w:szCs w:val="24"/>
        </w:rPr>
        <w:t>gegužės 12</w:t>
      </w:r>
      <w:r w:rsidRPr="00F50257">
        <w:rPr>
          <w:rFonts w:ascii="Times New Roman" w:eastAsia="Calibri" w:hAnsi="Times New Roman" w:cs="Times New Roman"/>
          <w:sz w:val="24"/>
          <w:szCs w:val="24"/>
        </w:rPr>
        <w:t xml:space="preserve"> d.</w:t>
      </w:r>
    </w:p>
    <w:p w14:paraId="5EB43817" w14:textId="2825D803" w:rsidR="00F50257" w:rsidRPr="00F50257" w:rsidRDefault="00F50257" w:rsidP="00F50257">
      <w:pPr>
        <w:autoSpaceDN w:val="0"/>
        <w:spacing w:after="0" w:line="240" w:lineRule="auto"/>
        <w:ind w:left="6521"/>
        <w:rPr>
          <w:rFonts w:ascii="Times New Roman" w:eastAsia="Calibri" w:hAnsi="Times New Roman" w:cs="Times New Roman"/>
          <w:sz w:val="24"/>
          <w:szCs w:val="24"/>
        </w:rPr>
      </w:pPr>
      <w:r w:rsidRPr="00F50257">
        <w:rPr>
          <w:rFonts w:ascii="Times New Roman" w:eastAsia="Calibri" w:hAnsi="Times New Roman" w:cs="Times New Roman"/>
          <w:sz w:val="24"/>
          <w:szCs w:val="24"/>
        </w:rPr>
        <w:t>Įsakymu Nr.</w:t>
      </w:r>
      <w:r w:rsidR="00510D14">
        <w:rPr>
          <w:rFonts w:ascii="Times New Roman" w:eastAsia="Calibri" w:hAnsi="Times New Roman" w:cs="Times New Roman"/>
          <w:sz w:val="24"/>
          <w:szCs w:val="24"/>
        </w:rPr>
        <w:t>A27(1)-3010</w:t>
      </w:r>
    </w:p>
    <w:p w14:paraId="42D8BE7F" w14:textId="77777777" w:rsidR="00F50257" w:rsidRPr="00F50257" w:rsidRDefault="00F50257" w:rsidP="00F50257">
      <w:pPr>
        <w:autoSpaceDN w:val="0"/>
        <w:spacing w:after="0" w:line="240" w:lineRule="auto"/>
        <w:ind w:left="6521"/>
        <w:rPr>
          <w:rFonts w:ascii="Times New Roman" w:eastAsia="Calibri" w:hAnsi="Times New Roman" w:cs="Times New Roman"/>
          <w:sz w:val="24"/>
          <w:szCs w:val="24"/>
        </w:rPr>
      </w:pPr>
    </w:p>
    <w:p w14:paraId="1010E1E9" w14:textId="77777777" w:rsidR="00F50257" w:rsidRPr="00F50257" w:rsidRDefault="00F50257" w:rsidP="00F50257">
      <w:pPr>
        <w:autoSpaceDN w:val="0"/>
        <w:spacing w:after="0" w:line="240" w:lineRule="auto"/>
        <w:ind w:left="6521"/>
        <w:rPr>
          <w:rFonts w:ascii="Times New Roman" w:eastAsia="Calibri" w:hAnsi="Times New Roman" w:cs="Times New Roman"/>
          <w:caps/>
          <w:sz w:val="24"/>
          <w:szCs w:val="24"/>
        </w:rPr>
      </w:pPr>
      <w:r w:rsidRPr="00F50257">
        <w:rPr>
          <w:rFonts w:ascii="Times New Roman" w:eastAsia="Calibri" w:hAnsi="Times New Roman" w:cs="Times New Roman"/>
          <w:caps/>
          <w:sz w:val="24"/>
          <w:szCs w:val="24"/>
        </w:rPr>
        <w:t xml:space="preserve">Pritarta </w:t>
      </w:r>
    </w:p>
    <w:p w14:paraId="72B75DF7" w14:textId="77777777" w:rsidR="00F50257" w:rsidRPr="00F50257" w:rsidRDefault="00F50257" w:rsidP="00F50257">
      <w:pPr>
        <w:autoSpaceDN w:val="0"/>
        <w:spacing w:after="0" w:line="240" w:lineRule="auto"/>
        <w:ind w:left="6521"/>
        <w:rPr>
          <w:rFonts w:ascii="Times New Roman" w:eastAsia="Calibri" w:hAnsi="Times New Roman" w:cs="Times New Roman"/>
          <w:sz w:val="24"/>
          <w:szCs w:val="24"/>
        </w:rPr>
      </w:pPr>
      <w:r w:rsidRPr="00F50257">
        <w:rPr>
          <w:rFonts w:ascii="Times New Roman" w:eastAsia="Calibri" w:hAnsi="Times New Roman" w:cs="Times New Roman"/>
          <w:sz w:val="24"/>
          <w:szCs w:val="24"/>
        </w:rPr>
        <w:t>SĮ Vilniaus rajono autobusų parko valdybos posėdyje</w:t>
      </w:r>
    </w:p>
    <w:p w14:paraId="7F9CC104" w14:textId="77777777" w:rsidR="00F50257" w:rsidRPr="00F50257" w:rsidRDefault="00F50257" w:rsidP="00F50257">
      <w:pPr>
        <w:autoSpaceDN w:val="0"/>
        <w:spacing w:after="0" w:line="240" w:lineRule="auto"/>
        <w:ind w:left="6521"/>
        <w:rPr>
          <w:rFonts w:ascii="Times New Roman" w:eastAsia="Calibri" w:hAnsi="Times New Roman" w:cs="Times New Roman"/>
          <w:caps/>
          <w:sz w:val="24"/>
          <w:szCs w:val="24"/>
        </w:rPr>
      </w:pPr>
      <w:r w:rsidRPr="00F50257">
        <w:rPr>
          <w:rFonts w:ascii="Times New Roman" w:eastAsia="Calibri" w:hAnsi="Times New Roman" w:cs="Times New Roman"/>
          <w:caps/>
          <w:sz w:val="24"/>
          <w:szCs w:val="24"/>
        </w:rPr>
        <w:t xml:space="preserve">2022-01-25 </w:t>
      </w:r>
      <w:r w:rsidRPr="00F50257">
        <w:rPr>
          <w:rFonts w:ascii="Times New Roman" w:eastAsia="Calibri" w:hAnsi="Times New Roman" w:cs="Times New Roman"/>
          <w:sz w:val="24"/>
          <w:szCs w:val="24"/>
        </w:rPr>
        <w:t>protokolo Nr.</w:t>
      </w:r>
      <w:r w:rsidRPr="00F50257">
        <w:rPr>
          <w:rFonts w:ascii="Times New Roman" w:eastAsia="Calibri" w:hAnsi="Times New Roman" w:cs="Times New Roman"/>
          <w:caps/>
          <w:sz w:val="24"/>
          <w:szCs w:val="24"/>
        </w:rPr>
        <w:t xml:space="preserve"> PP-1</w:t>
      </w:r>
    </w:p>
    <w:p w14:paraId="3BA5B30F" w14:textId="77777777" w:rsidR="00F50257" w:rsidRPr="00F50257" w:rsidRDefault="00F50257" w:rsidP="00F50257">
      <w:pPr>
        <w:autoSpaceDN w:val="0"/>
        <w:spacing w:after="0" w:line="240" w:lineRule="auto"/>
        <w:ind w:left="6663"/>
        <w:rPr>
          <w:rFonts w:ascii="Times New Roman" w:eastAsia="Calibri" w:hAnsi="Times New Roman" w:cs="Times New Roman"/>
          <w:b/>
          <w:bCs/>
          <w:caps/>
          <w:sz w:val="24"/>
          <w:szCs w:val="24"/>
        </w:rPr>
      </w:pPr>
    </w:p>
    <w:p w14:paraId="5ED322FC"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p>
    <w:p w14:paraId="64F203E6"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p>
    <w:p w14:paraId="338C6D0A"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p>
    <w:p w14:paraId="2D3FF459"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p>
    <w:p w14:paraId="098DBA66"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p>
    <w:p w14:paraId="1D349A26"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p>
    <w:p w14:paraId="060A5509"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b/>
          <w:sz w:val="24"/>
          <w:szCs w:val="24"/>
        </w:rPr>
        <w:t>SĮ VILNIAUS RAJONO AUTOBUSŲ PARKAS</w:t>
      </w:r>
    </w:p>
    <w:p w14:paraId="556CFAB5" w14:textId="4468D20F" w:rsidR="00F50257" w:rsidRPr="00F50257" w:rsidRDefault="00F50257" w:rsidP="00F50257">
      <w:pPr>
        <w:suppressAutoHyphens/>
        <w:autoSpaceDN w:val="0"/>
        <w:spacing w:after="200" w:line="276" w:lineRule="auto"/>
        <w:jc w:val="center"/>
        <w:rPr>
          <w:rFonts w:ascii="Times New Roman" w:eastAsia="Calibri" w:hAnsi="Times New Roman" w:cs="Times New Roman"/>
          <w:b/>
          <w:sz w:val="24"/>
          <w:szCs w:val="24"/>
        </w:rPr>
      </w:pPr>
      <w:r w:rsidRPr="00F50257">
        <w:rPr>
          <w:rFonts w:ascii="Times New Roman" w:eastAsia="Calibri" w:hAnsi="Times New Roman" w:cs="Times New Roman"/>
          <w:b/>
          <w:sz w:val="24"/>
          <w:szCs w:val="24"/>
        </w:rPr>
        <w:t>2022-202</w:t>
      </w:r>
      <w:r w:rsidR="00254A8C">
        <w:rPr>
          <w:rFonts w:ascii="Times New Roman" w:eastAsia="Calibri" w:hAnsi="Times New Roman" w:cs="Times New Roman"/>
          <w:b/>
          <w:sz w:val="24"/>
          <w:szCs w:val="24"/>
        </w:rPr>
        <w:t>5</w:t>
      </w:r>
      <w:r w:rsidRPr="00F50257">
        <w:rPr>
          <w:rFonts w:ascii="Times New Roman" w:eastAsia="Calibri" w:hAnsi="Times New Roman" w:cs="Times New Roman"/>
          <w:b/>
          <w:sz w:val="24"/>
          <w:szCs w:val="24"/>
        </w:rPr>
        <w:t xml:space="preserve"> METŲ STRATEGINIS VEIKLOS PLANAS</w:t>
      </w:r>
    </w:p>
    <w:p w14:paraId="50DAD3AF"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br w:type="page"/>
      </w:r>
    </w:p>
    <w:p w14:paraId="75F7C9EC" w14:textId="77777777" w:rsidR="00F50257" w:rsidRPr="00F50257" w:rsidRDefault="00F50257" w:rsidP="006E07AD">
      <w:pPr>
        <w:suppressAutoHyphens/>
        <w:autoSpaceDN w:val="0"/>
        <w:spacing w:after="200" w:line="276" w:lineRule="auto"/>
        <w:jc w:val="center"/>
        <w:rPr>
          <w:rFonts w:ascii="Times New Roman" w:eastAsia="Calibri" w:hAnsi="Times New Roman" w:cs="Times New Roman"/>
          <w:b/>
          <w:sz w:val="24"/>
          <w:szCs w:val="24"/>
        </w:rPr>
      </w:pPr>
      <w:r w:rsidRPr="00F50257">
        <w:rPr>
          <w:rFonts w:ascii="Times New Roman" w:eastAsia="Calibri" w:hAnsi="Times New Roman" w:cs="Times New Roman"/>
          <w:b/>
          <w:sz w:val="24"/>
          <w:szCs w:val="24"/>
        </w:rPr>
        <w:lastRenderedPageBreak/>
        <w:t>TURINYS</w:t>
      </w:r>
    </w:p>
    <w:p w14:paraId="3E0A4B69"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p>
    <w:p w14:paraId="2BFBCB8B" w14:textId="6F3A55E8" w:rsidR="00F50257" w:rsidRPr="00F50257" w:rsidRDefault="00F50257" w:rsidP="00F50257">
      <w:pPr>
        <w:numPr>
          <w:ilvl w:val="0"/>
          <w:numId w:val="3"/>
        </w:numPr>
        <w:suppressAutoHyphens/>
        <w:autoSpaceDN w:val="0"/>
        <w:spacing w:after="200" w:line="276"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ĮMONĖS VEIKLOS APRAŠYMAS</w:t>
      </w:r>
      <w:r w:rsidRPr="00F50257">
        <w:rPr>
          <w:rFonts w:ascii="Times New Roman" w:eastAsia="Calibri" w:hAnsi="Times New Roman" w:cs="Times New Roman"/>
          <w:b/>
          <w:sz w:val="24"/>
          <w:szCs w:val="24"/>
        </w:rPr>
        <w:tab/>
      </w:r>
      <w:r w:rsidRPr="00F50257">
        <w:rPr>
          <w:rFonts w:ascii="Times New Roman" w:eastAsia="Calibri" w:hAnsi="Times New Roman" w:cs="Times New Roman"/>
          <w:b/>
          <w:sz w:val="24"/>
          <w:szCs w:val="24"/>
        </w:rPr>
        <w:tab/>
      </w:r>
      <w:r w:rsidRPr="00F50257">
        <w:rPr>
          <w:rFonts w:ascii="Times New Roman" w:eastAsia="Calibri" w:hAnsi="Times New Roman" w:cs="Times New Roman"/>
          <w:b/>
          <w:sz w:val="24"/>
          <w:szCs w:val="24"/>
        </w:rPr>
        <w:tab/>
      </w:r>
      <w:r w:rsidRPr="00F50257">
        <w:rPr>
          <w:rFonts w:ascii="Times New Roman" w:eastAsia="Calibri" w:hAnsi="Times New Roman" w:cs="Times New Roman"/>
          <w:b/>
          <w:sz w:val="24"/>
          <w:szCs w:val="24"/>
        </w:rPr>
        <w:tab/>
        <w:t>3</w:t>
      </w:r>
    </w:p>
    <w:p w14:paraId="75BC6983" w14:textId="77777777" w:rsidR="00F50257" w:rsidRPr="00F50257" w:rsidRDefault="00F50257" w:rsidP="00F50257">
      <w:pPr>
        <w:numPr>
          <w:ilvl w:val="0"/>
          <w:numId w:val="3"/>
        </w:numPr>
        <w:suppressAutoHyphens/>
        <w:autoSpaceDN w:val="0"/>
        <w:spacing w:after="200" w:line="276"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ĮMONĖS MISIJA, VIZIJA, STRATEGINĖS KRYPTYS</w:t>
      </w:r>
      <w:r w:rsidRPr="00F50257">
        <w:rPr>
          <w:rFonts w:ascii="Times New Roman" w:eastAsia="Calibri" w:hAnsi="Times New Roman" w:cs="Times New Roman"/>
          <w:b/>
          <w:sz w:val="24"/>
          <w:szCs w:val="24"/>
        </w:rPr>
        <w:tab/>
      </w:r>
      <w:r w:rsidRPr="00F50257">
        <w:rPr>
          <w:rFonts w:ascii="Times New Roman" w:eastAsia="Calibri" w:hAnsi="Times New Roman" w:cs="Times New Roman"/>
          <w:b/>
          <w:sz w:val="24"/>
          <w:szCs w:val="24"/>
        </w:rPr>
        <w:tab/>
        <w:t>3</w:t>
      </w:r>
    </w:p>
    <w:p w14:paraId="5828B482" w14:textId="2BFE929A" w:rsidR="00F50257" w:rsidRPr="00F50257" w:rsidRDefault="00F50257" w:rsidP="00F50257">
      <w:pPr>
        <w:numPr>
          <w:ilvl w:val="0"/>
          <w:numId w:val="3"/>
        </w:numPr>
        <w:suppressAutoHyphens/>
        <w:autoSpaceDN w:val="0"/>
        <w:spacing w:after="200" w:line="276"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ĮMONĖS APLINKOS VEIKSNIŲ ANALIZĖ</w:t>
      </w:r>
      <w:r w:rsidRPr="00F50257">
        <w:rPr>
          <w:rFonts w:ascii="Times New Roman" w:eastAsia="Calibri" w:hAnsi="Times New Roman" w:cs="Times New Roman"/>
          <w:b/>
          <w:sz w:val="24"/>
          <w:szCs w:val="24"/>
        </w:rPr>
        <w:tab/>
      </w:r>
      <w:r w:rsidRPr="00F50257">
        <w:rPr>
          <w:rFonts w:ascii="Times New Roman" w:eastAsia="Calibri" w:hAnsi="Times New Roman" w:cs="Times New Roman"/>
          <w:b/>
          <w:sz w:val="24"/>
          <w:szCs w:val="24"/>
        </w:rPr>
        <w:tab/>
      </w:r>
      <w:r w:rsidRPr="00F50257">
        <w:rPr>
          <w:rFonts w:ascii="Times New Roman" w:eastAsia="Calibri" w:hAnsi="Times New Roman" w:cs="Times New Roman"/>
          <w:b/>
          <w:sz w:val="24"/>
          <w:szCs w:val="24"/>
        </w:rPr>
        <w:tab/>
        <w:t>4</w:t>
      </w:r>
    </w:p>
    <w:p w14:paraId="2CA1CB0D" w14:textId="604AF862" w:rsidR="00F50257" w:rsidRPr="00F50257" w:rsidRDefault="00F50257" w:rsidP="00F50257">
      <w:pPr>
        <w:numPr>
          <w:ilvl w:val="0"/>
          <w:numId w:val="3"/>
        </w:numPr>
        <w:suppressAutoHyphens/>
        <w:autoSpaceDN w:val="0"/>
        <w:spacing w:after="200" w:line="276"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STRATEGINIAI TIKSLAI IR UŽDAVINIAI</w:t>
      </w:r>
      <w:r w:rsidRPr="00F50257">
        <w:rPr>
          <w:rFonts w:ascii="Times New Roman" w:eastAsia="Calibri" w:hAnsi="Times New Roman" w:cs="Times New Roman"/>
          <w:b/>
          <w:sz w:val="24"/>
          <w:szCs w:val="24"/>
        </w:rPr>
        <w:tab/>
      </w:r>
      <w:r w:rsidRPr="00F50257">
        <w:rPr>
          <w:rFonts w:ascii="Times New Roman" w:eastAsia="Calibri" w:hAnsi="Times New Roman" w:cs="Times New Roman"/>
          <w:b/>
          <w:sz w:val="24"/>
          <w:szCs w:val="24"/>
        </w:rPr>
        <w:tab/>
      </w:r>
      <w:r w:rsidRPr="00F50257">
        <w:rPr>
          <w:rFonts w:ascii="Times New Roman" w:eastAsia="Calibri" w:hAnsi="Times New Roman" w:cs="Times New Roman"/>
          <w:b/>
          <w:sz w:val="24"/>
          <w:szCs w:val="24"/>
        </w:rPr>
        <w:tab/>
        <w:t>7</w:t>
      </w:r>
    </w:p>
    <w:p w14:paraId="55F773CF" w14:textId="77777777" w:rsidR="00F50257" w:rsidRPr="00F50257" w:rsidRDefault="00F50257" w:rsidP="00F50257">
      <w:pPr>
        <w:suppressAutoHyphens/>
        <w:autoSpaceDN w:val="0"/>
        <w:spacing w:after="200" w:line="276" w:lineRule="auto"/>
        <w:ind w:left="360"/>
        <w:rPr>
          <w:rFonts w:ascii="Times New Roman" w:eastAsia="Calibri" w:hAnsi="Times New Roman" w:cs="Times New Roman"/>
          <w:b/>
          <w:sz w:val="24"/>
          <w:szCs w:val="24"/>
        </w:rPr>
      </w:pPr>
    </w:p>
    <w:p w14:paraId="1122ADFC" w14:textId="77777777" w:rsidR="00F50257" w:rsidRPr="00F50257" w:rsidRDefault="00F50257" w:rsidP="00F50257">
      <w:pPr>
        <w:suppressAutoHyphens/>
        <w:autoSpaceDN w:val="0"/>
        <w:spacing w:after="200" w:line="276" w:lineRule="auto"/>
        <w:ind w:left="360"/>
        <w:rPr>
          <w:rFonts w:ascii="Times New Roman" w:eastAsia="Calibri" w:hAnsi="Times New Roman" w:cs="Times New Roman"/>
          <w:b/>
          <w:sz w:val="24"/>
          <w:szCs w:val="24"/>
        </w:rPr>
      </w:pPr>
    </w:p>
    <w:p w14:paraId="7A795198" w14:textId="77777777" w:rsidR="00F50257" w:rsidRPr="00F50257" w:rsidRDefault="00F50257" w:rsidP="00F50257">
      <w:pPr>
        <w:suppressAutoHyphens/>
        <w:autoSpaceDN w:val="0"/>
        <w:spacing w:after="200" w:line="276" w:lineRule="auto"/>
        <w:ind w:left="360"/>
        <w:rPr>
          <w:rFonts w:ascii="Times New Roman" w:eastAsia="Calibri" w:hAnsi="Times New Roman" w:cs="Times New Roman"/>
          <w:b/>
          <w:sz w:val="24"/>
          <w:szCs w:val="24"/>
        </w:rPr>
      </w:pPr>
    </w:p>
    <w:p w14:paraId="1B3C2523" w14:textId="77777777" w:rsidR="00F50257" w:rsidRPr="00F50257" w:rsidRDefault="00F50257" w:rsidP="00F50257">
      <w:pPr>
        <w:suppressAutoHyphens/>
        <w:autoSpaceDN w:val="0"/>
        <w:spacing w:after="200" w:line="276" w:lineRule="auto"/>
        <w:ind w:left="360"/>
        <w:rPr>
          <w:rFonts w:ascii="Times New Roman" w:eastAsia="Calibri" w:hAnsi="Times New Roman" w:cs="Times New Roman"/>
          <w:b/>
          <w:sz w:val="24"/>
          <w:szCs w:val="24"/>
        </w:rPr>
      </w:pPr>
    </w:p>
    <w:p w14:paraId="0B38326A"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p>
    <w:p w14:paraId="05F2D0FF"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br w:type="page"/>
      </w:r>
    </w:p>
    <w:p w14:paraId="4F487ADC" w14:textId="77777777" w:rsidR="00F50257" w:rsidRPr="00F50257" w:rsidRDefault="00F50257" w:rsidP="00F50257">
      <w:pPr>
        <w:keepNext/>
        <w:keepLines/>
        <w:numPr>
          <w:ilvl w:val="0"/>
          <w:numId w:val="2"/>
        </w:numPr>
        <w:suppressAutoHyphens/>
        <w:autoSpaceDN w:val="0"/>
        <w:spacing w:before="480" w:after="0" w:line="276" w:lineRule="auto"/>
        <w:jc w:val="center"/>
        <w:outlineLvl w:val="0"/>
        <w:rPr>
          <w:rFonts w:ascii="Times New Roman" w:eastAsia="Times New Roman" w:hAnsi="Times New Roman" w:cs="Times New Roman"/>
          <w:b/>
          <w:bCs/>
          <w:sz w:val="24"/>
          <w:szCs w:val="24"/>
        </w:rPr>
      </w:pPr>
      <w:r w:rsidRPr="00F50257">
        <w:rPr>
          <w:rFonts w:ascii="Times New Roman" w:eastAsia="Times New Roman" w:hAnsi="Times New Roman" w:cs="Times New Roman"/>
          <w:b/>
          <w:bCs/>
          <w:sz w:val="24"/>
          <w:szCs w:val="24"/>
        </w:rPr>
        <w:lastRenderedPageBreak/>
        <w:t>ĮMONĖS VEIKLOS APRAŠYMAS</w:t>
      </w:r>
    </w:p>
    <w:p w14:paraId="2A9E3AEA" w14:textId="77777777" w:rsidR="00F50257" w:rsidRPr="00F50257" w:rsidRDefault="00F50257" w:rsidP="001D6C41">
      <w:pPr>
        <w:suppressAutoHyphens/>
        <w:autoSpaceDN w:val="0"/>
        <w:spacing w:after="0" w:line="360" w:lineRule="auto"/>
        <w:rPr>
          <w:rFonts w:ascii="Times New Roman" w:eastAsia="Calibri" w:hAnsi="Times New Roman" w:cs="Times New Roman"/>
          <w:sz w:val="24"/>
          <w:szCs w:val="24"/>
        </w:rPr>
      </w:pPr>
    </w:p>
    <w:p w14:paraId="1346F98E" w14:textId="77777777" w:rsidR="00F50257" w:rsidRPr="00F50257" w:rsidRDefault="00F50257" w:rsidP="001D6C41">
      <w:pPr>
        <w:suppressAutoHyphens/>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Įmonės pavadinimas – savivaldybės įmonė Vilniaus rajono autobusų parkas.</w:t>
      </w:r>
    </w:p>
    <w:p w14:paraId="24E06832" w14:textId="77777777" w:rsidR="00F50257" w:rsidRPr="00F50257" w:rsidRDefault="00F50257" w:rsidP="001D6C41">
      <w:pPr>
        <w:suppressAutoHyphens/>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Įmonės steigėja yra Vilniaus rajono savivaldybė (kodas 111104987), esanti Rinktinės g. 50, LT-09318 Vilnius, Lietuvos Respublika.</w:t>
      </w:r>
    </w:p>
    <w:p w14:paraId="500A1510" w14:textId="77777777" w:rsidR="00F50257" w:rsidRPr="00F50257" w:rsidRDefault="00F50257" w:rsidP="001D6C41">
      <w:pPr>
        <w:suppressAutoHyphens/>
        <w:autoSpaceDN w:val="0"/>
        <w:spacing w:after="0" w:line="360" w:lineRule="auto"/>
        <w:ind w:firstLine="720"/>
        <w:jc w:val="both"/>
        <w:rPr>
          <w:rFonts w:ascii="Times New Roman" w:eastAsia="Times New Roman" w:hAnsi="Times New Roman" w:cs="Times New Roman"/>
          <w:sz w:val="24"/>
          <w:szCs w:val="24"/>
        </w:rPr>
      </w:pPr>
      <w:r w:rsidRPr="00F50257">
        <w:rPr>
          <w:rFonts w:ascii="Times New Roman" w:eastAsia="Times New Roman" w:hAnsi="Times New Roman" w:cs="Times New Roman"/>
          <w:sz w:val="24"/>
          <w:szCs w:val="24"/>
        </w:rPr>
        <w:t>SĮ Vilniaus rajono autobusų parkas, juridinio asmens kodas 302409486. Įmonės buveinės adresas: Bažnyčios g. 21, LT-15172 Nemenčinė, Lietuvos Respublika.</w:t>
      </w:r>
    </w:p>
    <w:p w14:paraId="2DD6EAEB" w14:textId="77777777" w:rsidR="00F50257" w:rsidRPr="00F50257" w:rsidRDefault="00F50257" w:rsidP="001D6C41">
      <w:pPr>
        <w:suppressAutoHyphens/>
        <w:autoSpaceDN w:val="0"/>
        <w:spacing w:after="0" w:line="360" w:lineRule="auto"/>
        <w:ind w:firstLine="720"/>
        <w:jc w:val="both"/>
        <w:rPr>
          <w:rFonts w:ascii="Times New Roman" w:eastAsia="Times New Roman" w:hAnsi="Times New Roman" w:cs="Times New Roman"/>
          <w:sz w:val="24"/>
          <w:szCs w:val="24"/>
        </w:rPr>
      </w:pPr>
      <w:r w:rsidRPr="00F50257">
        <w:rPr>
          <w:rFonts w:ascii="Times New Roman" w:eastAsia="Times New Roman" w:hAnsi="Times New Roman" w:cs="Times New Roman"/>
          <w:sz w:val="24"/>
          <w:szCs w:val="24"/>
        </w:rPr>
        <w:t>Įmonės steigimo pagrindas - Vilniaus rajono savivaldybės tarybos 2009 m. vasario 27 d. sprendimas Nr.T3-29   „Dėl Vilniaus rajono autobusų parko steigimo ir paskolos ėmimo“. Įmonė yra iš Vilniaus rajono savivaldybės turto įsteigta įmonė, kuri nuosavybės teise priklauso Vilniaus rajono savivaldybei ir jai perduotą bei jos įgytą turtą valdo, naudoja bei juo disponuoja patikėjimo teise.</w:t>
      </w:r>
    </w:p>
    <w:p w14:paraId="28FF06A0" w14:textId="77777777" w:rsidR="00F50257" w:rsidRPr="00F50257" w:rsidRDefault="00F50257" w:rsidP="001D6C41">
      <w:pPr>
        <w:shd w:val="clear" w:color="auto" w:fill="FFFFFF"/>
        <w:suppressAutoHyphens/>
        <w:autoSpaceDN w:val="0"/>
        <w:spacing w:after="0" w:line="360" w:lineRule="auto"/>
        <w:ind w:firstLine="720"/>
        <w:jc w:val="both"/>
        <w:rPr>
          <w:rFonts w:ascii="Times New Roman" w:eastAsia="Times New Roman" w:hAnsi="Times New Roman" w:cs="Times New Roman"/>
          <w:sz w:val="24"/>
          <w:szCs w:val="24"/>
        </w:rPr>
      </w:pPr>
      <w:r w:rsidRPr="00F50257">
        <w:rPr>
          <w:rFonts w:ascii="Times New Roman" w:eastAsia="Times New Roman" w:hAnsi="Times New Roman" w:cs="Times New Roman"/>
          <w:sz w:val="24"/>
          <w:szCs w:val="24"/>
        </w:rPr>
        <w:t>Įmonės teisinė forma – savivaldybės įmonė. Įmonė yra ribotos civilinės atsakomybės viešasis juridinis asmuo. Įmonė savo veikloje vadovaujasi Lietuvos Respublikos civiliniu kodeksu, Lietuvos Respublikos valstybės ir savivaldybės įmonių įstatymu, kitais teisės aktais bei savo įstatais.</w:t>
      </w:r>
    </w:p>
    <w:p w14:paraId="5AADE604" w14:textId="77777777" w:rsidR="00F50257" w:rsidRPr="00F50257" w:rsidRDefault="00F50257" w:rsidP="001D6C41">
      <w:pPr>
        <w:shd w:val="clear" w:color="auto" w:fill="FFFFFF"/>
        <w:suppressAutoHyphens/>
        <w:autoSpaceDN w:val="0"/>
        <w:spacing w:after="0" w:line="360" w:lineRule="auto"/>
        <w:ind w:firstLine="720"/>
        <w:jc w:val="both"/>
        <w:rPr>
          <w:rFonts w:ascii="Times New Roman" w:eastAsia="Times New Roman" w:hAnsi="Times New Roman" w:cs="Times New Roman"/>
          <w:sz w:val="24"/>
          <w:szCs w:val="24"/>
        </w:rPr>
      </w:pPr>
      <w:r w:rsidRPr="00F50257">
        <w:rPr>
          <w:rFonts w:ascii="Times New Roman" w:eastAsia="Times New Roman" w:hAnsi="Times New Roman" w:cs="Times New Roman"/>
          <w:sz w:val="24"/>
          <w:szCs w:val="24"/>
        </w:rPr>
        <w:t>Įmonės finansiniais metais yra laikomi kalendoriniai metai.</w:t>
      </w:r>
    </w:p>
    <w:p w14:paraId="5C5E02A4" w14:textId="77777777" w:rsidR="00F50257" w:rsidRPr="00F50257" w:rsidRDefault="00F50257" w:rsidP="001D6C41">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Įmonės pagrindinis tikslas yra vykdyti keleivių vežimus vietiniais (priemiestiniais) maršrutais ir teikti kitas su keleivių vežimu susijusias paslaugas.</w:t>
      </w:r>
    </w:p>
    <w:p w14:paraId="1D982998" w14:textId="77777777" w:rsidR="00F50257" w:rsidRPr="00F50257" w:rsidRDefault="00F50257" w:rsidP="001D6C41">
      <w:pPr>
        <w:suppressAutoHyphens/>
        <w:autoSpaceDN w:val="0"/>
        <w:spacing w:after="0" w:line="360" w:lineRule="auto"/>
        <w:ind w:firstLine="720"/>
        <w:jc w:val="both"/>
        <w:rPr>
          <w:rFonts w:ascii="Times New Roman" w:eastAsia="Times New Roman" w:hAnsi="Times New Roman" w:cs="Times New Roman"/>
          <w:sz w:val="24"/>
          <w:szCs w:val="24"/>
        </w:rPr>
      </w:pPr>
      <w:r w:rsidRPr="00F50257">
        <w:rPr>
          <w:rFonts w:ascii="Times New Roman" w:eastAsia="Times New Roman" w:hAnsi="Times New Roman" w:cs="Times New Roman"/>
          <w:sz w:val="24"/>
          <w:szCs w:val="24"/>
        </w:rPr>
        <w:t>Įmonės organai yra įmonės savininko teises ir pareigas įgyvendinanti institucija, valdyba ir vienasmenis valdymo organas – įmonės direktorius. Įmonė įgyja civilines teises, prisiima civilines pareigas ir jas įgyvendina per įmonės vadovą.</w:t>
      </w:r>
    </w:p>
    <w:p w14:paraId="718061CA" w14:textId="77777777" w:rsidR="00F50257" w:rsidRPr="00F50257" w:rsidRDefault="00F50257" w:rsidP="001D6C41">
      <w:pPr>
        <w:keepNext/>
        <w:keepLines/>
        <w:numPr>
          <w:ilvl w:val="0"/>
          <w:numId w:val="2"/>
        </w:numPr>
        <w:suppressAutoHyphens/>
        <w:autoSpaceDN w:val="0"/>
        <w:spacing w:after="0" w:line="276" w:lineRule="auto"/>
        <w:jc w:val="center"/>
        <w:outlineLvl w:val="0"/>
        <w:rPr>
          <w:rFonts w:ascii="Times New Roman" w:eastAsia="Times New Roman" w:hAnsi="Times New Roman" w:cs="Times New Roman"/>
          <w:b/>
          <w:bCs/>
          <w:sz w:val="24"/>
          <w:szCs w:val="24"/>
        </w:rPr>
      </w:pPr>
      <w:r w:rsidRPr="00F50257">
        <w:rPr>
          <w:rFonts w:ascii="Times New Roman" w:eastAsia="Times New Roman" w:hAnsi="Times New Roman" w:cs="Times New Roman"/>
          <w:b/>
          <w:bCs/>
          <w:sz w:val="24"/>
          <w:szCs w:val="24"/>
        </w:rPr>
        <w:t>ĮMONĖS MISIJA, VIZIJA, STRATEGINĖS KRYPTYS</w:t>
      </w:r>
    </w:p>
    <w:p w14:paraId="65347DB6" w14:textId="77777777" w:rsidR="00F50257" w:rsidRPr="00F50257" w:rsidRDefault="00F50257" w:rsidP="001D6C41">
      <w:pPr>
        <w:suppressAutoHyphens/>
        <w:autoSpaceDN w:val="0"/>
        <w:spacing w:after="0" w:line="276" w:lineRule="auto"/>
        <w:rPr>
          <w:rFonts w:ascii="Times New Roman" w:eastAsia="Calibri" w:hAnsi="Times New Roman" w:cs="Times New Roman"/>
          <w:sz w:val="24"/>
          <w:szCs w:val="24"/>
        </w:rPr>
      </w:pPr>
    </w:p>
    <w:p w14:paraId="29C7AEB9" w14:textId="77777777" w:rsidR="00F50257" w:rsidRPr="00F50257" w:rsidRDefault="00F50257" w:rsidP="001D6C41">
      <w:pPr>
        <w:suppressAutoHyphens/>
        <w:autoSpaceDE w:val="0"/>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 xml:space="preserve">2.1 </w:t>
      </w:r>
      <w:r w:rsidRPr="00F50257">
        <w:rPr>
          <w:rFonts w:ascii="Times New Roman" w:eastAsia="Calibri" w:hAnsi="Times New Roman" w:cs="Times New Roman"/>
          <w:b/>
          <w:sz w:val="24"/>
          <w:szCs w:val="24"/>
        </w:rPr>
        <w:t>Įmonės misija</w:t>
      </w:r>
      <w:r w:rsidRPr="00F50257">
        <w:rPr>
          <w:rFonts w:ascii="Times New Roman" w:eastAsia="Calibri" w:hAnsi="Times New Roman" w:cs="Times New Roman"/>
          <w:sz w:val="24"/>
          <w:szCs w:val="24"/>
        </w:rPr>
        <w:t xml:space="preserve"> – atsižvelgiant į Vilniaus rajono gyventojų, esamų ir potencialių klientų poreikius ir lūkesčius, besikeičiančią ekonominę, socialinę aplinką, teikti profesionalias ir kokybiškas keleivių vežimo paslaugas, nuolat investuoti į paslaugų plėtros galimybes bei darbuotojų darbo kokybės gerinimą. Aprūpinti Vilniaus rajono gyventojus visuomeninio transporto paslaugomis.</w:t>
      </w:r>
    </w:p>
    <w:p w14:paraId="6C86AF7E" w14:textId="77777777" w:rsidR="00F50257" w:rsidRPr="00F50257" w:rsidRDefault="00F50257" w:rsidP="001D6C41">
      <w:pPr>
        <w:suppressAutoHyphens/>
        <w:autoSpaceDE w:val="0"/>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Atsižvelgiant į klientų poreikius ir lūkesčius, nuolat tobulinti teikiamų paslaugų kokybę ir didinti įmonės vertę.</w:t>
      </w:r>
    </w:p>
    <w:p w14:paraId="06076F23" w14:textId="77777777" w:rsidR="00F50257" w:rsidRPr="00F50257" w:rsidRDefault="00F50257" w:rsidP="001D6C41">
      <w:pPr>
        <w:suppressAutoHyphens/>
        <w:autoSpaceDE w:val="0"/>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Kurti ir vykdyti efektyvią keleivių aptarnavimo politiką, siekiant užtikrinti bendrovės stabilumą ir ekonomikos plėtrą.</w:t>
      </w:r>
    </w:p>
    <w:p w14:paraId="663F36A7" w14:textId="77777777" w:rsidR="00F50257" w:rsidRPr="00F50257" w:rsidRDefault="00F50257" w:rsidP="001D6C41">
      <w:pPr>
        <w:suppressAutoHyphens/>
        <w:autoSpaceDE w:val="0"/>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Siekti aukštos aptarnavimo kokybės už tinkamą kainą.</w:t>
      </w:r>
    </w:p>
    <w:p w14:paraId="22209390" w14:textId="77777777" w:rsidR="00F50257" w:rsidRPr="00F50257" w:rsidRDefault="00F50257" w:rsidP="001D6C41">
      <w:pPr>
        <w:suppressAutoHyphens/>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Tobulinti darbo sąlygas įmonės darbuotojams ir užtikrinti sėkmingą įmonės plėtrą.</w:t>
      </w:r>
    </w:p>
    <w:p w14:paraId="56C9CE8F" w14:textId="77777777" w:rsidR="00F50257" w:rsidRPr="00F50257" w:rsidRDefault="00F50257" w:rsidP="001D6C41">
      <w:pPr>
        <w:suppressAutoHyphens/>
        <w:autoSpaceDE w:val="0"/>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lastRenderedPageBreak/>
        <w:t xml:space="preserve">2.2 </w:t>
      </w:r>
      <w:r w:rsidRPr="00F50257">
        <w:rPr>
          <w:rFonts w:ascii="Times New Roman" w:eastAsia="Calibri" w:hAnsi="Times New Roman" w:cs="Times New Roman"/>
          <w:b/>
          <w:sz w:val="24"/>
          <w:szCs w:val="24"/>
        </w:rPr>
        <w:t>Įmonės vizija</w:t>
      </w:r>
      <w:r w:rsidRPr="00F50257">
        <w:rPr>
          <w:rFonts w:ascii="Times New Roman" w:eastAsia="Calibri" w:hAnsi="Times New Roman" w:cs="Times New Roman"/>
          <w:sz w:val="24"/>
          <w:szCs w:val="24"/>
        </w:rPr>
        <w:t xml:space="preserve"> – moderni ir šiuolaikiška įmonė, teikianti aukščiausios kokybės paslaugas. Sudaryti kuo geresnes ir palankesnes sąlygas teikti keleivių vežimo paslaugas, autobusų nuomos paslaugas komfortabiliais autobusais įvairioms kelionėms ir išvykoms.</w:t>
      </w:r>
    </w:p>
    <w:p w14:paraId="17061639" w14:textId="77777777" w:rsidR="00F50257" w:rsidRPr="00F50257" w:rsidRDefault="00F50257" w:rsidP="00F50257">
      <w:pPr>
        <w:suppressAutoHyphens/>
        <w:autoSpaceDE w:val="0"/>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Nuosekliai plėsti įmonės teikiamų paslaugų kompleksą, lanksčiai ir greitai reaguoti į rinkos pokyčius bei ieškoti kūrybiškų sprendimų plėtojant įmonės veiklą.</w:t>
      </w:r>
    </w:p>
    <w:p w14:paraId="5F8F4D1D" w14:textId="77777777" w:rsidR="00F50257" w:rsidRPr="00F50257" w:rsidRDefault="00F50257" w:rsidP="00F50257">
      <w:pPr>
        <w:suppressAutoHyphens/>
        <w:autoSpaceDE w:val="0"/>
        <w:autoSpaceDN w:val="0"/>
        <w:spacing w:after="0" w:line="360" w:lineRule="auto"/>
        <w:ind w:firstLine="720"/>
        <w:jc w:val="both"/>
        <w:rPr>
          <w:rFonts w:ascii="Times New Roman" w:eastAsia="Calibri" w:hAnsi="Times New Roman" w:cs="Times New Roman"/>
          <w:sz w:val="24"/>
          <w:szCs w:val="24"/>
        </w:rPr>
      </w:pPr>
    </w:p>
    <w:p w14:paraId="178E4B85" w14:textId="77777777" w:rsidR="00F50257" w:rsidRPr="00F50257" w:rsidRDefault="00F50257" w:rsidP="00F50257">
      <w:pPr>
        <w:suppressAutoHyphens/>
        <w:autoSpaceDE w:val="0"/>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 xml:space="preserve">2.3 </w:t>
      </w:r>
      <w:r w:rsidRPr="00F50257">
        <w:rPr>
          <w:rFonts w:ascii="Times New Roman" w:eastAsia="Calibri" w:hAnsi="Times New Roman" w:cs="Times New Roman"/>
          <w:b/>
          <w:sz w:val="24"/>
          <w:szCs w:val="24"/>
        </w:rPr>
        <w:t>Įmonės strateginė kryptis</w:t>
      </w:r>
      <w:r w:rsidRPr="00F50257">
        <w:rPr>
          <w:rFonts w:ascii="Times New Roman" w:eastAsia="Calibri" w:hAnsi="Times New Roman" w:cs="Times New Roman"/>
          <w:sz w:val="24"/>
          <w:szCs w:val="24"/>
        </w:rPr>
        <w:t xml:space="preserve"> – visapusiškai panaudojant bendrovės žmogiškuosius ir materialinius išteklius, teikti kokybiškas viešojo susisiekimo paslaugas, kasmet siekti komercinių paslaugų vystymo galimybių, užtikrinti įmonės akcininko, valdybos iškeltų tikslų (kaštų mažinimo, kontrolės, transporto atnaujinimo) įgyvendinimą.</w:t>
      </w:r>
    </w:p>
    <w:p w14:paraId="48F3FC11" w14:textId="77777777" w:rsidR="00F50257" w:rsidRPr="00F50257" w:rsidRDefault="00F50257" w:rsidP="00F50257">
      <w:pPr>
        <w:keepNext/>
        <w:keepLines/>
        <w:numPr>
          <w:ilvl w:val="0"/>
          <w:numId w:val="2"/>
        </w:numPr>
        <w:suppressAutoHyphens/>
        <w:autoSpaceDN w:val="0"/>
        <w:spacing w:before="480" w:after="0" w:line="276" w:lineRule="auto"/>
        <w:jc w:val="center"/>
        <w:outlineLvl w:val="0"/>
        <w:rPr>
          <w:rFonts w:ascii="Times New Roman" w:eastAsia="Times New Roman" w:hAnsi="Times New Roman" w:cs="Times New Roman"/>
          <w:b/>
          <w:bCs/>
          <w:sz w:val="24"/>
          <w:szCs w:val="24"/>
        </w:rPr>
      </w:pPr>
      <w:r w:rsidRPr="00F50257">
        <w:rPr>
          <w:rFonts w:ascii="Times New Roman" w:eastAsia="Times New Roman" w:hAnsi="Times New Roman" w:cs="Times New Roman"/>
          <w:b/>
          <w:bCs/>
          <w:sz w:val="24"/>
          <w:szCs w:val="24"/>
        </w:rPr>
        <w:t>ĮMONĖS APLINKOS VEIKSNIŲ ANALIZĖ</w:t>
      </w:r>
    </w:p>
    <w:p w14:paraId="5319EE58" w14:textId="77777777" w:rsidR="00F50257" w:rsidRPr="00F50257" w:rsidRDefault="00F50257" w:rsidP="00F50257">
      <w:pPr>
        <w:suppressAutoHyphens/>
        <w:autoSpaceDN w:val="0"/>
        <w:spacing w:after="200" w:line="276" w:lineRule="auto"/>
        <w:rPr>
          <w:rFonts w:ascii="Times New Roman" w:eastAsia="Calibri" w:hAnsi="Times New Roman" w:cs="Times New Roman"/>
          <w:sz w:val="24"/>
          <w:szCs w:val="24"/>
        </w:rPr>
      </w:pPr>
    </w:p>
    <w:p w14:paraId="24D97B77"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3.1. Įmonės išorės veiksnių analizė.</w:t>
      </w:r>
    </w:p>
    <w:p w14:paraId="4662415F" w14:textId="77777777" w:rsidR="00F50257" w:rsidRPr="00F50257" w:rsidRDefault="00F50257" w:rsidP="00F50257">
      <w:pPr>
        <w:suppressAutoHyphens/>
        <w:autoSpaceDN w:val="0"/>
        <w:spacing w:after="200" w:line="276"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Politiniai – teisiniai veiksniai</w:t>
      </w:r>
    </w:p>
    <w:p w14:paraId="4272BBBE" w14:textId="77777777" w:rsidR="00F50257" w:rsidRPr="00F50257" w:rsidRDefault="00F50257" w:rsidP="007867A1">
      <w:pPr>
        <w:suppressAutoHyphens/>
        <w:autoSpaceDN w:val="0"/>
        <w:spacing w:after="200" w:line="360" w:lineRule="auto"/>
        <w:ind w:firstLine="1296"/>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Įmonė savo veiklą grindžia Lietuvos Respublikos įstatymais, Lietuvos Respublikos Vyriausybės nutarimais, Susisiekimo ministro įsakymais, Lietuvos transporto saugos administracijos nutarimais, Vilniaus rajono savivaldybės tarybos nutarimais, įmonės nuostatais ir kitais teisės aktais. Autobusų parko atnaujinimui didelę įtaką turi ES bei valstybinė politika, numatanti gaires viešojo transporto atnaujinimui. Patvirtintuose ES paramos aprašuose yra tvirtinami transporto priemonių tipai bei jų naudojamos ekologiško kuro rūšys, kurių įdiegimas į įmonės veiklą dažnai būna neatsiperkantis bei sukeliantis priežiūros problemų (pvz. Gamtinėmis dujomis varomi autobusai).</w:t>
      </w:r>
    </w:p>
    <w:p w14:paraId="469946E2"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Ekonominiai veiksniai</w:t>
      </w:r>
    </w:p>
    <w:p w14:paraId="0141244C" w14:textId="77777777" w:rsidR="00F50257" w:rsidRPr="00F50257" w:rsidRDefault="00F50257" w:rsidP="007867A1">
      <w:pPr>
        <w:suppressAutoHyphens/>
        <w:autoSpaceDN w:val="0"/>
        <w:spacing w:after="200" w:line="360" w:lineRule="auto"/>
        <w:ind w:firstLine="1296"/>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Įmonės finansinė būklė priklauso nuo Lietuvos Respublikos ekonominės situacijos, Vyriausybės nutarimų (mokesčių korekcijų, minimalaus atlyginimo pakeitimų ir kiti), bankų kreditavimo sąlygų pokyčiai, Valstybinės kainų ir energetikos kontrolės komisijos ir Vilniaus rajono savivaldybės tarybos nustatytų keleivių vežimo kainų. Didelę įtaką daro dyzelinio kuro, atsarginių detalių kainų pokyčiai bei privalomo civilinio draudimo drastiškų kainų kilimo. Pastaruoju metu įmonės veikla stipriai įtakojama mokyklinių autobusų atsiradimu bei vietinių keleivių vežėjų (keleivių vežimo už atlygį lengvaisiais automobiliais paslaugų teikėjų) veiklos plėtra.</w:t>
      </w:r>
    </w:p>
    <w:p w14:paraId="3B1A2312"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lastRenderedPageBreak/>
        <w:t>Socialiniai veiksniai</w:t>
      </w:r>
    </w:p>
    <w:p w14:paraId="74C02A80" w14:textId="77777777" w:rsidR="00F50257" w:rsidRPr="00F50257" w:rsidRDefault="00F50257" w:rsidP="007867A1">
      <w:pPr>
        <w:suppressAutoHyphens/>
        <w:autoSpaceDN w:val="0"/>
        <w:spacing w:after="200" w:line="360" w:lineRule="auto"/>
        <w:ind w:firstLine="1296"/>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Pagrindinė įmonės veiklos sritis – keleivių pervežimas vietiniais (priemiestiniais) maršrutais, todėl viena iš aktualiausių problemų, su kuriomis pastaruoju metu susiduriama – kasmetinis keleivių skaičiaus mažėjimas ir vairuotojų trūkumas. Jį įtakoja Vilniaus rajono kintantis moksleivių skaičius, besikeičianti gyventojų elgsena (didėjantis lengvųjų automobilių skaičius).</w:t>
      </w:r>
    </w:p>
    <w:p w14:paraId="0B2B6850"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Technologiniai veiksniai</w:t>
      </w:r>
    </w:p>
    <w:p w14:paraId="1B4D89A0" w14:textId="77777777" w:rsidR="00F50257" w:rsidRPr="00F50257" w:rsidRDefault="00F50257" w:rsidP="007867A1">
      <w:pPr>
        <w:suppressAutoHyphens/>
        <w:autoSpaceDN w:val="0"/>
        <w:spacing w:after="200" w:line="360" w:lineRule="auto"/>
        <w:ind w:firstLine="1296"/>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Kasmet mažėjantis keleivių skaičius įtakoja didelių autobusų keitimą į mažesnius ir ekonomiškesnius autobusus. Optimizuojant personalo skaičių, darbinių operacijų efektyvumą, įmonė privalo diegti informacines technologijas, kurios palengvintų vidinių procesų valdymą ir kontrolę.</w:t>
      </w:r>
    </w:p>
    <w:p w14:paraId="08A57A52"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3.2. Įmonės vidaus veiksnių analizė</w:t>
      </w:r>
    </w:p>
    <w:p w14:paraId="4F52624C"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Organizacinė struktūra ir žmogiškieji ištekliai</w:t>
      </w:r>
    </w:p>
    <w:p w14:paraId="2691D487" w14:textId="77777777" w:rsidR="00F50257" w:rsidRPr="00F50257" w:rsidRDefault="00F50257" w:rsidP="007867A1">
      <w:pPr>
        <w:suppressAutoHyphens/>
        <w:autoSpaceDN w:val="0"/>
        <w:spacing w:after="0" w:line="360" w:lineRule="auto"/>
        <w:ind w:firstLine="1296"/>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Įmonės organai yra įmonės savininko teises ir pareigas įgyvendinanti institucija, valdyba ir vienasmenis valdymo organas – įmonės direktorius. Valdyba atlieka šias pagrindines funkcijas:</w:t>
      </w:r>
    </w:p>
    <w:p w14:paraId="43930D7E" w14:textId="77777777" w:rsidR="00F50257" w:rsidRPr="00F50257" w:rsidRDefault="00F50257" w:rsidP="00F50257">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1) nustato įmonės struktūrą;</w:t>
      </w:r>
    </w:p>
    <w:p w14:paraId="7B797B6D" w14:textId="77777777" w:rsidR="00F50257" w:rsidRPr="00F50257" w:rsidRDefault="00F50257" w:rsidP="00F50257">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2) teikia įmonės savininko teises ir pareigas įgyvendinančiai institucijai išvadas dėl įmonės veiklos strategijos projekto, dėl įmonės paskirstytinojo pelno (nuostolių) paskirstymo projekto, dėl įmonės metinių pajamų ir išlaidų sąmatų, metinių turto įsigijimo ir skolinimosi planų, taip pat dėl ataskaitinių finansinių metų įmonės veiklos ataskaitos;</w:t>
      </w:r>
    </w:p>
    <w:p w14:paraId="7E8110EF" w14:textId="77777777" w:rsidR="00F50257" w:rsidRPr="00F50257" w:rsidRDefault="00F50257" w:rsidP="00F50257">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3) tvirtina įmonės darbuotojų apmokėjimo ir skatinimo taisykles;</w:t>
      </w:r>
    </w:p>
    <w:p w14:paraId="3873A945" w14:textId="77777777" w:rsidR="00F50257" w:rsidRPr="00F50257" w:rsidRDefault="00F50257" w:rsidP="00F50257">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trike/>
          <w:sz w:val="24"/>
          <w:szCs w:val="24"/>
        </w:rPr>
        <w:t>4</w:t>
      </w:r>
      <w:r w:rsidRPr="00F50257">
        <w:rPr>
          <w:rFonts w:ascii="Times New Roman" w:eastAsia="Calibri" w:hAnsi="Times New Roman" w:cs="Times New Roman"/>
          <w:sz w:val="24"/>
          <w:szCs w:val="24"/>
        </w:rPr>
        <w:t>) nustato įmonės veiklos rodiklius, jeigu šiuos rodiklius nustatyti įstatuose nėra priskirta įmonės savininko teises ir pareigas įgyvendinančios institucijos kompetencijai;</w:t>
      </w:r>
    </w:p>
    <w:p w14:paraId="48318D10" w14:textId="77777777" w:rsidR="00F50257" w:rsidRPr="00F50257" w:rsidRDefault="00F50257" w:rsidP="00F50257">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5) priima sprendimus dėl įmonės filialų ir atstovybių steigimo ir jų veiklos nutraukimo;</w:t>
      </w:r>
    </w:p>
    <w:p w14:paraId="2FFD8637" w14:textId="77777777" w:rsidR="00F50257" w:rsidRPr="00562D08" w:rsidRDefault="00F50257" w:rsidP="00F50257">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6) atlieka kitas įmonės įstatuose valdybos kompetencijai priskirtas funkcijas</w:t>
      </w:r>
      <w:r w:rsidRPr="00562D08">
        <w:rPr>
          <w:rFonts w:ascii="Times New Roman" w:eastAsia="Calibri" w:hAnsi="Times New Roman" w:cs="Times New Roman"/>
          <w:sz w:val="24"/>
          <w:szCs w:val="24"/>
        </w:rPr>
        <w:t>.</w:t>
      </w:r>
    </w:p>
    <w:p w14:paraId="2C12B8EF" w14:textId="77777777" w:rsidR="00F50257" w:rsidRPr="00F50257" w:rsidRDefault="00F50257" w:rsidP="00F50257">
      <w:pPr>
        <w:suppressAutoHyphens/>
        <w:autoSpaceDN w:val="0"/>
        <w:spacing w:after="0" w:line="360" w:lineRule="auto"/>
        <w:ind w:firstLine="360"/>
        <w:rPr>
          <w:rFonts w:ascii="Times New Roman" w:eastAsia="Calibri" w:hAnsi="Times New Roman" w:cs="Times New Roman"/>
          <w:sz w:val="24"/>
          <w:szCs w:val="24"/>
        </w:rPr>
      </w:pPr>
      <w:r w:rsidRPr="00F50257">
        <w:rPr>
          <w:rFonts w:ascii="Times New Roman" w:eastAsia="Calibri" w:hAnsi="Times New Roman" w:cs="Times New Roman"/>
          <w:sz w:val="24"/>
          <w:szCs w:val="24"/>
        </w:rPr>
        <w:t>Įmonėje yra šie struktūriniai skyriai: administracinis, remonto ir transporto.</w:t>
      </w:r>
    </w:p>
    <w:p w14:paraId="654D7134"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Finansiniai ištekliai</w:t>
      </w:r>
    </w:p>
    <w:p w14:paraId="66FCC38F" w14:textId="77777777" w:rsidR="00F50257" w:rsidRPr="00F50257" w:rsidRDefault="00F50257" w:rsidP="00F50257">
      <w:pPr>
        <w:suppressAutoHyphens/>
        <w:autoSpaceDN w:val="0"/>
        <w:spacing w:after="20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Pagrindinės įmonės veiklos pajamos gaunamos iš keleivių vežimo vietiniais (priemiestiniais) maršrutais, bei teikiant kitas su keleivių vežimu susijusias paslaugas. Keleivių vežimo vietinio susisiekimo maršrutais pajamos yra kasmet mažėjančios, dėl mažėjančio keleivių skaičiaus, koreguojamų maršrutų.</w:t>
      </w:r>
    </w:p>
    <w:p w14:paraId="09E745D4"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lastRenderedPageBreak/>
        <w:t>Apskaitos tinkamumas</w:t>
      </w:r>
    </w:p>
    <w:p w14:paraId="086E99AE" w14:textId="77777777" w:rsidR="00F50257" w:rsidRPr="00F50257" w:rsidRDefault="00F50257" w:rsidP="00F50257">
      <w:pPr>
        <w:suppressAutoHyphens/>
        <w:autoSpaceDN w:val="0"/>
        <w:spacing w:after="20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Įmonės apskaitos sistema atitinka nustatytus reikalavimus. Buhalterinė apskaita vykdoma vadovaujantis galiojančiais Lietuvos Respublikos teisės aktais. Įmonės buhalterinę apskaitą vykdo vyr. buhalteris. Įmonėje naudojama buhalterinės, sandėlio, kuro apskaitos programa „Skaita“, kuri visiškai atitinka įmonės pajėgumus, veiklos sritis.</w:t>
      </w:r>
    </w:p>
    <w:p w14:paraId="160A5C84"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Materialinė bazė</w:t>
      </w:r>
    </w:p>
    <w:p w14:paraId="268BDF30" w14:textId="77777777" w:rsidR="00F50257" w:rsidRPr="00F50257" w:rsidRDefault="00F50257" w:rsidP="00F50257">
      <w:pPr>
        <w:suppressAutoHyphens/>
        <w:autoSpaceDN w:val="0"/>
        <w:spacing w:after="20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Įmonė turi 53 autobusus. Tam, kad įmonė galėtų toliau vykdyti savo pagrindinę veiklą, būtinas transporto priemonių atnaujinimas, mažesnių, ekonomiškesnių autobusų įsigijimas. Įmonė turi autobusų remonto dirbtuvės, kurias reikia aprūpinti poreikius atitinkančia įranga, darbo instrumentais. Įmonė planuoja įrengti automatinę autobusų plovyklą ir nuosavą degalinę.</w:t>
      </w:r>
    </w:p>
    <w:p w14:paraId="5EFE06DB"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Vidaus kontrolės sistema</w:t>
      </w:r>
    </w:p>
    <w:p w14:paraId="5259F844" w14:textId="77777777" w:rsidR="00F50257" w:rsidRPr="00F50257" w:rsidRDefault="00F50257" w:rsidP="00F50257">
      <w:pPr>
        <w:suppressAutoHyphens/>
        <w:autoSpaceDN w:val="0"/>
        <w:spacing w:after="20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Įmonės veikla kasmet audituojama nepriklausomos audito įmonės. Auditoriaus išvada apie įmonės finansinę būklę pateikiama svarstyti įmonės valdybai, Vilniaus rajono savivaldybės administracijos direktoriui. Vairuotojų darbo kokybė ir drausmė tikrinama maršrutų stotelėse atliekant tarpinius keleivių skaičiaus ir turimų bilietų patikrinimus.</w:t>
      </w:r>
    </w:p>
    <w:p w14:paraId="60963A71" w14:textId="77777777" w:rsidR="00F50257" w:rsidRPr="00F50257" w:rsidRDefault="00F50257" w:rsidP="00F50257">
      <w:pPr>
        <w:keepNext/>
        <w:keepLines/>
        <w:numPr>
          <w:ilvl w:val="0"/>
          <w:numId w:val="2"/>
        </w:numPr>
        <w:suppressAutoHyphens/>
        <w:autoSpaceDN w:val="0"/>
        <w:spacing w:before="480" w:after="0" w:line="276" w:lineRule="auto"/>
        <w:jc w:val="center"/>
        <w:outlineLvl w:val="0"/>
        <w:rPr>
          <w:rFonts w:ascii="Times New Roman" w:eastAsia="Times New Roman" w:hAnsi="Times New Roman" w:cs="Times New Roman"/>
          <w:b/>
          <w:bCs/>
          <w:sz w:val="24"/>
          <w:szCs w:val="24"/>
        </w:rPr>
      </w:pPr>
      <w:r w:rsidRPr="00F50257">
        <w:rPr>
          <w:rFonts w:ascii="Times New Roman" w:eastAsia="Times New Roman" w:hAnsi="Times New Roman" w:cs="Times New Roman"/>
          <w:b/>
          <w:bCs/>
          <w:sz w:val="24"/>
          <w:szCs w:val="24"/>
        </w:rPr>
        <w:t>PAGRINDINĖS BENDROVĖS VEIKLOS STRATEGINĖS KRYPTYS</w:t>
      </w:r>
    </w:p>
    <w:p w14:paraId="7E4CF6E9" w14:textId="77777777" w:rsidR="00F50257" w:rsidRPr="00F50257" w:rsidRDefault="00F50257" w:rsidP="00F50257">
      <w:pPr>
        <w:suppressAutoHyphens/>
        <w:autoSpaceDN w:val="0"/>
        <w:spacing w:after="200" w:line="276" w:lineRule="auto"/>
        <w:rPr>
          <w:rFonts w:ascii="Calibri" w:eastAsia="Calibri" w:hAnsi="Calibri" w:cs="Times New Roman"/>
        </w:rPr>
      </w:pPr>
    </w:p>
    <w:p w14:paraId="69A93E21" w14:textId="77777777" w:rsidR="00F50257" w:rsidRPr="00F50257" w:rsidRDefault="00F50257" w:rsidP="007867A1">
      <w:pPr>
        <w:suppressAutoHyphens/>
        <w:autoSpaceDN w:val="0"/>
        <w:spacing w:after="0" w:line="24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Formuojant įmonės tolimesnę veiklos strategiją, buvo išskirtos trys pagrindinės strateginės kryptys:</w:t>
      </w:r>
    </w:p>
    <w:p w14:paraId="1CC17100" w14:textId="77777777" w:rsidR="00F50257" w:rsidRPr="00F50257" w:rsidRDefault="00F50257" w:rsidP="00562D08">
      <w:pPr>
        <w:numPr>
          <w:ilvl w:val="0"/>
          <w:numId w:val="4"/>
        </w:numPr>
        <w:suppressAutoHyphens/>
        <w:autoSpaceDN w:val="0"/>
        <w:spacing w:after="200" w:line="360" w:lineRule="auto"/>
        <w:ind w:left="0" w:firstLine="360"/>
        <w:jc w:val="both"/>
        <w:rPr>
          <w:rFonts w:ascii="Times New Roman" w:eastAsia="Calibri" w:hAnsi="Times New Roman" w:cs="Times New Roman"/>
          <w:sz w:val="24"/>
          <w:szCs w:val="24"/>
        </w:rPr>
      </w:pPr>
      <w:r w:rsidRPr="00F50257">
        <w:rPr>
          <w:rFonts w:ascii="Times New Roman" w:eastAsia="Calibri" w:hAnsi="Times New Roman" w:cs="Times New Roman"/>
          <w:b/>
          <w:sz w:val="24"/>
          <w:szCs w:val="24"/>
        </w:rPr>
        <w:t xml:space="preserve">Kaštų mažinimas – </w:t>
      </w:r>
      <w:r w:rsidRPr="00F50257">
        <w:rPr>
          <w:rFonts w:ascii="Times New Roman" w:eastAsia="Calibri" w:hAnsi="Times New Roman" w:cs="Times New Roman"/>
          <w:sz w:val="24"/>
          <w:szCs w:val="24"/>
        </w:rPr>
        <w:t>efektyviai naudojant materialinius, techninius, žmogiškuosius ir finansinius resursus, bus siekiama mažinti įmonės patiriamus kaštus ir didinti veiklos efektyvumą. Tai įmonei padės siekti geresnių finansinių rezultatų. Sutaupytos lėšos būtų investuojamos į autobusų atnaujinimą ir remonto dirbtuvių modernizavimą.</w:t>
      </w:r>
    </w:p>
    <w:p w14:paraId="4418CDE3" w14:textId="77777777" w:rsidR="00F50257" w:rsidRPr="00F50257" w:rsidRDefault="00F50257" w:rsidP="00562D08">
      <w:pPr>
        <w:numPr>
          <w:ilvl w:val="0"/>
          <w:numId w:val="4"/>
        </w:numPr>
        <w:suppressAutoHyphens/>
        <w:autoSpaceDN w:val="0"/>
        <w:spacing w:after="200" w:line="360" w:lineRule="auto"/>
        <w:ind w:left="0" w:firstLine="360"/>
        <w:jc w:val="both"/>
        <w:rPr>
          <w:rFonts w:ascii="Times New Roman" w:eastAsia="Calibri" w:hAnsi="Times New Roman" w:cs="Times New Roman"/>
          <w:sz w:val="24"/>
          <w:szCs w:val="24"/>
        </w:rPr>
      </w:pPr>
      <w:r w:rsidRPr="00F50257">
        <w:rPr>
          <w:rFonts w:ascii="Times New Roman" w:eastAsia="Calibri" w:hAnsi="Times New Roman" w:cs="Times New Roman"/>
          <w:b/>
          <w:sz w:val="24"/>
          <w:szCs w:val="24"/>
        </w:rPr>
        <w:t xml:space="preserve">Paslaugų kokybės didinimas – </w:t>
      </w:r>
      <w:r w:rsidRPr="00F50257">
        <w:rPr>
          <w:rFonts w:ascii="Times New Roman" w:eastAsia="Calibri" w:hAnsi="Times New Roman" w:cs="Times New Roman"/>
          <w:sz w:val="24"/>
          <w:szCs w:val="24"/>
        </w:rPr>
        <w:t>atsižvelgiant į keleivių poreikius, bus siekiama didinti paslaugų kokybę ir taip užtikrinti optimalų paslaugų kokybės lygį įmonės keleiviams.</w:t>
      </w:r>
    </w:p>
    <w:p w14:paraId="069F62D9" w14:textId="77777777" w:rsidR="00F50257" w:rsidRPr="00F50257" w:rsidRDefault="00F50257" w:rsidP="00562D08">
      <w:pPr>
        <w:numPr>
          <w:ilvl w:val="0"/>
          <w:numId w:val="4"/>
        </w:numPr>
        <w:suppressAutoHyphens/>
        <w:autoSpaceDN w:val="0"/>
        <w:spacing w:after="200" w:line="360" w:lineRule="auto"/>
        <w:ind w:left="0" w:firstLine="360"/>
        <w:jc w:val="both"/>
        <w:rPr>
          <w:rFonts w:ascii="Times New Roman" w:eastAsia="Calibri" w:hAnsi="Times New Roman" w:cs="Times New Roman"/>
          <w:sz w:val="24"/>
          <w:szCs w:val="24"/>
        </w:rPr>
      </w:pPr>
      <w:r w:rsidRPr="00F50257">
        <w:rPr>
          <w:rFonts w:ascii="Times New Roman" w:eastAsia="Calibri" w:hAnsi="Times New Roman" w:cs="Times New Roman"/>
          <w:b/>
          <w:sz w:val="24"/>
          <w:szCs w:val="24"/>
        </w:rPr>
        <w:t>Pajamų didinimas –</w:t>
      </w:r>
      <w:r w:rsidRPr="00F50257">
        <w:rPr>
          <w:rFonts w:ascii="Times New Roman" w:eastAsia="Calibri" w:hAnsi="Times New Roman" w:cs="Times New Roman"/>
          <w:sz w:val="24"/>
          <w:szCs w:val="24"/>
        </w:rPr>
        <w:t xml:space="preserve"> didinant pinigų surinkimą iš keleivių bei efektyviai išnaudojant turimą infrastruktūrą, teikiant papildomas komercines paslaugas, bus siekiama didinti įmonės pajamas. Optimizuojant maršrutus siekti, kad kuo mažesniais kaštais būtų pervežama kuo daugiau keleivių. Kartu </w:t>
      </w:r>
      <w:r w:rsidRPr="00F50257">
        <w:rPr>
          <w:rFonts w:ascii="Times New Roman" w:eastAsia="Calibri" w:hAnsi="Times New Roman" w:cs="Times New Roman"/>
          <w:sz w:val="24"/>
          <w:szCs w:val="24"/>
        </w:rPr>
        <w:lastRenderedPageBreak/>
        <w:t>su Vilniaus rajono savivaldybės administracija spręsti reguliaraus (priemiesčio) susisiekimo maršrutų dubliavimosi su mokykliniais autobusais klausimą. Jei tuo pačiu maršrutu vyksta Įmonės autobusas ir mokyklos autobusas – siekti, kad mokinius pavėžėtų reguliaraus susisiekimo (priemiesčio) maršrutu važiuojantis autobusas. Tai padės mažinti finansinę naštą Vilniaus rajono savivaldybei bei siekti geresnių įmonės finansinių rezultatų ir gerinti keleivių aptarnavimo kokybę.</w:t>
      </w:r>
    </w:p>
    <w:p w14:paraId="2B9FC918" w14:textId="77777777" w:rsidR="00F50257" w:rsidRPr="00F50257" w:rsidRDefault="00F50257" w:rsidP="00F50257">
      <w:pPr>
        <w:suppressAutoHyphens/>
        <w:autoSpaceDN w:val="0"/>
        <w:spacing w:after="200" w:line="360" w:lineRule="auto"/>
        <w:ind w:left="2160" w:firstLine="720"/>
        <w:rPr>
          <w:rFonts w:ascii="Times New Roman" w:eastAsia="Calibri" w:hAnsi="Times New Roman" w:cs="Times New Roman"/>
          <w:sz w:val="24"/>
          <w:szCs w:val="24"/>
        </w:rPr>
      </w:pPr>
      <w:r w:rsidRPr="00F50257">
        <w:rPr>
          <w:rFonts w:ascii="Times New Roman" w:eastAsia="Calibri" w:hAnsi="Times New Roman" w:cs="Times New Roman"/>
          <w:sz w:val="24"/>
          <w:szCs w:val="24"/>
        </w:rPr>
        <w:t>Pav. 1 Strateginės įmonės kryptys.</w:t>
      </w:r>
    </w:p>
    <w:p w14:paraId="2BF26248" w14:textId="77777777" w:rsidR="00F50257" w:rsidRPr="00F50257" w:rsidRDefault="00F50257" w:rsidP="00F50257">
      <w:pPr>
        <w:suppressAutoHyphens/>
        <w:autoSpaceDN w:val="0"/>
        <w:spacing w:after="200" w:line="360" w:lineRule="auto"/>
        <w:ind w:left="720"/>
        <w:jc w:val="both"/>
        <w:rPr>
          <w:rFonts w:ascii="Times New Roman" w:eastAsia="Calibri" w:hAnsi="Times New Roman" w:cs="Times New Roman"/>
          <w:sz w:val="24"/>
          <w:szCs w:val="24"/>
        </w:rPr>
      </w:pPr>
      <w:r w:rsidRPr="00F50257">
        <w:rPr>
          <w:rFonts w:ascii="Calibri" w:eastAsia="Calibri" w:hAnsi="Calibri" w:cs="Times New Roman"/>
          <w:noProof/>
          <w:lang w:val="en-US"/>
        </w:rPr>
        <mc:AlternateContent>
          <mc:Choice Requires="wps">
            <w:drawing>
              <wp:anchor distT="0" distB="0" distL="114300" distR="114300" simplePos="0" relativeHeight="251659264" behindDoc="0" locked="0" layoutInCell="1" allowOverlap="1" wp14:anchorId="62473C85" wp14:editId="61E9A72F">
                <wp:simplePos x="0" y="0"/>
                <wp:positionH relativeFrom="column">
                  <wp:posOffset>1920240</wp:posOffset>
                </wp:positionH>
                <wp:positionV relativeFrom="paragraph">
                  <wp:posOffset>191135</wp:posOffset>
                </wp:positionV>
                <wp:extent cx="1752600" cy="1266825"/>
                <wp:effectExtent l="38100" t="38100" r="57150" b="666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266825"/>
                        </a:xfrm>
                        <a:prstGeom prst="triangle">
                          <a:avLst>
                            <a:gd name="adj" fmla="val 50000"/>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1CB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51.2pt;margin-top:15.05pt;width:138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" fillcolor="#a5a5a5" strokecolor="#f2f2f2" strokeweight="3pt">
                <v:shadow on="t" color="#525252" opacity=".5" offset="1pt"/>
              </v:shape>
            </w:pict>
          </mc:Fallback>
        </mc:AlternateContent>
      </w:r>
      <w:r w:rsidRPr="00F50257">
        <w:rPr>
          <w:rFonts w:ascii="Calibri" w:eastAsia="Calibri" w:hAnsi="Calibri" w:cs="Times New Roman"/>
          <w:noProof/>
          <w:lang w:val="en-US"/>
        </w:rPr>
        <mc:AlternateContent>
          <mc:Choice Requires="wps">
            <w:drawing>
              <wp:anchor distT="0" distB="0" distL="114300" distR="114300" simplePos="0" relativeHeight="251660288" behindDoc="0" locked="0" layoutInCell="1" allowOverlap="1" wp14:anchorId="5BBFB35A" wp14:editId="64507882">
                <wp:simplePos x="0" y="0"/>
                <wp:positionH relativeFrom="column">
                  <wp:posOffset>3206115</wp:posOffset>
                </wp:positionH>
                <wp:positionV relativeFrom="paragraph">
                  <wp:posOffset>1132840</wp:posOffset>
                </wp:positionV>
                <wp:extent cx="1285875" cy="638175"/>
                <wp:effectExtent l="19050" t="19050" r="47625" b="6667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38175"/>
                        </a:xfrm>
                        <a:prstGeom prst="ellipse">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3C3B761F" w14:textId="77777777" w:rsidR="00F50257" w:rsidRDefault="00F50257" w:rsidP="00F50257">
                            <w:pPr>
                              <w:jc w:val="center"/>
                              <w:rPr>
                                <w:b/>
                                <w:bCs/>
                                <w:sz w:val="32"/>
                                <w:szCs w:val="32"/>
                              </w:rPr>
                            </w:pPr>
                            <w:r>
                              <w:rPr>
                                <w:b/>
                                <w:bCs/>
                                <w:color w:val="FFFFFF"/>
                                <w:sz w:val="32"/>
                                <w:szCs w:val="32"/>
                              </w:rPr>
                              <w:t>Pajamoss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BFB35A" id="Oval 4" o:spid="_x0000_s1026" style="position:absolute;left:0;text-align:left;margin-left:252.45pt;margin-top:89.2pt;width:101.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" fillcolor="#5b9bd5" strokecolor="#f2f2f2" strokeweight="3pt">
                <v:shadow on="t" color="#1f4d78" opacity=".5" offset="1pt"/>
                <v:textbox>
                  <w:txbxContent>
                    <w:p w14:paraId="3C3B761F" w14:textId="77777777" w:rsidR="00F50257" w:rsidRDefault="00F50257" w:rsidP="00F50257">
                      <w:pPr>
                        <w:jc w:val="center"/>
                        <w:rPr>
                          <w:b/>
                          <w:bCs/>
                          <w:sz w:val="32"/>
                          <w:szCs w:val="32"/>
                        </w:rPr>
                      </w:pPr>
                      <w:r>
                        <w:rPr>
                          <w:b/>
                          <w:bCs/>
                          <w:color w:val="FFFFFF"/>
                          <w:sz w:val="32"/>
                          <w:szCs w:val="32"/>
                        </w:rPr>
                        <w:t>Pajamoss</w:t>
                      </w:r>
                    </w:p>
                  </w:txbxContent>
                </v:textbox>
              </v:oval>
            </w:pict>
          </mc:Fallback>
        </mc:AlternateContent>
      </w:r>
      <w:r w:rsidRPr="00F50257">
        <w:rPr>
          <w:rFonts w:ascii="Calibri" w:eastAsia="Calibri" w:hAnsi="Calibri" w:cs="Times New Roman"/>
          <w:noProof/>
          <w:lang w:val="en-US"/>
        </w:rPr>
        <mc:AlternateContent>
          <mc:Choice Requires="wps">
            <w:drawing>
              <wp:anchor distT="0" distB="0" distL="114300" distR="114300" simplePos="0" relativeHeight="251661312" behindDoc="0" locked="0" layoutInCell="1" allowOverlap="1" wp14:anchorId="7E2BF3E1" wp14:editId="77380B13">
                <wp:simplePos x="0" y="0"/>
                <wp:positionH relativeFrom="column">
                  <wp:posOffset>2158365</wp:posOffset>
                </wp:positionH>
                <wp:positionV relativeFrom="paragraph">
                  <wp:posOffset>181610</wp:posOffset>
                </wp:positionV>
                <wp:extent cx="1276350" cy="628650"/>
                <wp:effectExtent l="19050" t="19050" r="38100" b="5715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28650"/>
                        </a:xfrm>
                        <a:prstGeom prst="ellipse">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43A0854A" w14:textId="77777777" w:rsidR="00F50257" w:rsidRDefault="00F50257" w:rsidP="00F50257">
                            <w:pPr>
                              <w:jc w:val="center"/>
                              <w:rPr>
                                <w:b/>
                                <w:bCs/>
                                <w:color w:val="FFFFFF"/>
                                <w:sz w:val="32"/>
                                <w:szCs w:val="32"/>
                              </w:rPr>
                            </w:pPr>
                            <w:r>
                              <w:rPr>
                                <w:b/>
                                <w:bCs/>
                                <w:color w:val="FFFFFF"/>
                                <w:sz w:val="32"/>
                                <w:szCs w:val="32"/>
                              </w:rPr>
                              <w:t>Kaštai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2BF3E1" id="Oval 7" o:spid="_x0000_s1027" style="position:absolute;left:0;text-align:left;margin-left:169.95pt;margin-top:14.3pt;width:100.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" fillcolor="#5b9bd5" strokecolor="#f2f2f2" strokeweight="3pt">
                <v:shadow on="t" color="#1f4d78" opacity=".5" offset="1pt"/>
                <v:textbox>
                  <w:txbxContent>
                    <w:p w14:paraId="43A0854A" w14:textId="77777777" w:rsidR="00F50257" w:rsidRDefault="00F50257" w:rsidP="00F50257">
                      <w:pPr>
                        <w:jc w:val="center"/>
                        <w:rPr>
                          <w:b/>
                          <w:bCs/>
                          <w:color w:val="FFFFFF"/>
                          <w:sz w:val="32"/>
                          <w:szCs w:val="32"/>
                        </w:rPr>
                      </w:pPr>
                      <w:r>
                        <w:rPr>
                          <w:b/>
                          <w:bCs/>
                          <w:color w:val="FFFFFF"/>
                          <w:sz w:val="32"/>
                          <w:szCs w:val="32"/>
                        </w:rPr>
                        <w:t>Kaštai</w:t>
                      </w:r>
                    </w:p>
                  </w:txbxContent>
                </v:textbox>
              </v:oval>
            </w:pict>
          </mc:Fallback>
        </mc:AlternateContent>
      </w:r>
      <w:r w:rsidRPr="00F50257">
        <w:rPr>
          <w:rFonts w:ascii="Calibri" w:eastAsia="Calibri" w:hAnsi="Calibri" w:cs="Times New Roman"/>
          <w:noProof/>
          <w:lang w:val="en-US"/>
        </w:rPr>
        <mc:AlternateContent>
          <mc:Choice Requires="wps">
            <w:drawing>
              <wp:anchor distT="0" distB="0" distL="114300" distR="114300" simplePos="0" relativeHeight="251662336" behindDoc="0" locked="0" layoutInCell="1" allowOverlap="1" wp14:anchorId="3C0DE059" wp14:editId="7B648754">
                <wp:simplePos x="0" y="0"/>
                <wp:positionH relativeFrom="column">
                  <wp:posOffset>1024890</wp:posOffset>
                </wp:positionH>
                <wp:positionV relativeFrom="paragraph">
                  <wp:posOffset>1104265</wp:posOffset>
                </wp:positionV>
                <wp:extent cx="1295400" cy="685800"/>
                <wp:effectExtent l="19050" t="19050" r="38100" b="5715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85800"/>
                        </a:xfrm>
                        <a:prstGeom prst="ellipse">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5857D4FF" w14:textId="77777777" w:rsidR="00F50257" w:rsidRDefault="00F50257" w:rsidP="00F50257">
                            <w:pPr>
                              <w:jc w:val="center"/>
                              <w:rPr>
                                <w:b/>
                                <w:bCs/>
                                <w:sz w:val="32"/>
                                <w:szCs w:val="32"/>
                              </w:rPr>
                            </w:pPr>
                            <w:r>
                              <w:rPr>
                                <w:b/>
                                <w:bCs/>
                                <w:color w:val="FFFFFF"/>
                                <w:sz w:val="32"/>
                                <w:szCs w:val="32"/>
                              </w:rPr>
                              <w:t>Kokybė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0DE059" id="Oval 8" o:spid="_x0000_s1028" style="position:absolute;left:0;text-align:left;margin-left:80.7pt;margin-top:86.95pt;width:102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" fillcolor="#5b9bd5" strokecolor="#f2f2f2" strokeweight="3pt">
                <v:shadow on="t" color="#1f4d78" opacity=".5" offset="1pt"/>
                <v:textbox>
                  <w:txbxContent>
                    <w:p w14:paraId="5857D4FF" w14:textId="77777777" w:rsidR="00F50257" w:rsidRDefault="00F50257" w:rsidP="00F50257">
                      <w:pPr>
                        <w:jc w:val="center"/>
                        <w:rPr>
                          <w:b/>
                          <w:bCs/>
                          <w:sz w:val="32"/>
                          <w:szCs w:val="32"/>
                        </w:rPr>
                      </w:pPr>
                      <w:r>
                        <w:rPr>
                          <w:b/>
                          <w:bCs/>
                          <w:color w:val="FFFFFF"/>
                          <w:sz w:val="32"/>
                          <w:szCs w:val="32"/>
                        </w:rPr>
                        <w:t>Kokybė</w:t>
                      </w:r>
                    </w:p>
                  </w:txbxContent>
                </v:textbox>
              </v:oval>
            </w:pict>
          </mc:Fallback>
        </mc:AlternateContent>
      </w:r>
    </w:p>
    <w:p w14:paraId="0CB11F5A" w14:textId="77777777" w:rsidR="00F50257" w:rsidRPr="00F50257" w:rsidRDefault="00F50257" w:rsidP="00F50257">
      <w:pPr>
        <w:suppressAutoHyphens/>
        <w:autoSpaceDN w:val="0"/>
        <w:spacing w:after="200" w:line="360" w:lineRule="auto"/>
        <w:ind w:left="720"/>
        <w:jc w:val="both"/>
        <w:rPr>
          <w:rFonts w:ascii="Times New Roman" w:eastAsia="Calibri" w:hAnsi="Times New Roman" w:cs="Times New Roman"/>
          <w:sz w:val="24"/>
          <w:szCs w:val="24"/>
        </w:rPr>
      </w:pPr>
    </w:p>
    <w:p w14:paraId="020C8635" w14:textId="77777777" w:rsidR="00F50257" w:rsidRPr="00F50257" w:rsidRDefault="00F50257" w:rsidP="00F50257">
      <w:pPr>
        <w:suppressAutoHyphens/>
        <w:autoSpaceDN w:val="0"/>
        <w:spacing w:after="200" w:line="360" w:lineRule="auto"/>
        <w:ind w:left="720"/>
        <w:jc w:val="both"/>
        <w:rPr>
          <w:rFonts w:ascii="Times New Roman" w:eastAsia="Calibri" w:hAnsi="Times New Roman" w:cs="Times New Roman"/>
          <w:sz w:val="24"/>
          <w:szCs w:val="24"/>
        </w:rPr>
      </w:pPr>
    </w:p>
    <w:p w14:paraId="35854FCF" w14:textId="77777777" w:rsidR="00F50257" w:rsidRPr="00F50257" w:rsidRDefault="00F50257" w:rsidP="00F50257">
      <w:pPr>
        <w:suppressAutoHyphens/>
        <w:autoSpaceDN w:val="0"/>
        <w:spacing w:after="200" w:line="360" w:lineRule="auto"/>
        <w:ind w:left="720"/>
        <w:jc w:val="both"/>
        <w:rPr>
          <w:rFonts w:ascii="Times New Roman" w:eastAsia="Calibri" w:hAnsi="Times New Roman" w:cs="Times New Roman"/>
          <w:sz w:val="24"/>
          <w:szCs w:val="24"/>
        </w:rPr>
      </w:pPr>
    </w:p>
    <w:p w14:paraId="565386A7" w14:textId="77777777" w:rsidR="00F50257" w:rsidRPr="00F50257" w:rsidRDefault="00F50257" w:rsidP="00F50257">
      <w:pPr>
        <w:suppressAutoHyphens/>
        <w:autoSpaceDN w:val="0"/>
        <w:spacing w:after="200" w:line="360" w:lineRule="auto"/>
        <w:ind w:left="720"/>
        <w:jc w:val="both"/>
        <w:rPr>
          <w:rFonts w:ascii="Times New Roman" w:eastAsia="Calibri" w:hAnsi="Times New Roman" w:cs="Times New Roman"/>
          <w:sz w:val="24"/>
          <w:szCs w:val="24"/>
        </w:rPr>
      </w:pPr>
    </w:p>
    <w:p w14:paraId="2BEA186D" w14:textId="324BEAB1" w:rsidR="00D0090B" w:rsidRDefault="00F50257" w:rsidP="007867A1">
      <w:pPr>
        <w:suppressAutoHyphens/>
        <w:autoSpaceDN w:val="0"/>
        <w:spacing w:after="20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Visos trys strateginės kryptys yra tarpusavyje glaudžiai susijusios, todėl bus siekiama surasti optimalų jų tarpusavio balansą: siekti optimalaus paslaugų kokybės lygio už patrauklią kainą keleiviams su mažais kaštais Vilniaus rajono savivaldybei.</w:t>
      </w:r>
    </w:p>
    <w:p w14:paraId="015D31A5" w14:textId="23DD0E71" w:rsidR="00F50257" w:rsidRDefault="00F50257" w:rsidP="00D0090B">
      <w:pPr>
        <w:tabs>
          <w:tab w:val="left" w:pos="9214"/>
          <w:tab w:val="left" w:pos="9781"/>
        </w:tabs>
        <w:suppressAutoHyphens/>
        <w:autoSpaceDN w:val="0"/>
        <w:spacing w:after="0" w:line="240" w:lineRule="auto"/>
        <w:ind w:left="288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Pav. 2 Strateginiai įmonės uždaviniai</w:t>
      </w:r>
    </w:p>
    <w:p w14:paraId="727FDA17" w14:textId="77777777" w:rsidR="00D0090B" w:rsidRPr="00F50257" w:rsidRDefault="00D0090B" w:rsidP="00D0090B">
      <w:pPr>
        <w:tabs>
          <w:tab w:val="left" w:pos="9214"/>
          <w:tab w:val="left" w:pos="9781"/>
        </w:tabs>
        <w:suppressAutoHyphens/>
        <w:autoSpaceDN w:val="0"/>
        <w:spacing w:after="0" w:line="240" w:lineRule="auto"/>
        <w:ind w:left="2880"/>
        <w:jc w:val="both"/>
        <w:rPr>
          <w:rFonts w:ascii="Times New Roman" w:eastAsia="Calibri" w:hAnsi="Times New Roman" w:cs="Times New Roman"/>
          <w:sz w:val="24"/>
          <w:szCs w:val="24"/>
        </w:rPr>
      </w:pPr>
    </w:p>
    <w:tbl>
      <w:tblPr>
        <w:tblW w:w="9204" w:type="dxa"/>
        <w:tblInd w:w="118" w:type="dxa"/>
        <w:tblLook w:val="04A0" w:firstRow="1" w:lastRow="0" w:firstColumn="1" w:lastColumn="0" w:noHBand="0" w:noVBand="1"/>
      </w:tblPr>
      <w:tblGrid>
        <w:gridCol w:w="2825"/>
        <w:gridCol w:w="3119"/>
        <w:gridCol w:w="3260"/>
      </w:tblGrid>
      <w:tr w:rsidR="00F50257" w:rsidRPr="00F50257" w14:paraId="17E13C2F" w14:textId="77777777" w:rsidTr="00F50257">
        <w:trPr>
          <w:trHeight w:val="1034"/>
        </w:trPr>
        <w:tc>
          <w:tcPr>
            <w:tcW w:w="2825" w:type="dxa"/>
            <w:tcBorders>
              <w:top w:val="single" w:sz="8" w:space="0" w:color="auto"/>
              <w:left w:val="single" w:sz="8" w:space="0" w:color="auto"/>
              <w:bottom w:val="single" w:sz="8" w:space="0" w:color="auto"/>
              <w:right w:val="single" w:sz="8" w:space="0" w:color="auto"/>
            </w:tcBorders>
            <w:shd w:val="clear" w:color="auto" w:fill="92D050"/>
            <w:noWrap/>
            <w:vAlign w:val="center"/>
            <w:hideMark/>
          </w:tcPr>
          <w:p w14:paraId="6F464368" w14:textId="77777777" w:rsidR="00F50257" w:rsidRPr="00F50257" w:rsidRDefault="00F50257" w:rsidP="00F50257">
            <w:pPr>
              <w:autoSpaceDN w:val="0"/>
              <w:spacing w:after="0" w:line="240" w:lineRule="auto"/>
              <w:jc w:val="center"/>
              <w:rPr>
                <w:rFonts w:ascii="Times New Roman" w:eastAsia="Times New Roman" w:hAnsi="Times New Roman" w:cs="Times New Roman"/>
                <w:b/>
                <w:bCs/>
                <w:color w:val="FFFFFF"/>
                <w:sz w:val="24"/>
                <w:szCs w:val="24"/>
                <w:lang w:eastAsia="lt-LT"/>
              </w:rPr>
            </w:pPr>
            <w:r w:rsidRPr="00F50257">
              <w:rPr>
                <w:rFonts w:ascii="Times New Roman" w:eastAsia="Times New Roman" w:hAnsi="Times New Roman" w:cs="Times New Roman"/>
                <w:b/>
                <w:bCs/>
                <w:color w:val="FFFFFF"/>
                <w:sz w:val="24"/>
                <w:szCs w:val="24"/>
                <w:lang w:eastAsia="lt-LT"/>
              </w:rPr>
              <w:t>Kaštai</w:t>
            </w:r>
          </w:p>
        </w:tc>
        <w:tc>
          <w:tcPr>
            <w:tcW w:w="3119" w:type="dxa"/>
            <w:tcBorders>
              <w:top w:val="single" w:sz="8" w:space="0" w:color="auto"/>
              <w:left w:val="nil"/>
              <w:bottom w:val="single" w:sz="8" w:space="0" w:color="auto"/>
              <w:right w:val="single" w:sz="8" w:space="0" w:color="auto"/>
            </w:tcBorders>
            <w:shd w:val="clear" w:color="auto" w:fill="92D050"/>
            <w:noWrap/>
            <w:vAlign w:val="center"/>
            <w:hideMark/>
          </w:tcPr>
          <w:p w14:paraId="7594DD06" w14:textId="77777777" w:rsidR="00F50257" w:rsidRPr="00F50257" w:rsidRDefault="00F50257" w:rsidP="00F50257">
            <w:pPr>
              <w:autoSpaceDN w:val="0"/>
              <w:spacing w:after="0" w:line="240" w:lineRule="auto"/>
              <w:jc w:val="center"/>
              <w:rPr>
                <w:rFonts w:ascii="Times New Roman" w:eastAsia="Times New Roman" w:hAnsi="Times New Roman" w:cs="Times New Roman"/>
                <w:b/>
                <w:bCs/>
                <w:color w:val="FFFFFF"/>
                <w:sz w:val="24"/>
                <w:szCs w:val="24"/>
                <w:lang w:eastAsia="lt-LT"/>
              </w:rPr>
            </w:pPr>
            <w:r w:rsidRPr="00F50257">
              <w:rPr>
                <w:rFonts w:ascii="Times New Roman" w:eastAsia="Times New Roman" w:hAnsi="Times New Roman" w:cs="Times New Roman"/>
                <w:b/>
                <w:bCs/>
                <w:color w:val="FFFFFF"/>
                <w:sz w:val="24"/>
                <w:szCs w:val="24"/>
                <w:lang w:eastAsia="lt-LT"/>
              </w:rPr>
              <w:t>Kokybė</w:t>
            </w:r>
          </w:p>
        </w:tc>
        <w:tc>
          <w:tcPr>
            <w:tcW w:w="3260" w:type="dxa"/>
            <w:tcBorders>
              <w:top w:val="single" w:sz="8" w:space="0" w:color="auto"/>
              <w:left w:val="nil"/>
              <w:bottom w:val="single" w:sz="8" w:space="0" w:color="auto"/>
              <w:right w:val="single" w:sz="8" w:space="0" w:color="auto"/>
            </w:tcBorders>
            <w:shd w:val="clear" w:color="auto" w:fill="92D050"/>
            <w:noWrap/>
            <w:vAlign w:val="center"/>
            <w:hideMark/>
          </w:tcPr>
          <w:p w14:paraId="6AF0184D" w14:textId="77777777" w:rsidR="00F50257" w:rsidRPr="00F50257" w:rsidRDefault="00F50257" w:rsidP="00F50257">
            <w:pPr>
              <w:autoSpaceDN w:val="0"/>
              <w:spacing w:after="0" w:line="240" w:lineRule="auto"/>
              <w:jc w:val="center"/>
              <w:rPr>
                <w:rFonts w:ascii="Times New Roman" w:eastAsia="Times New Roman" w:hAnsi="Times New Roman" w:cs="Times New Roman"/>
                <w:b/>
                <w:bCs/>
                <w:color w:val="FFFFFF"/>
                <w:sz w:val="24"/>
                <w:szCs w:val="24"/>
                <w:lang w:eastAsia="lt-LT"/>
              </w:rPr>
            </w:pPr>
            <w:r w:rsidRPr="00F50257">
              <w:rPr>
                <w:rFonts w:ascii="Times New Roman" w:eastAsia="Times New Roman" w:hAnsi="Times New Roman" w:cs="Times New Roman"/>
                <w:b/>
                <w:bCs/>
                <w:color w:val="FFFFFF"/>
                <w:sz w:val="24"/>
                <w:szCs w:val="24"/>
                <w:lang w:eastAsia="lt-LT"/>
              </w:rPr>
              <w:t>Pajamos</w:t>
            </w:r>
          </w:p>
        </w:tc>
      </w:tr>
      <w:tr w:rsidR="00F50257" w:rsidRPr="00F50257" w14:paraId="2E2183D3" w14:textId="77777777" w:rsidTr="00F50257">
        <w:trPr>
          <w:trHeight w:val="1038"/>
        </w:trPr>
        <w:tc>
          <w:tcPr>
            <w:tcW w:w="9204" w:type="dxa"/>
            <w:gridSpan w:val="3"/>
            <w:tcBorders>
              <w:top w:val="single" w:sz="8" w:space="0" w:color="auto"/>
              <w:left w:val="single" w:sz="8" w:space="0" w:color="auto"/>
              <w:bottom w:val="single" w:sz="8" w:space="0" w:color="auto"/>
              <w:right w:val="single" w:sz="8" w:space="0" w:color="000000"/>
            </w:tcBorders>
            <w:shd w:val="clear" w:color="auto" w:fill="DDDDDD"/>
            <w:noWrap/>
            <w:vAlign w:val="center"/>
            <w:hideMark/>
          </w:tcPr>
          <w:p w14:paraId="36CE9471" w14:textId="77777777" w:rsidR="00F50257" w:rsidRPr="00F50257" w:rsidRDefault="00F50257" w:rsidP="00F50257">
            <w:pPr>
              <w:autoSpaceDN w:val="0"/>
              <w:spacing w:after="0" w:line="240" w:lineRule="auto"/>
              <w:jc w:val="center"/>
              <w:rPr>
                <w:rFonts w:ascii="Times New Roman" w:eastAsia="Times New Roman" w:hAnsi="Times New Roman" w:cs="Times New Roman"/>
                <w:b/>
                <w:bCs/>
                <w:sz w:val="24"/>
                <w:szCs w:val="24"/>
                <w:lang w:eastAsia="lt-LT"/>
              </w:rPr>
            </w:pPr>
            <w:r w:rsidRPr="00F50257">
              <w:rPr>
                <w:rFonts w:ascii="Times New Roman" w:eastAsia="Times New Roman" w:hAnsi="Times New Roman" w:cs="Times New Roman"/>
                <w:b/>
                <w:bCs/>
                <w:sz w:val="24"/>
                <w:szCs w:val="24"/>
                <w:lang w:eastAsia="lt-LT"/>
              </w:rPr>
              <w:t>1. Maršrutų optimizavimas</w:t>
            </w:r>
          </w:p>
        </w:tc>
      </w:tr>
      <w:tr w:rsidR="00F50257" w:rsidRPr="00F50257" w14:paraId="33C13385" w14:textId="77777777" w:rsidTr="00F50257">
        <w:trPr>
          <w:trHeight w:val="982"/>
        </w:trPr>
        <w:tc>
          <w:tcPr>
            <w:tcW w:w="5944" w:type="dxa"/>
            <w:gridSpan w:val="2"/>
            <w:tcBorders>
              <w:top w:val="nil"/>
              <w:left w:val="single" w:sz="4" w:space="0" w:color="auto"/>
              <w:bottom w:val="nil"/>
              <w:right w:val="nil"/>
            </w:tcBorders>
            <w:shd w:val="clear" w:color="auto" w:fill="DDDDDD"/>
            <w:vAlign w:val="center"/>
            <w:hideMark/>
          </w:tcPr>
          <w:p w14:paraId="56CB0826" w14:textId="77777777" w:rsidR="00F50257" w:rsidRPr="00F50257" w:rsidRDefault="00F50257" w:rsidP="00F50257">
            <w:pPr>
              <w:autoSpaceDN w:val="0"/>
              <w:spacing w:after="0" w:line="240" w:lineRule="auto"/>
              <w:jc w:val="center"/>
              <w:rPr>
                <w:rFonts w:ascii="Times New Roman" w:eastAsia="Times New Roman" w:hAnsi="Times New Roman" w:cs="Times New Roman"/>
                <w:b/>
                <w:bCs/>
                <w:sz w:val="24"/>
                <w:szCs w:val="24"/>
                <w:lang w:eastAsia="lt-LT"/>
              </w:rPr>
            </w:pPr>
            <w:r w:rsidRPr="00F50257">
              <w:rPr>
                <w:rFonts w:ascii="Times New Roman" w:eastAsia="Times New Roman" w:hAnsi="Times New Roman" w:cs="Times New Roman"/>
                <w:b/>
                <w:bCs/>
                <w:sz w:val="24"/>
                <w:szCs w:val="24"/>
                <w:lang w:eastAsia="lt-LT"/>
              </w:rPr>
              <w:t>2. Transporto priemonių atnaujinimas ir suvienodinimas</w:t>
            </w:r>
          </w:p>
        </w:tc>
        <w:tc>
          <w:tcPr>
            <w:tcW w:w="3260" w:type="dxa"/>
            <w:vMerge w:val="restart"/>
            <w:tcBorders>
              <w:top w:val="nil"/>
              <w:left w:val="single" w:sz="8" w:space="0" w:color="auto"/>
              <w:bottom w:val="single" w:sz="8" w:space="0" w:color="000000"/>
              <w:right w:val="single" w:sz="8" w:space="0" w:color="auto"/>
            </w:tcBorders>
            <w:shd w:val="clear" w:color="auto" w:fill="DDDDDD"/>
            <w:vAlign w:val="center"/>
            <w:hideMark/>
          </w:tcPr>
          <w:p w14:paraId="4604731F" w14:textId="77777777" w:rsidR="00F50257" w:rsidRPr="00F50257" w:rsidRDefault="00F50257" w:rsidP="00F50257">
            <w:pPr>
              <w:autoSpaceDN w:val="0"/>
              <w:spacing w:after="0" w:line="240" w:lineRule="auto"/>
              <w:jc w:val="center"/>
              <w:rPr>
                <w:rFonts w:ascii="Times New Roman" w:eastAsia="Times New Roman" w:hAnsi="Times New Roman" w:cs="Times New Roman"/>
                <w:b/>
                <w:bCs/>
                <w:sz w:val="24"/>
                <w:szCs w:val="24"/>
                <w:lang w:eastAsia="lt-LT"/>
              </w:rPr>
            </w:pPr>
            <w:r w:rsidRPr="00F50257">
              <w:rPr>
                <w:rFonts w:ascii="Times New Roman" w:eastAsia="Times New Roman" w:hAnsi="Times New Roman" w:cs="Times New Roman"/>
                <w:b/>
                <w:bCs/>
                <w:sz w:val="24"/>
                <w:szCs w:val="24"/>
                <w:lang w:eastAsia="lt-LT"/>
              </w:rPr>
              <w:t>5. Keleivių kontrolės stiprinimas</w:t>
            </w:r>
          </w:p>
        </w:tc>
      </w:tr>
      <w:tr w:rsidR="00F50257" w:rsidRPr="00F50257" w14:paraId="78C25C69" w14:textId="77777777" w:rsidTr="00F50257">
        <w:trPr>
          <w:trHeight w:val="982"/>
        </w:trPr>
        <w:tc>
          <w:tcPr>
            <w:tcW w:w="2825" w:type="dxa"/>
            <w:tcBorders>
              <w:top w:val="single" w:sz="8" w:space="0" w:color="auto"/>
              <w:left w:val="single" w:sz="8" w:space="0" w:color="auto"/>
              <w:bottom w:val="single" w:sz="8" w:space="0" w:color="auto"/>
              <w:right w:val="single" w:sz="8" w:space="0" w:color="auto"/>
            </w:tcBorders>
            <w:shd w:val="clear" w:color="auto" w:fill="DDDDDD"/>
            <w:noWrap/>
            <w:vAlign w:val="center"/>
            <w:hideMark/>
          </w:tcPr>
          <w:p w14:paraId="15E24531" w14:textId="77777777" w:rsidR="00F50257" w:rsidRPr="00F50257" w:rsidRDefault="00F50257" w:rsidP="00F50257">
            <w:pPr>
              <w:autoSpaceDN w:val="0"/>
              <w:spacing w:after="0" w:line="240" w:lineRule="auto"/>
              <w:jc w:val="center"/>
              <w:rPr>
                <w:rFonts w:ascii="Times New Roman" w:eastAsia="Times New Roman" w:hAnsi="Times New Roman" w:cs="Times New Roman"/>
                <w:b/>
                <w:bCs/>
                <w:sz w:val="24"/>
                <w:szCs w:val="24"/>
                <w:lang w:eastAsia="lt-LT"/>
              </w:rPr>
            </w:pPr>
            <w:r w:rsidRPr="00F50257">
              <w:rPr>
                <w:rFonts w:ascii="Times New Roman" w:eastAsia="Times New Roman" w:hAnsi="Times New Roman" w:cs="Times New Roman"/>
                <w:b/>
                <w:bCs/>
                <w:sz w:val="24"/>
                <w:szCs w:val="24"/>
                <w:lang w:eastAsia="lt-LT"/>
              </w:rPr>
              <w:t>3. Veiklos optimizavimas</w:t>
            </w:r>
          </w:p>
        </w:tc>
        <w:tc>
          <w:tcPr>
            <w:tcW w:w="3119" w:type="dxa"/>
            <w:tcBorders>
              <w:top w:val="single" w:sz="8" w:space="0" w:color="auto"/>
              <w:left w:val="nil"/>
              <w:bottom w:val="single" w:sz="8" w:space="0" w:color="auto"/>
              <w:right w:val="nil"/>
            </w:tcBorders>
            <w:shd w:val="clear" w:color="auto" w:fill="DDDDDD"/>
            <w:vAlign w:val="center"/>
            <w:hideMark/>
          </w:tcPr>
          <w:p w14:paraId="24853468" w14:textId="77777777" w:rsidR="00F50257" w:rsidRPr="00F50257" w:rsidRDefault="00F50257" w:rsidP="00F50257">
            <w:pPr>
              <w:autoSpaceDN w:val="0"/>
              <w:spacing w:after="0" w:line="240" w:lineRule="auto"/>
              <w:jc w:val="center"/>
              <w:rPr>
                <w:rFonts w:ascii="Times New Roman" w:eastAsia="Times New Roman" w:hAnsi="Times New Roman" w:cs="Times New Roman"/>
                <w:b/>
                <w:bCs/>
                <w:sz w:val="24"/>
                <w:szCs w:val="24"/>
                <w:lang w:eastAsia="lt-LT"/>
              </w:rPr>
            </w:pPr>
            <w:r w:rsidRPr="00F50257">
              <w:rPr>
                <w:rFonts w:ascii="Times New Roman" w:eastAsia="Times New Roman" w:hAnsi="Times New Roman" w:cs="Times New Roman"/>
                <w:b/>
                <w:bCs/>
                <w:sz w:val="24"/>
                <w:szCs w:val="24"/>
                <w:lang w:eastAsia="lt-LT"/>
              </w:rPr>
              <w:t>4. Transporto paslaugų kokybės gerinimas</w:t>
            </w:r>
          </w:p>
        </w:tc>
        <w:tc>
          <w:tcPr>
            <w:tcW w:w="0" w:type="auto"/>
            <w:vMerge/>
            <w:tcBorders>
              <w:top w:val="nil"/>
              <w:left w:val="single" w:sz="8" w:space="0" w:color="auto"/>
              <w:bottom w:val="single" w:sz="8" w:space="0" w:color="000000"/>
              <w:right w:val="single" w:sz="8" w:space="0" w:color="auto"/>
            </w:tcBorders>
            <w:vAlign w:val="center"/>
            <w:hideMark/>
          </w:tcPr>
          <w:p w14:paraId="253837D3" w14:textId="77777777" w:rsidR="00F50257" w:rsidRPr="00F50257" w:rsidRDefault="00F50257" w:rsidP="00F50257">
            <w:pPr>
              <w:spacing w:after="0" w:line="240" w:lineRule="auto"/>
              <w:rPr>
                <w:rFonts w:ascii="Times New Roman" w:eastAsia="Times New Roman" w:hAnsi="Times New Roman" w:cs="Times New Roman"/>
                <w:b/>
                <w:bCs/>
                <w:sz w:val="24"/>
                <w:szCs w:val="24"/>
                <w:lang w:eastAsia="lt-LT"/>
              </w:rPr>
            </w:pPr>
          </w:p>
        </w:tc>
      </w:tr>
      <w:tr w:rsidR="00F50257" w:rsidRPr="00F50257" w14:paraId="2A0FDAA1" w14:textId="77777777" w:rsidTr="00F50257">
        <w:trPr>
          <w:trHeight w:val="1238"/>
        </w:trPr>
        <w:tc>
          <w:tcPr>
            <w:tcW w:w="9204" w:type="dxa"/>
            <w:gridSpan w:val="3"/>
            <w:tcBorders>
              <w:top w:val="single" w:sz="8" w:space="0" w:color="auto"/>
              <w:left w:val="single" w:sz="8" w:space="0" w:color="auto"/>
              <w:bottom w:val="single" w:sz="8" w:space="0" w:color="auto"/>
              <w:right w:val="single" w:sz="8" w:space="0" w:color="000000"/>
            </w:tcBorders>
            <w:shd w:val="clear" w:color="auto" w:fill="DDDDDD"/>
            <w:noWrap/>
            <w:vAlign w:val="center"/>
            <w:hideMark/>
          </w:tcPr>
          <w:p w14:paraId="53602247" w14:textId="77777777" w:rsidR="00F50257" w:rsidRPr="00F50257" w:rsidRDefault="00F50257" w:rsidP="00F50257">
            <w:pPr>
              <w:autoSpaceDN w:val="0"/>
              <w:spacing w:after="0" w:line="240" w:lineRule="auto"/>
              <w:jc w:val="center"/>
              <w:rPr>
                <w:rFonts w:ascii="Times New Roman" w:eastAsia="Times New Roman" w:hAnsi="Times New Roman" w:cs="Times New Roman"/>
                <w:b/>
                <w:bCs/>
                <w:sz w:val="24"/>
                <w:szCs w:val="24"/>
                <w:lang w:eastAsia="lt-LT"/>
              </w:rPr>
            </w:pPr>
            <w:r w:rsidRPr="00F50257">
              <w:rPr>
                <w:rFonts w:ascii="Times New Roman" w:eastAsia="Times New Roman" w:hAnsi="Times New Roman" w:cs="Times New Roman"/>
                <w:b/>
                <w:bCs/>
                <w:sz w:val="24"/>
                <w:szCs w:val="24"/>
                <w:lang w:eastAsia="lt-LT"/>
              </w:rPr>
              <w:t>6. Darbuotojų kvalifikacijos kėlimas ir bendros kultūros formavimas</w:t>
            </w:r>
          </w:p>
        </w:tc>
      </w:tr>
      <w:tr w:rsidR="00F50257" w:rsidRPr="00F50257" w14:paraId="55672EB7" w14:textId="77777777" w:rsidTr="00F50257">
        <w:trPr>
          <w:trHeight w:val="300"/>
        </w:trPr>
        <w:tc>
          <w:tcPr>
            <w:tcW w:w="2825" w:type="dxa"/>
            <w:noWrap/>
            <w:vAlign w:val="bottom"/>
            <w:hideMark/>
          </w:tcPr>
          <w:p w14:paraId="3D432E5A" w14:textId="77777777" w:rsidR="00F50257" w:rsidRPr="00F50257" w:rsidRDefault="00F50257" w:rsidP="00F50257">
            <w:pPr>
              <w:suppressAutoHyphens/>
              <w:autoSpaceDN w:val="0"/>
              <w:spacing w:after="200" w:line="276" w:lineRule="auto"/>
              <w:rPr>
                <w:rFonts w:ascii="Times New Roman" w:eastAsia="Times New Roman" w:hAnsi="Times New Roman" w:cs="Times New Roman"/>
                <w:b/>
                <w:bCs/>
                <w:sz w:val="24"/>
                <w:szCs w:val="24"/>
                <w:lang w:eastAsia="lt-LT"/>
              </w:rPr>
            </w:pPr>
          </w:p>
        </w:tc>
        <w:tc>
          <w:tcPr>
            <w:tcW w:w="3119" w:type="dxa"/>
            <w:noWrap/>
            <w:vAlign w:val="bottom"/>
            <w:hideMark/>
          </w:tcPr>
          <w:p w14:paraId="555600B2" w14:textId="77777777" w:rsidR="00F50257" w:rsidRPr="00F50257" w:rsidRDefault="00F50257" w:rsidP="00F50257">
            <w:pPr>
              <w:spacing w:after="0" w:line="240" w:lineRule="auto"/>
              <w:rPr>
                <w:rFonts w:ascii="Calibri" w:eastAsia="Calibri" w:hAnsi="Calibri" w:cs="Calibri"/>
                <w:sz w:val="20"/>
                <w:szCs w:val="20"/>
                <w:lang w:eastAsia="lt-LT"/>
              </w:rPr>
            </w:pPr>
          </w:p>
        </w:tc>
        <w:tc>
          <w:tcPr>
            <w:tcW w:w="3260" w:type="dxa"/>
            <w:noWrap/>
            <w:vAlign w:val="bottom"/>
            <w:hideMark/>
          </w:tcPr>
          <w:p w14:paraId="5F6589E0" w14:textId="77777777" w:rsidR="00F50257" w:rsidRPr="00F50257" w:rsidRDefault="00F50257" w:rsidP="00F50257">
            <w:pPr>
              <w:spacing w:after="0" w:line="240" w:lineRule="auto"/>
              <w:rPr>
                <w:rFonts w:ascii="Calibri" w:eastAsia="Calibri" w:hAnsi="Calibri" w:cs="Calibri"/>
                <w:sz w:val="20"/>
                <w:szCs w:val="20"/>
                <w:lang w:eastAsia="lt-LT"/>
              </w:rPr>
            </w:pPr>
          </w:p>
        </w:tc>
      </w:tr>
    </w:tbl>
    <w:p w14:paraId="7278023C" w14:textId="77777777" w:rsidR="00F50257" w:rsidRPr="00F50257" w:rsidRDefault="00F50257" w:rsidP="00F50257">
      <w:pPr>
        <w:suppressAutoHyphens/>
        <w:autoSpaceDN w:val="0"/>
        <w:spacing w:after="200" w:line="360" w:lineRule="auto"/>
        <w:jc w:val="center"/>
        <w:rPr>
          <w:rFonts w:ascii="Times New Roman" w:eastAsia="Calibri" w:hAnsi="Times New Roman" w:cs="Times New Roman"/>
          <w:b/>
          <w:sz w:val="24"/>
          <w:szCs w:val="24"/>
        </w:rPr>
      </w:pPr>
      <w:r w:rsidRPr="00F50257">
        <w:rPr>
          <w:rFonts w:ascii="Times New Roman" w:eastAsia="Calibri" w:hAnsi="Times New Roman" w:cs="Times New Roman"/>
          <w:b/>
          <w:sz w:val="24"/>
          <w:szCs w:val="24"/>
        </w:rPr>
        <w:t>ILGALAIKIAI (2022-2024 M.)</w:t>
      </w:r>
      <w:r w:rsidRPr="00F50257">
        <w:rPr>
          <w:rFonts w:ascii="Times New Roman" w:eastAsia="Calibri" w:hAnsi="Times New Roman" w:cs="Times New Roman"/>
          <w:b/>
          <w:color w:val="FF0000"/>
          <w:sz w:val="24"/>
          <w:szCs w:val="24"/>
        </w:rPr>
        <w:t xml:space="preserve"> </w:t>
      </w:r>
      <w:r w:rsidRPr="00F50257">
        <w:rPr>
          <w:rFonts w:ascii="Times New Roman" w:eastAsia="Calibri" w:hAnsi="Times New Roman" w:cs="Times New Roman"/>
          <w:b/>
          <w:sz w:val="24"/>
          <w:szCs w:val="24"/>
        </w:rPr>
        <w:t>STRATEGINIAI TIKSLAI</w:t>
      </w:r>
    </w:p>
    <w:p w14:paraId="00FABD40" w14:textId="77777777" w:rsidR="00F50257" w:rsidRPr="00F50257" w:rsidRDefault="00F50257" w:rsidP="001D6C41">
      <w:pPr>
        <w:suppressAutoHyphens/>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1.Užtikrinti keleivių vežimo vietinio (priemiesčio) reguliaraus susisiekimo kelių transporto, Vilniaus rajono savivaldybės nustatytais maršrutais paslaugą;</w:t>
      </w:r>
    </w:p>
    <w:p w14:paraId="2E3AE0B2" w14:textId="77777777" w:rsidR="00F50257" w:rsidRPr="00F50257" w:rsidRDefault="00F50257" w:rsidP="001D6C41">
      <w:pPr>
        <w:suppressAutoHyphens/>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2.Siekti pelningos veiklos, vykdant savo pagrindinę veiklą. Įmonės tikslas iki 2023-12-31 pasiekti nuosavo kapitalo grąžą (ROE), ne mažesnę kaip 1 proc.;</w:t>
      </w:r>
    </w:p>
    <w:p w14:paraId="23CAD918" w14:textId="77777777" w:rsidR="00F50257" w:rsidRPr="00F50257" w:rsidRDefault="00F50257" w:rsidP="001D6C41">
      <w:pPr>
        <w:suppressAutoHyphens/>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3.Siekti išlikti pirmaujančia ir pažangia visuomeninio transporto įmonė Vilniaus rajono savivaldybėje;</w:t>
      </w:r>
    </w:p>
    <w:p w14:paraId="37F73730" w14:textId="77777777" w:rsidR="00F50257" w:rsidRPr="00F50257" w:rsidRDefault="00F50257" w:rsidP="001D6C41">
      <w:pPr>
        <w:suppressAutoHyphens/>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4.Sudaryti ir palaikyti saugias darbo sąlygas, užtikrinti darbuotojams ir rinkos sąlygas atitinkantį darbo užmokestį.</w:t>
      </w:r>
    </w:p>
    <w:p w14:paraId="220CF6E2" w14:textId="77777777" w:rsidR="00F50257" w:rsidRPr="00F50257" w:rsidRDefault="00F50257" w:rsidP="001D6C41">
      <w:pPr>
        <w:suppressAutoHyphens/>
        <w:autoSpaceDN w:val="0"/>
        <w:spacing w:after="0" w:line="360" w:lineRule="auto"/>
        <w:ind w:left="720"/>
        <w:jc w:val="both"/>
        <w:rPr>
          <w:rFonts w:ascii="Times New Roman" w:eastAsia="Calibri" w:hAnsi="Times New Roman" w:cs="Times New Roman"/>
          <w:sz w:val="24"/>
          <w:szCs w:val="24"/>
        </w:rPr>
      </w:pPr>
    </w:p>
    <w:p w14:paraId="6667EE00" w14:textId="77777777" w:rsidR="00F50257" w:rsidRPr="007867A1" w:rsidRDefault="00F50257" w:rsidP="001D6C41">
      <w:pPr>
        <w:suppressAutoHyphens/>
        <w:autoSpaceDN w:val="0"/>
        <w:spacing w:after="0" w:line="360" w:lineRule="auto"/>
        <w:rPr>
          <w:rFonts w:ascii="Times New Roman" w:eastAsia="Calibri" w:hAnsi="Times New Roman" w:cs="Times New Roman"/>
          <w:b/>
          <w:caps/>
          <w:sz w:val="24"/>
          <w:szCs w:val="24"/>
        </w:rPr>
      </w:pPr>
      <w:r w:rsidRPr="007867A1">
        <w:rPr>
          <w:rFonts w:ascii="Times New Roman" w:eastAsia="Calibri" w:hAnsi="Times New Roman" w:cs="Times New Roman"/>
          <w:b/>
          <w:caps/>
          <w:sz w:val="24"/>
          <w:szCs w:val="24"/>
        </w:rPr>
        <w:t>Uždaviniai</w:t>
      </w:r>
    </w:p>
    <w:p w14:paraId="3C227527" w14:textId="77777777" w:rsidR="00F50257" w:rsidRPr="00F50257" w:rsidRDefault="00F50257" w:rsidP="001D6C41">
      <w:pPr>
        <w:suppressAutoHyphens/>
        <w:autoSpaceDN w:val="0"/>
        <w:spacing w:after="0" w:line="360" w:lineRule="auto"/>
        <w:ind w:left="360"/>
        <w:rPr>
          <w:rFonts w:ascii="Times New Roman" w:eastAsia="Calibri" w:hAnsi="Times New Roman" w:cs="Times New Roman"/>
          <w:sz w:val="24"/>
          <w:szCs w:val="24"/>
        </w:rPr>
      </w:pPr>
      <w:r w:rsidRPr="00F50257">
        <w:rPr>
          <w:rFonts w:ascii="Times New Roman" w:eastAsia="Calibri" w:hAnsi="Times New Roman" w:cs="Times New Roman"/>
          <w:sz w:val="24"/>
          <w:szCs w:val="24"/>
        </w:rPr>
        <w:t>Įmonės ilgalaikiams strateginių tikslų įgyvendinimui keliami šie uždaviniai:</w:t>
      </w:r>
    </w:p>
    <w:p w14:paraId="10F53C60" w14:textId="77777777" w:rsidR="00F50257" w:rsidRPr="00F50257" w:rsidRDefault="00F50257" w:rsidP="001D6C41">
      <w:pPr>
        <w:suppressAutoHyphens/>
        <w:autoSpaceDN w:val="0"/>
        <w:spacing w:after="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1. Maršrutų optimizavimas.</w:t>
      </w:r>
    </w:p>
    <w:p w14:paraId="2B19F53C" w14:textId="77777777" w:rsidR="00F50257" w:rsidRPr="00F50257" w:rsidRDefault="00F50257" w:rsidP="001D6C41">
      <w:pPr>
        <w:suppressAutoHyphens/>
        <w:autoSpaceDN w:val="0"/>
        <w:spacing w:after="0" w:line="360" w:lineRule="auto"/>
        <w:ind w:firstLine="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Maršrutų optimizavimu bus siekiama, kad su kiek įmanoma mažesniais kaštais būtų pervežama kiek įmanoma daugiau keleivių ir kartu būtu užtikrinamas atitinkamas susisiekimo lygis Vilniaus rajone. Optimizuojant maršrutus turi būti atsižvelgiama ne tik į galimybes mažinti kaštus ir didinti keleivių skaičių, bet ir į socialinę transporto funkciją – būtinybę užtikrinti pakankamą susisiekimo lygį tarp atskirų gyvenviečių visiems rajono gyventojams. Optimizuojant maršrutus turėtų būti įgyvendinti šie darbai:</w:t>
      </w:r>
    </w:p>
    <w:p w14:paraId="1DE1C7C8" w14:textId="77777777" w:rsidR="00F50257" w:rsidRPr="00F50257" w:rsidRDefault="00F50257" w:rsidP="001D6C41">
      <w:pPr>
        <w:numPr>
          <w:ilvl w:val="0"/>
          <w:numId w:val="5"/>
        </w:numPr>
        <w:suppressAutoHyphens/>
        <w:autoSpaceDN w:val="0"/>
        <w:spacing w:after="0" w:line="360" w:lineRule="auto"/>
        <w:ind w:left="0" w:firstLine="851"/>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Įvertinti esamų maršrutų tikslingumą ir naujų maršrutų poreikį – numatoma atlikti detalią įmonės maršrutų peržiūrą siekiant įvertinti, ar nėra reikalingos esamų maršrutų korekcijos. Peržiūrint maršrutus bus siekiama užtikrinti optimalų įmonės maršrutų tinklą, atsižvelgiant į susisiekimo lygį tarp atskirų rajono gyvenviečių, Vilniaus autobusų stoties ir svarbių miesto objektų (mokslo, sveikatos, prekybos ir kitų įstaigų).</w:t>
      </w:r>
    </w:p>
    <w:p w14:paraId="79B9F3FB" w14:textId="77777777" w:rsidR="00F50257" w:rsidRPr="00F50257" w:rsidRDefault="00F50257" w:rsidP="001D6C41">
      <w:pPr>
        <w:numPr>
          <w:ilvl w:val="0"/>
          <w:numId w:val="5"/>
        </w:numPr>
        <w:suppressAutoHyphens/>
        <w:autoSpaceDN w:val="0"/>
        <w:spacing w:after="0" w:line="360" w:lineRule="auto"/>
        <w:ind w:left="0" w:firstLine="36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Optimalaus transporto priemonių dydžio parinkimas – analizuojant maršrutų srautų ataskaitas maršrutuose su mažiausiu keleivių srautu bus ieškoma galimybių eksploatuoti mažuosius autobusus, o maršrutuose su didžiausiu keleivių srautu – didesnę talpą turinčias transporto priemones.</w:t>
      </w:r>
    </w:p>
    <w:p w14:paraId="6DD1EA74" w14:textId="77777777" w:rsidR="00F50257" w:rsidRPr="00F50257" w:rsidRDefault="00F50257" w:rsidP="001D6C41">
      <w:pPr>
        <w:numPr>
          <w:ilvl w:val="0"/>
          <w:numId w:val="5"/>
        </w:num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 xml:space="preserve">Kelionių trukmės mažinimo galimybių vertinimas – siekiant padidinti teikiamų paslaugų kokybės lygį, bus ieškoma galimybių mažinti vietinio susisiekimo maršrutų trukmę, </w:t>
      </w:r>
      <w:proofErr w:type="spellStart"/>
      <w:r w:rsidRPr="00F50257">
        <w:rPr>
          <w:rFonts w:ascii="Times New Roman" w:eastAsia="Calibri" w:hAnsi="Times New Roman" w:cs="Times New Roman"/>
          <w:sz w:val="24"/>
          <w:szCs w:val="24"/>
        </w:rPr>
        <w:t>t.y</w:t>
      </w:r>
      <w:proofErr w:type="spellEnd"/>
      <w:r w:rsidRPr="00F50257">
        <w:rPr>
          <w:rFonts w:ascii="Times New Roman" w:eastAsia="Calibri" w:hAnsi="Times New Roman" w:cs="Times New Roman"/>
          <w:sz w:val="24"/>
          <w:szCs w:val="24"/>
        </w:rPr>
        <w:t>. pagreitinti keleivių susisiekimą su kelionės tikslu.</w:t>
      </w:r>
    </w:p>
    <w:p w14:paraId="291C512A" w14:textId="77777777" w:rsidR="00F50257" w:rsidRPr="00F50257" w:rsidRDefault="00F50257" w:rsidP="001D6C41">
      <w:pPr>
        <w:suppressAutoHyphens/>
        <w:autoSpaceDN w:val="0"/>
        <w:spacing w:after="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2. Transporto priemonių atnaujinimas ir suvienodinimas</w:t>
      </w:r>
    </w:p>
    <w:p w14:paraId="3E6276D3" w14:textId="77777777" w:rsidR="00F50257" w:rsidRPr="00F50257" w:rsidRDefault="00F50257" w:rsidP="00F50257">
      <w:pPr>
        <w:suppressAutoHyphens/>
        <w:autoSpaceDN w:val="0"/>
        <w:spacing w:after="20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lastRenderedPageBreak/>
        <w:t>Atnaujinus ir suvienodinus įmonės autobusus, būtų ne tik sumažinti keleivių pervežimo kaštai, bet ir pagerėtų keleivių vežimo kokybė. Įmonės tikslas modernizuoti keleivinio transporto ūkį iki 2022-12-31 pasiekti, kad 60 procentų naudojamų keleivinio transporto priemonių atitiktų EURO4 arba vėlesnius ekologinius standartus.</w:t>
      </w:r>
    </w:p>
    <w:p w14:paraId="627549D4" w14:textId="77777777" w:rsidR="00F50257" w:rsidRPr="00F50257" w:rsidRDefault="00F50257" w:rsidP="001D6C41">
      <w:pPr>
        <w:suppressAutoHyphens/>
        <w:autoSpaceDN w:val="0"/>
        <w:spacing w:after="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3. Veiklos optimizavimas</w:t>
      </w:r>
    </w:p>
    <w:p w14:paraId="489E274D" w14:textId="77777777" w:rsidR="00F50257" w:rsidRPr="00F50257" w:rsidRDefault="00F50257" w:rsidP="001D6C41">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Galima išskirti dvi pagrindines įmonės veiklos optimizavimo kryptys.</w:t>
      </w:r>
    </w:p>
    <w:p w14:paraId="76569447" w14:textId="77777777" w:rsidR="00F50257" w:rsidRPr="00F50257" w:rsidRDefault="00F50257" w:rsidP="001D6C41">
      <w:pPr>
        <w:numPr>
          <w:ilvl w:val="0"/>
          <w:numId w:val="6"/>
        </w:num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Kuro sąnaudų mažinimas įsigyjant naujus autobusus.</w:t>
      </w:r>
    </w:p>
    <w:p w14:paraId="728369CA" w14:textId="77777777" w:rsidR="00F50257" w:rsidRPr="00F50257" w:rsidRDefault="00F50257" w:rsidP="001D6C41">
      <w:pPr>
        <w:numPr>
          <w:ilvl w:val="0"/>
          <w:numId w:val="6"/>
        </w:numPr>
        <w:suppressAutoHyphens/>
        <w:autoSpaceDN w:val="0"/>
        <w:spacing w:after="0" w:line="360" w:lineRule="auto"/>
        <w:ind w:left="0" w:firstLine="36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Personalo sudėties ir vykdomos veiklos procesų peržiūrėjimas – peržiūrėjus ir išanalizavus įmonės veiklą, būtų numatyti sprendimai įmonės struktūros optimizavimui.</w:t>
      </w:r>
    </w:p>
    <w:p w14:paraId="367E7048" w14:textId="77777777" w:rsidR="00F50257" w:rsidRPr="00F50257" w:rsidRDefault="00F50257" w:rsidP="001D6C41">
      <w:pPr>
        <w:suppressAutoHyphens/>
        <w:autoSpaceDN w:val="0"/>
        <w:spacing w:after="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4. Transporto paslaugos kokybės gerinimas.</w:t>
      </w:r>
    </w:p>
    <w:p w14:paraId="2BA64469" w14:textId="77777777" w:rsidR="00F50257" w:rsidRPr="00F50257" w:rsidRDefault="00F50257" w:rsidP="001D6C41">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Siekiant, kad keleiviai labiau naudotųsi transportu, privalome užtikrinti šių kokybinių reikalavimų laikymąsi:</w:t>
      </w:r>
    </w:p>
    <w:p w14:paraId="249B4A36" w14:textId="77777777" w:rsidR="00F50257" w:rsidRPr="00F50257" w:rsidRDefault="00F50257" w:rsidP="001D6C41">
      <w:pPr>
        <w:numPr>
          <w:ilvl w:val="0"/>
          <w:numId w:val="7"/>
        </w:num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Saugumas ir komfortas transporto priemonėse;</w:t>
      </w:r>
    </w:p>
    <w:p w14:paraId="747AB9D4" w14:textId="77777777" w:rsidR="00F50257" w:rsidRPr="00F50257" w:rsidRDefault="00F50257" w:rsidP="001D6C41">
      <w:pPr>
        <w:numPr>
          <w:ilvl w:val="0"/>
          <w:numId w:val="7"/>
        </w:num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Transporto priemonių išorės ir vidaus švara;</w:t>
      </w:r>
    </w:p>
    <w:p w14:paraId="2337ED68" w14:textId="77777777" w:rsidR="00F50257" w:rsidRPr="00F50257" w:rsidRDefault="00F50257" w:rsidP="001D6C41">
      <w:pPr>
        <w:numPr>
          <w:ilvl w:val="0"/>
          <w:numId w:val="7"/>
        </w:num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Keleivių informavimo tobulinimas (elektroninės švieslentės, interneto ryšys);</w:t>
      </w:r>
    </w:p>
    <w:p w14:paraId="339B7E22" w14:textId="77777777" w:rsidR="00F50257" w:rsidRPr="00F50257" w:rsidRDefault="00F50257" w:rsidP="001D6C41">
      <w:pPr>
        <w:numPr>
          <w:ilvl w:val="0"/>
          <w:numId w:val="7"/>
        </w:numPr>
        <w:suppressAutoHyphens/>
        <w:autoSpaceDN w:val="0"/>
        <w:spacing w:after="0" w:line="360" w:lineRule="auto"/>
        <w:ind w:left="0" w:firstLine="36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Vystoma keleivių aptarnavimo kokybė (vairuotojų uniformos, vairuotojų elgesys, dispečerinės darbuotojų elgesys ir aptarnavimo kultūra).</w:t>
      </w:r>
    </w:p>
    <w:p w14:paraId="6F429F89" w14:textId="77777777" w:rsidR="00F50257" w:rsidRPr="00F50257" w:rsidRDefault="00F50257" w:rsidP="001D6C41">
      <w:pPr>
        <w:suppressAutoHyphens/>
        <w:autoSpaceDN w:val="0"/>
        <w:spacing w:after="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5. Keleivių kontrolės stiprinimas</w:t>
      </w:r>
    </w:p>
    <w:p w14:paraId="69EF4C05" w14:textId="77777777" w:rsidR="00F50257" w:rsidRPr="00F50257" w:rsidRDefault="00F50257" w:rsidP="001D6C41">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Keleivių vežimas yra pagrindinė įmonės veikla ir pagrindinis pajamų šaltinis, todėl svarbu užtikrinti, kad visi keleiviai susimokėtų už kelionę. Kiekviena kelionė be bilieto sąlygoja didesnę finansinę naštą įmonei. Įmonės keleivių kontrolės funkciją atlieka Vilniaus rajono savivaldybės administracija.</w:t>
      </w:r>
    </w:p>
    <w:p w14:paraId="1C444265" w14:textId="77777777" w:rsidR="00F50257" w:rsidRPr="00F50257" w:rsidRDefault="00F50257" w:rsidP="001D6C41">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Kontrolė reikalinga ne tik važiavimo be bilieto problemai spręsti, bet ir teisėtam lengvatų suteikimui parduodant kelionės bilietus keleiviams turintiems teisę į lengvatas, todėl numatoma, kad keleivių kontrolė toliau išliks labai svarbi, Vilniaus rajono savivaldybė turi užtikrinti efektyvesnį jos darbą.</w:t>
      </w:r>
    </w:p>
    <w:p w14:paraId="01B3E9B9" w14:textId="77777777" w:rsidR="00F50257" w:rsidRPr="00F50257" w:rsidRDefault="00F50257" w:rsidP="001D6C41">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Reikia siekti įgyvendinti skatinimo sistemą už kokybišką kontrolės funkcijų atlikimą ir diferencijuotą nuobaudų vairuotojams sistemą už bilietų pardavimų pažeidimus.</w:t>
      </w:r>
    </w:p>
    <w:p w14:paraId="6E1A0731" w14:textId="77777777" w:rsidR="00F50257" w:rsidRPr="00F50257" w:rsidRDefault="00F50257" w:rsidP="00F50257">
      <w:pPr>
        <w:suppressAutoHyphens/>
        <w:autoSpaceDN w:val="0"/>
        <w:spacing w:after="20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6. Darbuotojų kvalifikacijos kėlimas ir bendros kultūros formavimas</w:t>
      </w:r>
    </w:p>
    <w:p w14:paraId="7792CA5A" w14:textId="77777777" w:rsidR="00F50257" w:rsidRPr="00F50257" w:rsidRDefault="00F50257" w:rsidP="001D6C41">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Siekiant didinti įmonės paslaugų kokybės lygį, yra būtina kelti darbuotojų darbingumo ir kompetencijos lygį, pasirūpinti tinkama darbuotojų motyvacija ir užtikrinti galimybes darbuotojams tobulėti kartu siekiant bendrų įmonės tikslų. Gerinant vidinę įmonės atmosferą, reikia ugdyti bendrą įmonės kultūrą, tam įgyvendinti numatomos šios priemonės:</w:t>
      </w:r>
    </w:p>
    <w:p w14:paraId="5569D0A9" w14:textId="77777777" w:rsidR="00F50257" w:rsidRPr="00F50257" w:rsidRDefault="00F50257" w:rsidP="001D6C41">
      <w:pPr>
        <w:numPr>
          <w:ilvl w:val="0"/>
          <w:numId w:val="8"/>
        </w:numPr>
        <w:suppressAutoHyphens/>
        <w:autoSpaceDN w:val="0"/>
        <w:spacing w:after="0" w:line="360" w:lineRule="auto"/>
        <w:ind w:left="0" w:firstLine="36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lastRenderedPageBreak/>
        <w:t>Turi būti sukurta darbuotojų motyvavimo sistema. Pagal šią sistemą metų pabaigoje labiausiai prie įmonės tikslų įgyvendinimo prisidėję darbuotojai bus motyvuojami pagal jų pasiektus objektyviai išmatuojamus rodiklius.</w:t>
      </w:r>
    </w:p>
    <w:p w14:paraId="02DEA61C" w14:textId="4B1C0B27" w:rsidR="00F50257" w:rsidRPr="001D6C41" w:rsidRDefault="00F50257" w:rsidP="001D6C41">
      <w:pPr>
        <w:numPr>
          <w:ilvl w:val="0"/>
          <w:numId w:val="8"/>
        </w:numPr>
        <w:suppressAutoHyphens/>
        <w:autoSpaceDN w:val="0"/>
        <w:spacing w:after="0" w:line="360" w:lineRule="auto"/>
        <w:ind w:left="0" w:firstLine="36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Suformuojama vientisa darbuotojų duomenų bazė, kurioje būtų kaupiama informacija apie darbuotojų turimą kvalifikaciją, išklausytus mokymus ir nusižengimus (pvz. Skundai dėl aptarnavimo ar vairavimo kokybės, eismo įvykiai, slapto keleivio įvertinimai ir kt.).</w:t>
      </w:r>
    </w:p>
    <w:p w14:paraId="32972975" w14:textId="77777777" w:rsidR="00F50257" w:rsidRPr="00F50257" w:rsidRDefault="00F50257" w:rsidP="00F50257">
      <w:pPr>
        <w:suppressAutoHyphens/>
        <w:autoSpaceDN w:val="0"/>
        <w:spacing w:after="200" w:line="360" w:lineRule="auto"/>
        <w:ind w:left="720"/>
        <w:jc w:val="center"/>
        <w:rPr>
          <w:rFonts w:ascii="Times New Roman" w:eastAsia="Calibri" w:hAnsi="Times New Roman" w:cs="Times New Roman"/>
          <w:b/>
          <w:sz w:val="24"/>
          <w:szCs w:val="24"/>
        </w:rPr>
      </w:pPr>
      <w:r w:rsidRPr="00F50257">
        <w:rPr>
          <w:rFonts w:ascii="Times New Roman" w:eastAsia="Calibri" w:hAnsi="Times New Roman" w:cs="Times New Roman"/>
          <w:b/>
          <w:sz w:val="24"/>
          <w:szCs w:val="24"/>
        </w:rPr>
        <w:t>TRUMPALAIKIAI (METINIAI) TIKSLAI</w:t>
      </w:r>
    </w:p>
    <w:p w14:paraId="6C1E4A91" w14:textId="77777777" w:rsidR="00F50257" w:rsidRPr="00F50257" w:rsidRDefault="00F50257" w:rsidP="001D6C41">
      <w:pPr>
        <w:suppressAutoHyphens/>
        <w:autoSpaceDN w:val="0"/>
        <w:spacing w:after="0" w:line="360" w:lineRule="auto"/>
        <w:ind w:left="720"/>
        <w:jc w:val="both"/>
        <w:rPr>
          <w:rFonts w:ascii="Times New Roman" w:eastAsia="Calibri" w:hAnsi="Times New Roman" w:cs="Times New Roman"/>
          <w:b/>
          <w:sz w:val="24"/>
          <w:szCs w:val="24"/>
        </w:rPr>
      </w:pPr>
      <w:r w:rsidRPr="00F50257">
        <w:rPr>
          <w:rFonts w:ascii="Times New Roman" w:eastAsia="Calibri" w:hAnsi="Times New Roman" w:cs="Times New Roman"/>
          <w:sz w:val="24"/>
          <w:szCs w:val="24"/>
        </w:rPr>
        <w:t>1.Turimų autobusų atnaujinimas moderniais ir komfortiškais autobusais;</w:t>
      </w:r>
    </w:p>
    <w:p w14:paraId="611F7E15" w14:textId="77777777" w:rsidR="00F50257" w:rsidRPr="00F50257" w:rsidRDefault="00F50257" w:rsidP="001D6C41">
      <w:pPr>
        <w:suppressAutoHyphens/>
        <w:autoSpaceDN w:val="0"/>
        <w:spacing w:after="0" w:line="360" w:lineRule="auto"/>
        <w:ind w:left="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2.Remonto bazės stiprinimas;</w:t>
      </w:r>
    </w:p>
    <w:p w14:paraId="1034CA91" w14:textId="77777777" w:rsidR="00F50257" w:rsidRPr="00F50257" w:rsidRDefault="00F50257" w:rsidP="001D6C41">
      <w:pPr>
        <w:suppressAutoHyphens/>
        <w:autoSpaceDN w:val="0"/>
        <w:spacing w:after="0" w:line="360" w:lineRule="auto"/>
        <w:ind w:left="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3.Keleivių srautų tyrimas ir maršrutų koregavimas;</w:t>
      </w:r>
    </w:p>
    <w:p w14:paraId="544BD578" w14:textId="77777777" w:rsidR="00F50257" w:rsidRPr="00F50257" w:rsidRDefault="00F50257" w:rsidP="001D6C41">
      <w:pPr>
        <w:suppressAutoHyphens/>
        <w:autoSpaceDN w:val="0"/>
        <w:spacing w:after="0" w:line="360" w:lineRule="auto"/>
        <w:ind w:left="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4.Įmonės teikiamų paslaugų kokybės ir įvaizdžio gerinimas;</w:t>
      </w:r>
    </w:p>
    <w:p w14:paraId="7C4950A8" w14:textId="4D378E4C" w:rsidR="00F50257" w:rsidRDefault="00F50257" w:rsidP="001D6C41">
      <w:pPr>
        <w:suppressAutoHyphens/>
        <w:autoSpaceDN w:val="0"/>
        <w:spacing w:after="0" w:line="360" w:lineRule="auto"/>
        <w:ind w:left="720"/>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5.Patrauklių darbo sąlygų darbuotojams užtikrinimas, jų tobulėjimo skatinimas.</w:t>
      </w:r>
    </w:p>
    <w:p w14:paraId="675AC5CF" w14:textId="77777777" w:rsidR="001D6C41" w:rsidRPr="00F50257" w:rsidRDefault="001D6C41" w:rsidP="00F50257">
      <w:pPr>
        <w:suppressAutoHyphens/>
        <w:autoSpaceDN w:val="0"/>
        <w:spacing w:after="200" w:line="360" w:lineRule="auto"/>
        <w:ind w:left="720"/>
        <w:jc w:val="both"/>
        <w:rPr>
          <w:rFonts w:ascii="Times New Roman" w:eastAsia="Calibri" w:hAnsi="Times New Roman" w:cs="Times New Roman"/>
          <w:sz w:val="24"/>
          <w:szCs w:val="24"/>
        </w:rPr>
      </w:pPr>
    </w:p>
    <w:p w14:paraId="049602C3" w14:textId="14F5DB22" w:rsidR="00F50257" w:rsidRPr="00F50257" w:rsidRDefault="00F50257" w:rsidP="00F50257">
      <w:pPr>
        <w:suppressAutoHyphens/>
        <w:autoSpaceDN w:val="0"/>
        <w:spacing w:after="200" w:line="360" w:lineRule="auto"/>
        <w:ind w:left="720"/>
        <w:jc w:val="both"/>
        <w:rPr>
          <w:rFonts w:ascii="Times New Roman" w:eastAsia="Calibri" w:hAnsi="Times New Roman" w:cs="Times New Roman"/>
          <w:b/>
          <w:sz w:val="24"/>
          <w:szCs w:val="24"/>
        </w:rPr>
      </w:pPr>
      <w:r w:rsidRPr="00F50257">
        <w:rPr>
          <w:rFonts w:ascii="Times New Roman" w:eastAsia="Calibri" w:hAnsi="Times New Roman" w:cs="Times New Roman"/>
          <w:b/>
          <w:sz w:val="24"/>
          <w:szCs w:val="24"/>
        </w:rPr>
        <w:t>UŽDAVINIAI IR IŠTEKLIAI METINIAMS TIKSLAMS PASIEKTI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711"/>
        <w:gridCol w:w="2348"/>
        <w:gridCol w:w="2369"/>
        <w:gridCol w:w="2268"/>
      </w:tblGrid>
      <w:tr w:rsidR="00F50257" w:rsidRPr="00F50257" w14:paraId="0A9CD57A" w14:textId="77777777" w:rsidTr="00F50257">
        <w:tc>
          <w:tcPr>
            <w:tcW w:w="626" w:type="dxa"/>
            <w:tcBorders>
              <w:top w:val="single" w:sz="4" w:space="0" w:color="auto"/>
              <w:left w:val="single" w:sz="4" w:space="0" w:color="auto"/>
              <w:bottom w:val="single" w:sz="4" w:space="0" w:color="auto"/>
              <w:right w:val="single" w:sz="4" w:space="0" w:color="auto"/>
            </w:tcBorders>
            <w:hideMark/>
          </w:tcPr>
          <w:p w14:paraId="09F4AABD" w14:textId="77777777" w:rsidR="00F50257" w:rsidRPr="00F50257" w:rsidRDefault="00F50257" w:rsidP="00F50257">
            <w:pPr>
              <w:suppressAutoHyphens/>
              <w:autoSpaceDN w:val="0"/>
              <w:spacing w:after="200" w:line="276" w:lineRule="auto"/>
              <w:rPr>
                <w:rFonts w:ascii="Times New Roman" w:eastAsia="Calibri" w:hAnsi="Times New Roman" w:cs="Times New Roman"/>
                <w:sz w:val="24"/>
                <w:szCs w:val="24"/>
              </w:rPr>
            </w:pPr>
            <w:r w:rsidRPr="00F50257">
              <w:rPr>
                <w:rFonts w:ascii="Times New Roman" w:eastAsia="Calibri" w:hAnsi="Times New Roman" w:cs="Times New Roman"/>
                <w:sz w:val="24"/>
                <w:szCs w:val="24"/>
              </w:rPr>
              <w:t>Eil. Nr.</w:t>
            </w:r>
          </w:p>
        </w:tc>
        <w:tc>
          <w:tcPr>
            <w:tcW w:w="1711" w:type="dxa"/>
            <w:tcBorders>
              <w:top w:val="single" w:sz="4" w:space="0" w:color="auto"/>
              <w:left w:val="single" w:sz="4" w:space="0" w:color="auto"/>
              <w:bottom w:val="single" w:sz="4" w:space="0" w:color="auto"/>
              <w:right w:val="single" w:sz="4" w:space="0" w:color="auto"/>
            </w:tcBorders>
            <w:hideMark/>
          </w:tcPr>
          <w:p w14:paraId="0A46DB79"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TIKSLAS</w:t>
            </w:r>
          </w:p>
        </w:tc>
        <w:tc>
          <w:tcPr>
            <w:tcW w:w="2348" w:type="dxa"/>
            <w:tcBorders>
              <w:top w:val="single" w:sz="4" w:space="0" w:color="auto"/>
              <w:left w:val="single" w:sz="4" w:space="0" w:color="auto"/>
              <w:bottom w:val="single" w:sz="4" w:space="0" w:color="auto"/>
              <w:right w:val="single" w:sz="4" w:space="0" w:color="auto"/>
            </w:tcBorders>
            <w:hideMark/>
          </w:tcPr>
          <w:p w14:paraId="5B5E5705"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UŽDAVINYS</w:t>
            </w:r>
          </w:p>
        </w:tc>
        <w:tc>
          <w:tcPr>
            <w:tcW w:w="2369" w:type="dxa"/>
            <w:tcBorders>
              <w:top w:val="single" w:sz="4" w:space="0" w:color="auto"/>
              <w:left w:val="single" w:sz="4" w:space="0" w:color="auto"/>
              <w:bottom w:val="single" w:sz="4" w:space="0" w:color="auto"/>
              <w:right w:val="single" w:sz="4" w:space="0" w:color="auto"/>
            </w:tcBorders>
            <w:hideMark/>
          </w:tcPr>
          <w:p w14:paraId="4D3D3F25"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ĮGYVENDINIMO TERMINAI</w:t>
            </w:r>
          </w:p>
        </w:tc>
        <w:tc>
          <w:tcPr>
            <w:tcW w:w="2268" w:type="dxa"/>
            <w:tcBorders>
              <w:top w:val="single" w:sz="4" w:space="0" w:color="auto"/>
              <w:left w:val="single" w:sz="4" w:space="0" w:color="auto"/>
              <w:bottom w:val="single" w:sz="4" w:space="0" w:color="auto"/>
              <w:right w:val="single" w:sz="4" w:space="0" w:color="auto"/>
            </w:tcBorders>
            <w:hideMark/>
          </w:tcPr>
          <w:p w14:paraId="41AC5099"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IŠTEKLIAI</w:t>
            </w:r>
          </w:p>
        </w:tc>
      </w:tr>
      <w:tr w:rsidR="00F50257" w:rsidRPr="00F50257" w14:paraId="6E054436" w14:textId="77777777" w:rsidTr="00F50257">
        <w:tc>
          <w:tcPr>
            <w:tcW w:w="626" w:type="dxa"/>
            <w:tcBorders>
              <w:top w:val="single" w:sz="4" w:space="0" w:color="auto"/>
              <w:left w:val="single" w:sz="4" w:space="0" w:color="auto"/>
              <w:bottom w:val="single" w:sz="4" w:space="0" w:color="auto"/>
              <w:right w:val="single" w:sz="4" w:space="0" w:color="auto"/>
            </w:tcBorders>
            <w:hideMark/>
          </w:tcPr>
          <w:p w14:paraId="3DB65F45"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1.</w:t>
            </w:r>
          </w:p>
        </w:tc>
        <w:tc>
          <w:tcPr>
            <w:tcW w:w="1711" w:type="dxa"/>
            <w:tcBorders>
              <w:top w:val="single" w:sz="4" w:space="0" w:color="auto"/>
              <w:left w:val="single" w:sz="4" w:space="0" w:color="auto"/>
              <w:bottom w:val="single" w:sz="4" w:space="0" w:color="auto"/>
              <w:right w:val="single" w:sz="4" w:space="0" w:color="auto"/>
            </w:tcBorders>
            <w:hideMark/>
          </w:tcPr>
          <w:p w14:paraId="1871AB84" w14:textId="77777777" w:rsidR="00F50257" w:rsidRPr="00F50257" w:rsidRDefault="00F50257" w:rsidP="00F50257">
            <w:pPr>
              <w:keepNext/>
              <w:suppressAutoHyphens/>
              <w:autoSpaceDN w:val="0"/>
              <w:spacing w:after="0" w:line="360" w:lineRule="auto"/>
              <w:jc w:val="center"/>
              <w:outlineLvl w:val="0"/>
              <w:rPr>
                <w:rFonts w:ascii="Times New Roman" w:eastAsia="Times New Roman" w:hAnsi="Times New Roman" w:cs="Times New Roman"/>
                <w:bCs/>
                <w:sz w:val="24"/>
                <w:szCs w:val="24"/>
              </w:rPr>
            </w:pPr>
            <w:r w:rsidRPr="00F50257">
              <w:rPr>
                <w:rFonts w:ascii="Times New Roman" w:eastAsia="Times New Roman" w:hAnsi="Times New Roman" w:cs="Times New Roman"/>
                <w:bCs/>
                <w:sz w:val="24"/>
                <w:szCs w:val="24"/>
              </w:rPr>
              <w:t>Turimų autobusų atnaujinimas</w:t>
            </w:r>
          </w:p>
        </w:tc>
        <w:tc>
          <w:tcPr>
            <w:tcW w:w="2348" w:type="dxa"/>
            <w:tcBorders>
              <w:top w:val="single" w:sz="4" w:space="0" w:color="auto"/>
              <w:left w:val="single" w:sz="4" w:space="0" w:color="auto"/>
              <w:bottom w:val="single" w:sz="4" w:space="0" w:color="auto"/>
              <w:right w:val="single" w:sz="4" w:space="0" w:color="auto"/>
            </w:tcBorders>
          </w:tcPr>
          <w:p w14:paraId="5BCDAB70" w14:textId="77777777" w:rsidR="00F50257" w:rsidRPr="00F50257" w:rsidRDefault="00F50257" w:rsidP="00F50257">
            <w:pPr>
              <w:keepNext/>
              <w:suppressAutoHyphens/>
              <w:autoSpaceDN w:val="0"/>
              <w:spacing w:after="0" w:line="360" w:lineRule="auto"/>
              <w:outlineLvl w:val="0"/>
              <w:rPr>
                <w:rFonts w:ascii="Times New Roman" w:eastAsia="Times New Roman" w:hAnsi="Times New Roman" w:cs="Times New Roman"/>
                <w:bCs/>
                <w:sz w:val="24"/>
                <w:szCs w:val="24"/>
              </w:rPr>
            </w:pPr>
          </w:p>
          <w:p w14:paraId="7C36C246" w14:textId="77777777" w:rsidR="00F50257" w:rsidRPr="00F50257" w:rsidRDefault="00F50257" w:rsidP="00F50257">
            <w:pPr>
              <w:keepNext/>
              <w:suppressAutoHyphens/>
              <w:autoSpaceDN w:val="0"/>
              <w:spacing w:after="0" w:line="360" w:lineRule="auto"/>
              <w:outlineLvl w:val="0"/>
              <w:rPr>
                <w:rFonts w:ascii="Times New Roman" w:eastAsia="Times New Roman" w:hAnsi="Times New Roman" w:cs="Times New Roman"/>
                <w:bCs/>
                <w:sz w:val="24"/>
                <w:szCs w:val="24"/>
              </w:rPr>
            </w:pPr>
            <w:r w:rsidRPr="00F50257">
              <w:rPr>
                <w:rFonts w:ascii="Times New Roman" w:eastAsia="Times New Roman" w:hAnsi="Times New Roman" w:cs="Times New Roman"/>
                <w:bCs/>
                <w:sz w:val="24"/>
                <w:szCs w:val="24"/>
              </w:rPr>
              <w:t>Įsigyti 12 autobusų</w:t>
            </w:r>
          </w:p>
          <w:p w14:paraId="5BC7E86C" w14:textId="77777777" w:rsidR="00F50257" w:rsidRPr="00F50257" w:rsidRDefault="00F50257" w:rsidP="00F50257">
            <w:pPr>
              <w:keepNext/>
              <w:suppressAutoHyphens/>
              <w:autoSpaceDN w:val="0"/>
              <w:spacing w:after="0" w:line="360" w:lineRule="auto"/>
              <w:outlineLvl w:val="0"/>
              <w:rPr>
                <w:rFonts w:ascii="Times New Roman" w:eastAsia="Times New Roman" w:hAnsi="Times New Roman" w:cs="Times New Roman"/>
                <w:bCs/>
                <w:sz w:val="24"/>
                <w:szCs w:val="24"/>
              </w:rPr>
            </w:pPr>
          </w:p>
          <w:p w14:paraId="1F2C4DC7" w14:textId="77777777" w:rsidR="00F50257" w:rsidRPr="00F50257" w:rsidRDefault="00F50257" w:rsidP="00F50257">
            <w:pPr>
              <w:keepNext/>
              <w:suppressAutoHyphens/>
              <w:autoSpaceDN w:val="0"/>
              <w:spacing w:after="0" w:line="360" w:lineRule="auto"/>
              <w:outlineLvl w:val="0"/>
              <w:rPr>
                <w:rFonts w:ascii="Times New Roman" w:eastAsia="Times New Roman" w:hAnsi="Times New Roman" w:cs="Times New Roman"/>
                <w:bCs/>
                <w:sz w:val="24"/>
                <w:szCs w:val="24"/>
              </w:rPr>
            </w:pPr>
            <w:r w:rsidRPr="00F50257">
              <w:rPr>
                <w:rFonts w:ascii="Times New Roman" w:eastAsia="Times New Roman" w:hAnsi="Times New Roman" w:cs="Times New Roman"/>
                <w:bCs/>
                <w:sz w:val="24"/>
                <w:szCs w:val="24"/>
              </w:rPr>
              <w:t>Įsigyti 1 autobusą</w:t>
            </w:r>
          </w:p>
          <w:p w14:paraId="01B09D45" w14:textId="77777777" w:rsidR="00F50257" w:rsidRPr="00F50257" w:rsidRDefault="00F50257" w:rsidP="00F50257">
            <w:pPr>
              <w:keepNext/>
              <w:suppressAutoHyphens/>
              <w:autoSpaceDN w:val="0"/>
              <w:spacing w:after="0" w:line="360" w:lineRule="auto"/>
              <w:outlineLvl w:val="0"/>
              <w:rPr>
                <w:rFonts w:ascii="Times New Roman" w:eastAsia="Times New Roman" w:hAnsi="Times New Roman" w:cs="Times New Roman"/>
                <w:bCs/>
                <w:sz w:val="24"/>
                <w:szCs w:val="24"/>
              </w:rPr>
            </w:pPr>
          </w:p>
          <w:p w14:paraId="6F8E089A" w14:textId="77777777" w:rsidR="00F50257" w:rsidRPr="00F50257" w:rsidRDefault="00F50257" w:rsidP="00F50257">
            <w:pPr>
              <w:keepNext/>
              <w:suppressAutoHyphens/>
              <w:autoSpaceDN w:val="0"/>
              <w:spacing w:after="0" w:line="360" w:lineRule="auto"/>
              <w:outlineLvl w:val="0"/>
              <w:rPr>
                <w:rFonts w:ascii="Times New Roman" w:eastAsia="Times New Roman" w:hAnsi="Times New Roman" w:cs="Times New Roman"/>
                <w:bCs/>
                <w:sz w:val="24"/>
                <w:szCs w:val="24"/>
              </w:rPr>
            </w:pPr>
            <w:r w:rsidRPr="00F50257">
              <w:rPr>
                <w:rFonts w:ascii="Times New Roman" w:eastAsia="Times New Roman" w:hAnsi="Times New Roman" w:cs="Times New Roman"/>
                <w:bCs/>
                <w:sz w:val="24"/>
                <w:szCs w:val="24"/>
              </w:rPr>
              <w:t>Įsigyti 1 autobusą</w:t>
            </w:r>
          </w:p>
          <w:p w14:paraId="36ECE00E" w14:textId="77777777" w:rsidR="00F50257" w:rsidRPr="00F50257" w:rsidRDefault="00F50257" w:rsidP="00F50257">
            <w:pPr>
              <w:keepNext/>
              <w:suppressAutoHyphens/>
              <w:autoSpaceDN w:val="0"/>
              <w:spacing w:after="0" w:line="360" w:lineRule="auto"/>
              <w:outlineLvl w:val="0"/>
              <w:rPr>
                <w:rFonts w:ascii="Cambria" w:eastAsia="Times New Roman" w:hAnsi="Cambria" w:cs="Times New Roman"/>
                <w:b/>
                <w:bCs/>
                <w:kern w:val="32"/>
                <w:sz w:val="32"/>
                <w:szCs w:val="32"/>
              </w:rPr>
            </w:pPr>
          </w:p>
        </w:tc>
        <w:tc>
          <w:tcPr>
            <w:tcW w:w="2369" w:type="dxa"/>
            <w:tcBorders>
              <w:top w:val="single" w:sz="4" w:space="0" w:color="auto"/>
              <w:left w:val="single" w:sz="4" w:space="0" w:color="auto"/>
              <w:bottom w:val="single" w:sz="4" w:space="0" w:color="auto"/>
              <w:right w:val="single" w:sz="4" w:space="0" w:color="auto"/>
            </w:tcBorders>
          </w:tcPr>
          <w:p w14:paraId="385C370D" w14:textId="77777777" w:rsidR="00F50257" w:rsidRPr="00F50257" w:rsidRDefault="00F50257" w:rsidP="00F50257">
            <w:pPr>
              <w:suppressAutoHyphens/>
              <w:autoSpaceDN w:val="0"/>
              <w:spacing w:after="0" w:line="360" w:lineRule="auto"/>
              <w:rPr>
                <w:rFonts w:ascii="Times New Roman" w:eastAsia="Calibri" w:hAnsi="Times New Roman" w:cs="Times New Roman"/>
                <w:sz w:val="24"/>
                <w:szCs w:val="24"/>
              </w:rPr>
            </w:pPr>
          </w:p>
          <w:p w14:paraId="44B8CFE1" w14:textId="77777777" w:rsidR="00F50257" w:rsidRPr="00F50257" w:rsidRDefault="00F50257" w:rsidP="00F50257">
            <w:pPr>
              <w:suppressAutoHyphens/>
              <w:autoSpaceDN w:val="0"/>
              <w:spacing w:after="0" w:line="360" w:lineRule="auto"/>
              <w:rPr>
                <w:rFonts w:ascii="Times New Roman" w:eastAsia="Calibri" w:hAnsi="Times New Roman" w:cs="Times New Roman"/>
                <w:sz w:val="24"/>
                <w:szCs w:val="24"/>
              </w:rPr>
            </w:pPr>
            <w:r w:rsidRPr="00F50257">
              <w:rPr>
                <w:rFonts w:ascii="Times New Roman" w:eastAsia="Calibri" w:hAnsi="Times New Roman" w:cs="Times New Roman"/>
                <w:sz w:val="24"/>
                <w:szCs w:val="24"/>
              </w:rPr>
              <w:t>2022 m.</w:t>
            </w:r>
          </w:p>
          <w:p w14:paraId="010BC2A2" w14:textId="77777777" w:rsidR="00F50257" w:rsidRPr="00F50257" w:rsidRDefault="00F50257" w:rsidP="00F50257">
            <w:pPr>
              <w:suppressAutoHyphens/>
              <w:autoSpaceDN w:val="0"/>
              <w:spacing w:after="0" w:line="360" w:lineRule="auto"/>
              <w:rPr>
                <w:rFonts w:ascii="Times New Roman" w:eastAsia="Calibri" w:hAnsi="Times New Roman" w:cs="Times New Roman"/>
                <w:sz w:val="24"/>
                <w:szCs w:val="24"/>
              </w:rPr>
            </w:pPr>
          </w:p>
          <w:p w14:paraId="3B3676CD" w14:textId="77777777" w:rsidR="00F50257" w:rsidRPr="00F50257" w:rsidRDefault="00F50257" w:rsidP="00F50257">
            <w:pPr>
              <w:suppressAutoHyphens/>
              <w:autoSpaceDN w:val="0"/>
              <w:spacing w:after="0" w:line="360" w:lineRule="auto"/>
              <w:rPr>
                <w:rFonts w:ascii="Times New Roman" w:eastAsia="Calibri" w:hAnsi="Times New Roman" w:cs="Times New Roman"/>
                <w:sz w:val="24"/>
                <w:szCs w:val="24"/>
              </w:rPr>
            </w:pPr>
            <w:r w:rsidRPr="00F50257">
              <w:rPr>
                <w:rFonts w:ascii="Times New Roman" w:eastAsia="Calibri" w:hAnsi="Times New Roman" w:cs="Times New Roman"/>
                <w:sz w:val="24"/>
                <w:szCs w:val="24"/>
              </w:rPr>
              <w:t>2023 m.</w:t>
            </w:r>
          </w:p>
          <w:p w14:paraId="337867EC" w14:textId="77777777" w:rsidR="00F50257" w:rsidRPr="00F50257" w:rsidRDefault="00F50257" w:rsidP="00F50257">
            <w:pPr>
              <w:suppressAutoHyphens/>
              <w:autoSpaceDN w:val="0"/>
              <w:spacing w:after="0" w:line="360" w:lineRule="auto"/>
              <w:rPr>
                <w:rFonts w:ascii="Times New Roman" w:eastAsia="Calibri" w:hAnsi="Times New Roman" w:cs="Times New Roman"/>
                <w:sz w:val="24"/>
                <w:szCs w:val="24"/>
              </w:rPr>
            </w:pPr>
          </w:p>
          <w:p w14:paraId="2D3798AF" w14:textId="77777777" w:rsidR="00F50257" w:rsidRPr="00F50257" w:rsidRDefault="00F50257" w:rsidP="00F50257">
            <w:pPr>
              <w:suppressAutoHyphens/>
              <w:autoSpaceDN w:val="0"/>
              <w:spacing w:after="0" w:line="360" w:lineRule="auto"/>
              <w:rPr>
                <w:rFonts w:ascii="Times New Roman" w:eastAsia="Calibri" w:hAnsi="Times New Roman" w:cs="Times New Roman"/>
                <w:sz w:val="24"/>
                <w:szCs w:val="24"/>
              </w:rPr>
            </w:pPr>
            <w:r w:rsidRPr="00F50257">
              <w:rPr>
                <w:rFonts w:ascii="Times New Roman" w:eastAsia="Calibri" w:hAnsi="Times New Roman" w:cs="Times New Roman"/>
                <w:sz w:val="24"/>
                <w:szCs w:val="24"/>
              </w:rPr>
              <w:t>2024 m.</w:t>
            </w:r>
          </w:p>
          <w:p w14:paraId="48E94425" w14:textId="77777777" w:rsidR="00F50257" w:rsidRPr="00F50257" w:rsidRDefault="00F50257" w:rsidP="00F50257">
            <w:pPr>
              <w:suppressAutoHyphens/>
              <w:autoSpaceDN w:val="0"/>
              <w:spacing w:after="0" w:line="360" w:lineRule="auto"/>
              <w:rPr>
                <w:rFonts w:ascii="Calibri" w:eastAsia="Calibri" w:hAnsi="Calibri" w:cs="Times New Roman"/>
              </w:rPr>
            </w:pPr>
          </w:p>
        </w:tc>
        <w:tc>
          <w:tcPr>
            <w:tcW w:w="2268" w:type="dxa"/>
            <w:tcBorders>
              <w:top w:val="single" w:sz="4" w:space="0" w:color="auto"/>
              <w:left w:val="single" w:sz="4" w:space="0" w:color="auto"/>
              <w:bottom w:val="single" w:sz="4" w:space="0" w:color="auto"/>
              <w:right w:val="single" w:sz="4" w:space="0" w:color="auto"/>
            </w:tcBorders>
          </w:tcPr>
          <w:p w14:paraId="37E81FBA" w14:textId="77777777" w:rsidR="00F50257" w:rsidRPr="00F50257" w:rsidRDefault="00F50257" w:rsidP="00F50257">
            <w:pPr>
              <w:widowControl w:val="0"/>
              <w:suppressAutoHyphens/>
              <w:autoSpaceDE w:val="0"/>
              <w:autoSpaceDN w:val="0"/>
              <w:adjustRightInd w:val="0"/>
              <w:spacing w:after="200" w:line="262" w:lineRule="exact"/>
              <w:rPr>
                <w:rFonts w:ascii="Times New Roman" w:eastAsia="Calibri" w:hAnsi="Times New Roman" w:cs="Times New Roman"/>
                <w:sz w:val="24"/>
                <w:szCs w:val="24"/>
              </w:rPr>
            </w:pPr>
          </w:p>
          <w:p w14:paraId="5F15E5B4" w14:textId="77777777" w:rsidR="00F50257" w:rsidRPr="00F50257" w:rsidRDefault="00F50257" w:rsidP="00F50257">
            <w:pPr>
              <w:widowControl w:val="0"/>
              <w:suppressAutoHyphens/>
              <w:autoSpaceDE w:val="0"/>
              <w:autoSpaceDN w:val="0"/>
              <w:adjustRightInd w:val="0"/>
              <w:spacing w:after="200" w:line="262" w:lineRule="exact"/>
              <w:ind w:left="100"/>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ir skolintos lėšos</w:t>
            </w:r>
          </w:p>
          <w:p w14:paraId="661A2100" w14:textId="77777777" w:rsidR="00F50257" w:rsidRPr="00F50257" w:rsidRDefault="00F50257" w:rsidP="00F50257">
            <w:pPr>
              <w:widowControl w:val="0"/>
              <w:suppressAutoHyphens/>
              <w:autoSpaceDE w:val="0"/>
              <w:autoSpaceDN w:val="0"/>
              <w:adjustRightInd w:val="0"/>
              <w:spacing w:after="200" w:line="262" w:lineRule="exact"/>
              <w:ind w:left="100"/>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ir skolintos lėšos</w:t>
            </w:r>
          </w:p>
          <w:p w14:paraId="1370EB73" w14:textId="77777777" w:rsidR="00F50257" w:rsidRPr="00F50257" w:rsidRDefault="00F50257" w:rsidP="00F50257">
            <w:pPr>
              <w:widowControl w:val="0"/>
              <w:suppressAutoHyphens/>
              <w:autoSpaceDE w:val="0"/>
              <w:autoSpaceDN w:val="0"/>
              <w:adjustRightInd w:val="0"/>
              <w:spacing w:after="200" w:line="262" w:lineRule="exact"/>
              <w:ind w:left="100"/>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ir skolintos lėšos</w:t>
            </w:r>
          </w:p>
        </w:tc>
      </w:tr>
      <w:tr w:rsidR="00F50257" w:rsidRPr="00F50257" w14:paraId="40D7C7C4" w14:textId="77777777" w:rsidTr="00F50257">
        <w:tc>
          <w:tcPr>
            <w:tcW w:w="626" w:type="dxa"/>
            <w:tcBorders>
              <w:top w:val="single" w:sz="4" w:space="0" w:color="auto"/>
              <w:left w:val="single" w:sz="4" w:space="0" w:color="auto"/>
              <w:bottom w:val="single" w:sz="4" w:space="0" w:color="auto"/>
              <w:right w:val="single" w:sz="4" w:space="0" w:color="auto"/>
            </w:tcBorders>
            <w:hideMark/>
          </w:tcPr>
          <w:p w14:paraId="5B16B69D"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2.</w:t>
            </w:r>
          </w:p>
        </w:tc>
        <w:tc>
          <w:tcPr>
            <w:tcW w:w="1711" w:type="dxa"/>
            <w:tcBorders>
              <w:top w:val="single" w:sz="4" w:space="0" w:color="auto"/>
              <w:left w:val="single" w:sz="4" w:space="0" w:color="auto"/>
              <w:bottom w:val="single" w:sz="4" w:space="0" w:color="auto"/>
              <w:right w:val="single" w:sz="4" w:space="0" w:color="auto"/>
            </w:tcBorders>
            <w:hideMark/>
          </w:tcPr>
          <w:p w14:paraId="11688D90"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Autobusų plovyklos pastatymas</w:t>
            </w:r>
          </w:p>
        </w:tc>
        <w:tc>
          <w:tcPr>
            <w:tcW w:w="2348" w:type="dxa"/>
            <w:tcBorders>
              <w:top w:val="single" w:sz="4" w:space="0" w:color="auto"/>
              <w:left w:val="single" w:sz="4" w:space="0" w:color="auto"/>
              <w:bottom w:val="single" w:sz="4" w:space="0" w:color="auto"/>
              <w:right w:val="single" w:sz="4" w:space="0" w:color="auto"/>
            </w:tcBorders>
            <w:hideMark/>
          </w:tcPr>
          <w:p w14:paraId="730B8FB2"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Pastatyti Nemenčinėje autobusų plovyklą</w:t>
            </w:r>
          </w:p>
        </w:tc>
        <w:tc>
          <w:tcPr>
            <w:tcW w:w="2369" w:type="dxa"/>
            <w:tcBorders>
              <w:top w:val="single" w:sz="4" w:space="0" w:color="auto"/>
              <w:left w:val="single" w:sz="4" w:space="0" w:color="auto"/>
              <w:bottom w:val="single" w:sz="4" w:space="0" w:color="auto"/>
              <w:right w:val="single" w:sz="4" w:space="0" w:color="auto"/>
            </w:tcBorders>
            <w:hideMark/>
          </w:tcPr>
          <w:p w14:paraId="1D949D52"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2022-2023 m.</w:t>
            </w:r>
          </w:p>
        </w:tc>
        <w:tc>
          <w:tcPr>
            <w:tcW w:w="2268" w:type="dxa"/>
            <w:tcBorders>
              <w:top w:val="single" w:sz="4" w:space="0" w:color="auto"/>
              <w:left w:val="single" w:sz="4" w:space="0" w:color="auto"/>
              <w:bottom w:val="single" w:sz="4" w:space="0" w:color="auto"/>
              <w:right w:val="single" w:sz="4" w:space="0" w:color="auto"/>
            </w:tcBorders>
            <w:hideMark/>
          </w:tcPr>
          <w:p w14:paraId="69641DCA"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lėšos</w:t>
            </w:r>
          </w:p>
        </w:tc>
      </w:tr>
      <w:tr w:rsidR="00F50257" w:rsidRPr="00F50257" w14:paraId="3D2384F5" w14:textId="77777777" w:rsidTr="00F50257">
        <w:tc>
          <w:tcPr>
            <w:tcW w:w="626" w:type="dxa"/>
            <w:tcBorders>
              <w:top w:val="single" w:sz="4" w:space="0" w:color="auto"/>
              <w:left w:val="single" w:sz="4" w:space="0" w:color="auto"/>
              <w:bottom w:val="single" w:sz="4" w:space="0" w:color="auto"/>
              <w:right w:val="single" w:sz="4" w:space="0" w:color="auto"/>
            </w:tcBorders>
            <w:hideMark/>
          </w:tcPr>
          <w:p w14:paraId="31178DEF"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3.</w:t>
            </w:r>
          </w:p>
        </w:tc>
        <w:tc>
          <w:tcPr>
            <w:tcW w:w="1711" w:type="dxa"/>
            <w:tcBorders>
              <w:top w:val="single" w:sz="4" w:space="0" w:color="auto"/>
              <w:left w:val="single" w:sz="4" w:space="0" w:color="auto"/>
              <w:bottom w:val="single" w:sz="4" w:space="0" w:color="auto"/>
              <w:right w:val="single" w:sz="4" w:space="0" w:color="auto"/>
            </w:tcBorders>
            <w:hideMark/>
          </w:tcPr>
          <w:p w14:paraId="6FACDA98" w14:textId="77777777" w:rsidR="00F50257" w:rsidRPr="00F50257" w:rsidRDefault="00F50257" w:rsidP="00F50257">
            <w:pPr>
              <w:widowControl w:val="0"/>
              <w:suppressAutoHyphens/>
              <w:autoSpaceDE w:val="0"/>
              <w:autoSpaceDN w:val="0"/>
              <w:adjustRightInd w:val="0"/>
              <w:spacing w:after="200" w:line="276" w:lineRule="auto"/>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Remonto bazės stiprinimas</w:t>
            </w:r>
          </w:p>
        </w:tc>
        <w:tc>
          <w:tcPr>
            <w:tcW w:w="2348" w:type="dxa"/>
            <w:tcBorders>
              <w:top w:val="single" w:sz="4" w:space="0" w:color="auto"/>
              <w:left w:val="single" w:sz="4" w:space="0" w:color="auto"/>
              <w:bottom w:val="single" w:sz="4" w:space="0" w:color="auto"/>
              <w:right w:val="single" w:sz="4" w:space="0" w:color="auto"/>
            </w:tcBorders>
            <w:hideMark/>
          </w:tcPr>
          <w:p w14:paraId="554AF214" w14:textId="77777777" w:rsidR="00F50257" w:rsidRPr="00F50257" w:rsidRDefault="00F50257" w:rsidP="00F50257">
            <w:pPr>
              <w:widowControl w:val="0"/>
              <w:suppressAutoHyphens/>
              <w:autoSpaceDE w:val="0"/>
              <w:autoSpaceDN w:val="0"/>
              <w:adjustRightInd w:val="0"/>
              <w:spacing w:after="200" w:line="276" w:lineRule="auto"/>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Betoninių grindų atnaujinimas</w:t>
            </w:r>
          </w:p>
          <w:p w14:paraId="3735C2A8" w14:textId="77777777" w:rsidR="00F50257" w:rsidRPr="00F50257" w:rsidRDefault="00F50257" w:rsidP="00F50257">
            <w:pPr>
              <w:widowControl w:val="0"/>
              <w:suppressAutoHyphens/>
              <w:autoSpaceDE w:val="0"/>
              <w:autoSpaceDN w:val="0"/>
              <w:adjustRightInd w:val="0"/>
              <w:spacing w:after="200" w:line="276" w:lineRule="auto"/>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Naujos 12 metrų duobės įrengimas</w:t>
            </w:r>
          </w:p>
        </w:tc>
        <w:tc>
          <w:tcPr>
            <w:tcW w:w="2369" w:type="dxa"/>
            <w:tcBorders>
              <w:top w:val="single" w:sz="4" w:space="0" w:color="auto"/>
              <w:left w:val="single" w:sz="4" w:space="0" w:color="auto"/>
              <w:bottom w:val="single" w:sz="4" w:space="0" w:color="auto"/>
              <w:right w:val="single" w:sz="4" w:space="0" w:color="auto"/>
            </w:tcBorders>
          </w:tcPr>
          <w:p w14:paraId="24797542" w14:textId="77777777" w:rsidR="00F50257" w:rsidRPr="00F50257" w:rsidRDefault="00F50257" w:rsidP="00F50257">
            <w:pPr>
              <w:widowControl w:val="0"/>
              <w:suppressAutoHyphens/>
              <w:autoSpaceDE w:val="0"/>
              <w:autoSpaceDN w:val="0"/>
              <w:adjustRightInd w:val="0"/>
              <w:spacing w:after="200" w:line="276" w:lineRule="auto"/>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2022 m.</w:t>
            </w:r>
          </w:p>
          <w:p w14:paraId="629430BA" w14:textId="77777777" w:rsidR="00F50257" w:rsidRPr="00F50257" w:rsidRDefault="00F50257" w:rsidP="00F50257">
            <w:pPr>
              <w:widowControl w:val="0"/>
              <w:suppressAutoHyphens/>
              <w:autoSpaceDE w:val="0"/>
              <w:autoSpaceDN w:val="0"/>
              <w:adjustRightInd w:val="0"/>
              <w:spacing w:after="200" w:line="276" w:lineRule="auto"/>
              <w:ind w:left="80"/>
              <w:rPr>
                <w:rFonts w:ascii="Times New Roman" w:eastAsia="Calibri" w:hAnsi="Times New Roman" w:cs="Times New Roman"/>
                <w:sz w:val="24"/>
                <w:szCs w:val="24"/>
              </w:rPr>
            </w:pPr>
          </w:p>
          <w:p w14:paraId="6A1E41E9" w14:textId="77777777" w:rsidR="00F50257" w:rsidRPr="00F50257" w:rsidRDefault="00F50257" w:rsidP="00F50257">
            <w:pPr>
              <w:widowControl w:val="0"/>
              <w:suppressAutoHyphens/>
              <w:autoSpaceDE w:val="0"/>
              <w:autoSpaceDN w:val="0"/>
              <w:adjustRightInd w:val="0"/>
              <w:spacing w:after="200" w:line="276" w:lineRule="auto"/>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2022 m.</w:t>
            </w:r>
          </w:p>
        </w:tc>
        <w:tc>
          <w:tcPr>
            <w:tcW w:w="2268" w:type="dxa"/>
            <w:tcBorders>
              <w:top w:val="single" w:sz="4" w:space="0" w:color="auto"/>
              <w:left w:val="single" w:sz="4" w:space="0" w:color="auto"/>
              <w:bottom w:val="single" w:sz="4" w:space="0" w:color="auto"/>
              <w:right w:val="single" w:sz="4" w:space="0" w:color="auto"/>
            </w:tcBorders>
            <w:hideMark/>
          </w:tcPr>
          <w:p w14:paraId="25D36887"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lėšos</w:t>
            </w:r>
          </w:p>
          <w:p w14:paraId="3A5DD790"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lėšos</w:t>
            </w:r>
          </w:p>
        </w:tc>
      </w:tr>
      <w:tr w:rsidR="00F50257" w:rsidRPr="00F50257" w14:paraId="7660E539" w14:textId="77777777" w:rsidTr="00F50257">
        <w:trPr>
          <w:trHeight w:val="567"/>
        </w:trPr>
        <w:tc>
          <w:tcPr>
            <w:tcW w:w="626" w:type="dxa"/>
            <w:tcBorders>
              <w:top w:val="single" w:sz="4" w:space="0" w:color="auto"/>
              <w:left w:val="single" w:sz="4" w:space="0" w:color="auto"/>
              <w:bottom w:val="single" w:sz="4" w:space="0" w:color="auto"/>
              <w:right w:val="single" w:sz="4" w:space="0" w:color="auto"/>
            </w:tcBorders>
            <w:hideMark/>
          </w:tcPr>
          <w:p w14:paraId="16B07616"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lastRenderedPageBreak/>
              <w:t>4.</w:t>
            </w:r>
          </w:p>
        </w:tc>
        <w:tc>
          <w:tcPr>
            <w:tcW w:w="1711" w:type="dxa"/>
            <w:tcBorders>
              <w:top w:val="single" w:sz="4" w:space="0" w:color="auto"/>
              <w:left w:val="single" w:sz="4" w:space="0" w:color="auto"/>
              <w:bottom w:val="single" w:sz="4" w:space="0" w:color="auto"/>
              <w:right w:val="single" w:sz="4" w:space="0" w:color="auto"/>
            </w:tcBorders>
            <w:hideMark/>
          </w:tcPr>
          <w:p w14:paraId="0AAEDD9F"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Keleivių srautų analizė priemiesčio maršrutuose</w:t>
            </w:r>
          </w:p>
        </w:tc>
        <w:tc>
          <w:tcPr>
            <w:tcW w:w="2348" w:type="dxa"/>
            <w:tcBorders>
              <w:top w:val="single" w:sz="4" w:space="0" w:color="auto"/>
              <w:left w:val="single" w:sz="4" w:space="0" w:color="auto"/>
              <w:bottom w:val="single" w:sz="4" w:space="0" w:color="auto"/>
              <w:right w:val="single" w:sz="4" w:space="0" w:color="auto"/>
            </w:tcBorders>
            <w:hideMark/>
          </w:tcPr>
          <w:p w14:paraId="7178D601"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Maršrutų keleivių srautų ištyrimas</w:t>
            </w:r>
          </w:p>
        </w:tc>
        <w:tc>
          <w:tcPr>
            <w:tcW w:w="2369" w:type="dxa"/>
            <w:tcBorders>
              <w:top w:val="single" w:sz="4" w:space="0" w:color="auto"/>
              <w:left w:val="single" w:sz="4" w:space="0" w:color="auto"/>
              <w:bottom w:val="single" w:sz="4" w:space="0" w:color="auto"/>
              <w:right w:val="single" w:sz="4" w:space="0" w:color="auto"/>
            </w:tcBorders>
          </w:tcPr>
          <w:p w14:paraId="591DEF6C" w14:textId="77777777" w:rsidR="00F50257" w:rsidRPr="00F50257" w:rsidRDefault="00F50257" w:rsidP="001D6C41">
            <w:pPr>
              <w:widowControl w:val="0"/>
              <w:suppressAutoHyphens/>
              <w:autoSpaceDE w:val="0"/>
              <w:autoSpaceDN w:val="0"/>
              <w:adjustRightInd w:val="0"/>
              <w:spacing w:after="200" w:line="260" w:lineRule="exact"/>
              <w:rPr>
                <w:rFonts w:ascii="Times New Roman" w:eastAsia="Calibri" w:hAnsi="Times New Roman" w:cs="Times New Roman"/>
                <w:sz w:val="24"/>
                <w:szCs w:val="24"/>
              </w:rPr>
            </w:pPr>
            <w:r w:rsidRPr="00F50257">
              <w:rPr>
                <w:rFonts w:ascii="Times New Roman" w:eastAsia="Calibri" w:hAnsi="Times New Roman" w:cs="Times New Roman"/>
                <w:sz w:val="24"/>
                <w:szCs w:val="24"/>
              </w:rPr>
              <w:t>2022 m.</w:t>
            </w:r>
          </w:p>
          <w:p w14:paraId="6C76F446"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2A860CCE"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2022 m.</w:t>
            </w:r>
          </w:p>
          <w:p w14:paraId="73A5F98C"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41637156"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2023 m.</w:t>
            </w:r>
          </w:p>
        </w:tc>
        <w:tc>
          <w:tcPr>
            <w:tcW w:w="2268" w:type="dxa"/>
            <w:tcBorders>
              <w:top w:val="single" w:sz="4" w:space="0" w:color="auto"/>
              <w:left w:val="single" w:sz="4" w:space="0" w:color="auto"/>
              <w:bottom w:val="single" w:sz="4" w:space="0" w:color="auto"/>
              <w:right w:val="single" w:sz="4" w:space="0" w:color="auto"/>
            </w:tcBorders>
          </w:tcPr>
          <w:p w14:paraId="55406194" w14:textId="77777777" w:rsidR="00F50257" w:rsidRPr="00F50257" w:rsidRDefault="00F50257" w:rsidP="001D6C41">
            <w:pPr>
              <w:widowControl w:val="0"/>
              <w:suppressAutoHyphens/>
              <w:autoSpaceDE w:val="0"/>
              <w:autoSpaceDN w:val="0"/>
              <w:adjustRightInd w:val="0"/>
              <w:spacing w:after="200" w:line="276" w:lineRule="auto"/>
              <w:rPr>
                <w:rFonts w:ascii="Times New Roman" w:eastAsia="Calibri" w:hAnsi="Times New Roman" w:cs="Times New Roman"/>
                <w:sz w:val="24"/>
                <w:szCs w:val="24"/>
              </w:rPr>
            </w:pPr>
            <w:r w:rsidRPr="00F50257">
              <w:rPr>
                <w:rFonts w:ascii="Times New Roman" w:eastAsia="Calibri" w:hAnsi="Times New Roman" w:cs="Times New Roman"/>
                <w:sz w:val="24"/>
                <w:szCs w:val="24"/>
              </w:rPr>
              <w:t>Turimi žmogiškieji ir finansiniai ištekliai</w:t>
            </w:r>
          </w:p>
          <w:p w14:paraId="21EC3F5D"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Turimi žmogiškieji ir finansiniai ištekliai</w:t>
            </w:r>
          </w:p>
          <w:p w14:paraId="7F478908"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Turimi žmogiškieji ir finansiniai ištekliai</w:t>
            </w:r>
          </w:p>
        </w:tc>
      </w:tr>
      <w:tr w:rsidR="00F50257" w:rsidRPr="00F50257" w14:paraId="076BA749" w14:textId="77777777" w:rsidTr="00F50257">
        <w:tc>
          <w:tcPr>
            <w:tcW w:w="626" w:type="dxa"/>
            <w:tcBorders>
              <w:top w:val="single" w:sz="4" w:space="0" w:color="auto"/>
              <w:left w:val="single" w:sz="4" w:space="0" w:color="auto"/>
              <w:bottom w:val="single" w:sz="4" w:space="0" w:color="auto"/>
              <w:right w:val="single" w:sz="4" w:space="0" w:color="auto"/>
            </w:tcBorders>
            <w:hideMark/>
          </w:tcPr>
          <w:p w14:paraId="7E46BC81"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5.</w:t>
            </w:r>
          </w:p>
        </w:tc>
        <w:tc>
          <w:tcPr>
            <w:tcW w:w="1711" w:type="dxa"/>
            <w:tcBorders>
              <w:top w:val="single" w:sz="4" w:space="0" w:color="auto"/>
              <w:left w:val="single" w:sz="4" w:space="0" w:color="auto"/>
              <w:bottom w:val="single" w:sz="4" w:space="0" w:color="auto"/>
              <w:right w:val="single" w:sz="4" w:space="0" w:color="auto"/>
            </w:tcBorders>
            <w:hideMark/>
          </w:tcPr>
          <w:p w14:paraId="7ABAAA5A"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Teikiamų paslaugų kokybės ir įmonės įvaizdžio gerinimas</w:t>
            </w:r>
          </w:p>
        </w:tc>
        <w:tc>
          <w:tcPr>
            <w:tcW w:w="2348" w:type="dxa"/>
            <w:tcBorders>
              <w:top w:val="single" w:sz="4" w:space="0" w:color="auto"/>
              <w:left w:val="single" w:sz="4" w:space="0" w:color="auto"/>
              <w:bottom w:val="single" w:sz="4" w:space="0" w:color="auto"/>
              <w:right w:val="single" w:sz="4" w:space="0" w:color="auto"/>
            </w:tcBorders>
          </w:tcPr>
          <w:p w14:paraId="66264AE2"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Autobusų realaus laiko padėties nustatymo duomenų teikimo įrangos įrengimas</w:t>
            </w:r>
          </w:p>
          <w:p w14:paraId="6613BA9B"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Vairuotojų-konduktorių aprūpinimas vienoda apranga</w:t>
            </w:r>
          </w:p>
          <w:p w14:paraId="1DEACBD7"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539AB06D"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Autobusų vairuotojų-konduktorių nepriekaištingo ir paslaugaus su keleiviais elgesio normų skatinimas ir mokymas</w:t>
            </w:r>
          </w:p>
          <w:p w14:paraId="71D3C055" w14:textId="77777777" w:rsidR="00F50257" w:rsidRPr="00F50257" w:rsidRDefault="00F50257" w:rsidP="001D6C41">
            <w:pPr>
              <w:widowControl w:val="0"/>
              <w:suppressAutoHyphens/>
              <w:autoSpaceDE w:val="0"/>
              <w:autoSpaceDN w:val="0"/>
              <w:adjustRightInd w:val="0"/>
              <w:spacing w:after="200" w:line="260" w:lineRule="exact"/>
              <w:rPr>
                <w:rFonts w:ascii="Times New Roman" w:eastAsia="Calibri" w:hAnsi="Times New Roman" w:cs="Times New Roman"/>
                <w:sz w:val="24"/>
                <w:szCs w:val="24"/>
              </w:rPr>
            </w:pPr>
            <w:r w:rsidRPr="00F50257">
              <w:rPr>
                <w:rFonts w:ascii="Times New Roman" w:eastAsia="Calibri" w:hAnsi="Times New Roman" w:cs="Times New Roman"/>
                <w:sz w:val="24"/>
                <w:szCs w:val="24"/>
              </w:rPr>
              <w:t xml:space="preserve">Keleivių kontrolės stiprinimas. </w:t>
            </w:r>
          </w:p>
        </w:tc>
        <w:tc>
          <w:tcPr>
            <w:tcW w:w="2369" w:type="dxa"/>
            <w:tcBorders>
              <w:top w:val="single" w:sz="4" w:space="0" w:color="auto"/>
              <w:left w:val="single" w:sz="4" w:space="0" w:color="auto"/>
              <w:bottom w:val="single" w:sz="4" w:space="0" w:color="auto"/>
              <w:right w:val="single" w:sz="4" w:space="0" w:color="auto"/>
            </w:tcBorders>
          </w:tcPr>
          <w:p w14:paraId="63866866"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2022 m.</w:t>
            </w:r>
          </w:p>
          <w:p w14:paraId="36600412"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1C88F96A"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4DD506F0"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0077FE35"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2022 m.</w:t>
            </w:r>
          </w:p>
          <w:p w14:paraId="165FE2A4"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77866792"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7A404801"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2022 m</w:t>
            </w:r>
          </w:p>
          <w:p w14:paraId="0F174F9E"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0C56209E"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5F2DF40F"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6E189CF3" w14:textId="77777777" w:rsidR="001D6C41" w:rsidRDefault="001D6C41" w:rsidP="001D6C41">
            <w:pPr>
              <w:widowControl w:val="0"/>
              <w:suppressAutoHyphens/>
              <w:autoSpaceDE w:val="0"/>
              <w:autoSpaceDN w:val="0"/>
              <w:adjustRightInd w:val="0"/>
              <w:spacing w:after="200" w:line="260" w:lineRule="exact"/>
              <w:rPr>
                <w:rFonts w:ascii="Times New Roman" w:eastAsia="Calibri" w:hAnsi="Times New Roman" w:cs="Times New Roman"/>
                <w:sz w:val="24"/>
                <w:szCs w:val="24"/>
              </w:rPr>
            </w:pPr>
          </w:p>
          <w:p w14:paraId="2768AD4E" w14:textId="582A695B" w:rsidR="00F50257" w:rsidRPr="00F50257" w:rsidRDefault="00F50257" w:rsidP="001D6C41">
            <w:pPr>
              <w:widowControl w:val="0"/>
              <w:suppressAutoHyphens/>
              <w:autoSpaceDE w:val="0"/>
              <w:autoSpaceDN w:val="0"/>
              <w:adjustRightInd w:val="0"/>
              <w:spacing w:after="200" w:line="260" w:lineRule="exact"/>
              <w:rPr>
                <w:rFonts w:ascii="Times New Roman" w:eastAsia="Calibri" w:hAnsi="Times New Roman" w:cs="Times New Roman"/>
                <w:sz w:val="24"/>
                <w:szCs w:val="24"/>
              </w:rPr>
            </w:pPr>
            <w:r w:rsidRPr="00F50257">
              <w:rPr>
                <w:rFonts w:ascii="Times New Roman" w:eastAsia="Calibri" w:hAnsi="Times New Roman" w:cs="Times New Roman"/>
                <w:sz w:val="24"/>
                <w:szCs w:val="24"/>
              </w:rPr>
              <w:t>2022 m. – 2023 m.</w:t>
            </w:r>
          </w:p>
        </w:tc>
        <w:tc>
          <w:tcPr>
            <w:tcW w:w="2268" w:type="dxa"/>
            <w:tcBorders>
              <w:top w:val="single" w:sz="4" w:space="0" w:color="auto"/>
              <w:left w:val="single" w:sz="4" w:space="0" w:color="auto"/>
              <w:bottom w:val="single" w:sz="4" w:space="0" w:color="auto"/>
              <w:right w:val="single" w:sz="4" w:space="0" w:color="auto"/>
            </w:tcBorders>
          </w:tcPr>
          <w:p w14:paraId="75CD54F0"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lėšos</w:t>
            </w:r>
          </w:p>
          <w:p w14:paraId="61405F97"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p>
          <w:p w14:paraId="7DA00CFA"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p>
          <w:p w14:paraId="001ECCF5"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lėšos</w:t>
            </w:r>
          </w:p>
          <w:p w14:paraId="38A9897A"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p>
          <w:p w14:paraId="5B0BE92F"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Turimi žmogiškieji ištekliai</w:t>
            </w:r>
          </w:p>
          <w:p w14:paraId="72FD8C75"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p>
          <w:p w14:paraId="04026349"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p>
          <w:p w14:paraId="6AA7A7E1"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p>
          <w:p w14:paraId="3CE06411"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Turimi žmogiškieji ištekliai</w:t>
            </w:r>
          </w:p>
        </w:tc>
      </w:tr>
      <w:tr w:rsidR="00F50257" w:rsidRPr="00F50257" w14:paraId="4D4A2A2B" w14:textId="77777777" w:rsidTr="00F50257">
        <w:tc>
          <w:tcPr>
            <w:tcW w:w="626" w:type="dxa"/>
            <w:tcBorders>
              <w:top w:val="single" w:sz="4" w:space="0" w:color="auto"/>
              <w:left w:val="single" w:sz="4" w:space="0" w:color="auto"/>
              <w:bottom w:val="single" w:sz="4" w:space="0" w:color="auto"/>
              <w:right w:val="single" w:sz="4" w:space="0" w:color="auto"/>
            </w:tcBorders>
            <w:hideMark/>
          </w:tcPr>
          <w:p w14:paraId="47FD5D75"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6.</w:t>
            </w:r>
          </w:p>
        </w:tc>
        <w:tc>
          <w:tcPr>
            <w:tcW w:w="1711" w:type="dxa"/>
            <w:tcBorders>
              <w:top w:val="single" w:sz="4" w:space="0" w:color="auto"/>
              <w:left w:val="single" w:sz="4" w:space="0" w:color="auto"/>
              <w:bottom w:val="single" w:sz="4" w:space="0" w:color="auto"/>
              <w:right w:val="single" w:sz="4" w:space="0" w:color="auto"/>
            </w:tcBorders>
            <w:hideMark/>
          </w:tcPr>
          <w:p w14:paraId="5DF72559"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Patrauklių darbo sąlygų darbuotojams užtikrinimas, jų tobulėjimo skatinimas</w:t>
            </w:r>
          </w:p>
        </w:tc>
        <w:tc>
          <w:tcPr>
            <w:tcW w:w="2348" w:type="dxa"/>
            <w:tcBorders>
              <w:top w:val="single" w:sz="4" w:space="0" w:color="auto"/>
              <w:left w:val="single" w:sz="4" w:space="0" w:color="auto"/>
              <w:bottom w:val="single" w:sz="4" w:space="0" w:color="auto"/>
              <w:right w:val="single" w:sz="4" w:space="0" w:color="auto"/>
            </w:tcBorders>
            <w:hideMark/>
          </w:tcPr>
          <w:p w14:paraId="6D60AAFC"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Kasmet peržiūrėti darbuotojų užmokestį, taikyti skatinimo priemones.</w:t>
            </w:r>
          </w:p>
          <w:p w14:paraId="308C75B7"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Rengti darbuotojų mokymus, kvalifikacijos kėlimo kursus (nuo 2 iki 4 mokymų kasmet)</w:t>
            </w:r>
          </w:p>
        </w:tc>
        <w:tc>
          <w:tcPr>
            <w:tcW w:w="2369" w:type="dxa"/>
            <w:tcBorders>
              <w:top w:val="single" w:sz="4" w:space="0" w:color="auto"/>
              <w:left w:val="single" w:sz="4" w:space="0" w:color="auto"/>
              <w:bottom w:val="single" w:sz="4" w:space="0" w:color="auto"/>
              <w:right w:val="single" w:sz="4" w:space="0" w:color="auto"/>
            </w:tcBorders>
          </w:tcPr>
          <w:p w14:paraId="0E4EABE5" w14:textId="77777777" w:rsidR="00F50257" w:rsidRPr="00F50257" w:rsidRDefault="00F50257" w:rsidP="001D6C41">
            <w:pPr>
              <w:widowControl w:val="0"/>
              <w:suppressAutoHyphens/>
              <w:autoSpaceDE w:val="0"/>
              <w:autoSpaceDN w:val="0"/>
              <w:adjustRightInd w:val="0"/>
              <w:spacing w:after="200" w:line="260" w:lineRule="exact"/>
              <w:rPr>
                <w:rFonts w:ascii="Times New Roman" w:eastAsia="Calibri" w:hAnsi="Times New Roman" w:cs="Times New Roman"/>
                <w:sz w:val="24"/>
                <w:szCs w:val="24"/>
              </w:rPr>
            </w:pPr>
            <w:r w:rsidRPr="00F50257">
              <w:rPr>
                <w:rFonts w:ascii="Times New Roman" w:eastAsia="Calibri" w:hAnsi="Times New Roman" w:cs="Times New Roman"/>
                <w:sz w:val="24"/>
                <w:szCs w:val="24"/>
              </w:rPr>
              <w:t xml:space="preserve">2022 m. – 2023 m. </w:t>
            </w:r>
          </w:p>
          <w:p w14:paraId="7B2536D8"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5DB607AF" w14:textId="414A0EC3" w:rsid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51252BAD" w14:textId="77777777" w:rsidR="001D6C41" w:rsidRPr="00F50257" w:rsidRDefault="001D6C41"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p w14:paraId="2B51B14C"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2022 m. – 2023 m.</w:t>
            </w:r>
          </w:p>
        </w:tc>
        <w:tc>
          <w:tcPr>
            <w:tcW w:w="2268" w:type="dxa"/>
            <w:tcBorders>
              <w:top w:val="single" w:sz="4" w:space="0" w:color="auto"/>
              <w:left w:val="single" w:sz="4" w:space="0" w:color="auto"/>
              <w:bottom w:val="single" w:sz="4" w:space="0" w:color="auto"/>
              <w:right w:val="single" w:sz="4" w:space="0" w:color="auto"/>
            </w:tcBorders>
          </w:tcPr>
          <w:p w14:paraId="780B7996" w14:textId="77777777" w:rsidR="00F50257" w:rsidRPr="00F50257" w:rsidRDefault="00F50257" w:rsidP="00F50257">
            <w:pPr>
              <w:widowControl w:val="0"/>
              <w:suppressAutoHyphens/>
              <w:autoSpaceDE w:val="0"/>
              <w:autoSpaceDN w:val="0"/>
              <w:adjustRightInd w:val="0"/>
              <w:spacing w:after="200" w:line="276" w:lineRule="auto"/>
              <w:ind w:left="100"/>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lėšos (esant finansinėms galimybėms)</w:t>
            </w:r>
          </w:p>
          <w:p w14:paraId="3B0516D8" w14:textId="77777777" w:rsidR="00F50257" w:rsidRPr="00F50257" w:rsidRDefault="00F50257" w:rsidP="001D6C41">
            <w:pPr>
              <w:widowControl w:val="0"/>
              <w:suppressAutoHyphens/>
              <w:autoSpaceDE w:val="0"/>
              <w:autoSpaceDN w:val="0"/>
              <w:adjustRightInd w:val="0"/>
              <w:spacing w:after="200" w:line="276" w:lineRule="auto"/>
              <w:rPr>
                <w:rFonts w:ascii="Times New Roman" w:eastAsia="Calibri" w:hAnsi="Times New Roman" w:cs="Times New Roman"/>
                <w:sz w:val="24"/>
                <w:szCs w:val="24"/>
              </w:rPr>
            </w:pPr>
            <w:r w:rsidRPr="00F50257">
              <w:rPr>
                <w:rFonts w:ascii="Times New Roman" w:eastAsia="Calibri" w:hAnsi="Times New Roman" w:cs="Times New Roman"/>
                <w:sz w:val="24"/>
                <w:szCs w:val="24"/>
              </w:rPr>
              <w:t>Turimos nuosavos lėšos (esant finansinėms galimybėms)</w:t>
            </w:r>
          </w:p>
        </w:tc>
      </w:tr>
    </w:tbl>
    <w:p w14:paraId="271CBFC6" w14:textId="311E958F" w:rsidR="001D6C41" w:rsidRDefault="001D6C41" w:rsidP="00F50257">
      <w:pPr>
        <w:suppressAutoHyphens/>
        <w:autoSpaceDN w:val="0"/>
        <w:spacing w:after="200" w:line="276" w:lineRule="auto"/>
        <w:jc w:val="center"/>
        <w:rPr>
          <w:rFonts w:ascii="Times New Roman" w:eastAsia="Calibri" w:hAnsi="Times New Roman" w:cs="Times New Roman"/>
          <w:b/>
          <w:sz w:val="24"/>
          <w:szCs w:val="24"/>
        </w:rPr>
      </w:pPr>
    </w:p>
    <w:p w14:paraId="7D5C53A8" w14:textId="77777777" w:rsidR="007867A1" w:rsidRDefault="007867A1" w:rsidP="00F50257">
      <w:pPr>
        <w:suppressAutoHyphens/>
        <w:autoSpaceDN w:val="0"/>
        <w:spacing w:after="200" w:line="276" w:lineRule="auto"/>
        <w:jc w:val="center"/>
        <w:rPr>
          <w:rFonts w:ascii="Times New Roman" w:eastAsia="Calibri" w:hAnsi="Times New Roman" w:cs="Times New Roman"/>
          <w:b/>
          <w:sz w:val="24"/>
          <w:szCs w:val="24"/>
        </w:rPr>
      </w:pPr>
    </w:p>
    <w:p w14:paraId="1693819E" w14:textId="51CFAC95" w:rsidR="00F50257" w:rsidRPr="00F50257" w:rsidRDefault="00F50257" w:rsidP="00F50257">
      <w:pPr>
        <w:suppressAutoHyphens/>
        <w:autoSpaceDN w:val="0"/>
        <w:spacing w:after="200" w:line="276" w:lineRule="auto"/>
        <w:jc w:val="center"/>
        <w:rPr>
          <w:rFonts w:ascii="Times New Roman" w:eastAsia="Calibri" w:hAnsi="Times New Roman" w:cs="Times New Roman"/>
          <w:b/>
          <w:sz w:val="24"/>
          <w:szCs w:val="24"/>
        </w:rPr>
      </w:pPr>
      <w:r w:rsidRPr="00F50257">
        <w:rPr>
          <w:rFonts w:ascii="Times New Roman" w:eastAsia="Calibri" w:hAnsi="Times New Roman" w:cs="Times New Roman"/>
          <w:b/>
          <w:sz w:val="24"/>
          <w:szCs w:val="24"/>
        </w:rPr>
        <w:lastRenderedPageBreak/>
        <w:t>PASIEKTŲ VEIKLOS REZULTATŲ VERTINIMAS</w:t>
      </w:r>
    </w:p>
    <w:p w14:paraId="33E0424C" w14:textId="0EC467AC" w:rsidR="00F50257" w:rsidRPr="00F50257" w:rsidRDefault="00F50257" w:rsidP="00F50257">
      <w:pPr>
        <w:suppressAutoHyphens/>
        <w:autoSpaceDN w:val="0"/>
        <w:spacing w:after="0" w:line="360" w:lineRule="auto"/>
        <w:ind w:hanging="11"/>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1.</w:t>
      </w:r>
      <w:r w:rsidR="0017712E">
        <w:rPr>
          <w:rFonts w:ascii="Times New Roman" w:eastAsia="Calibri" w:hAnsi="Times New Roman" w:cs="Times New Roman"/>
          <w:sz w:val="24"/>
          <w:szCs w:val="24"/>
        </w:rPr>
        <w:t xml:space="preserve"> </w:t>
      </w:r>
      <w:r w:rsidRPr="00F50257">
        <w:rPr>
          <w:rFonts w:ascii="Times New Roman" w:eastAsia="Calibri" w:hAnsi="Times New Roman" w:cs="Times New Roman"/>
          <w:sz w:val="24"/>
          <w:szCs w:val="24"/>
        </w:rPr>
        <w:t>Kasmet iki gegužės 1 d. Įmonės vadovas parengia ir teikia savivaldybės administracijos direktoriui metinę veiklos strategijos įgyvendinimo per ataskaitinį laikotarpį apžvalgą, kuri rengiama vadovaujantis Vilniaus rajono savivaldybės tarybos nustatyta 2018-04-25 d. Nr. T3-120 Vilniaus rajono savivaldybės valdomų savivaldybės įmonių, akcinių ir uždarųjų akcinių bendrovių pasiektų veiklos tikslų vertinimo tvarkos aprašu pasiektų veiklos tikslų vertinimo tvarka.</w:t>
      </w:r>
    </w:p>
    <w:p w14:paraId="3D5C246B" w14:textId="68F80AD4" w:rsidR="00F50257" w:rsidRPr="00F50257" w:rsidRDefault="00F50257" w:rsidP="00F50257">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2.</w:t>
      </w:r>
      <w:r w:rsidR="0017712E">
        <w:rPr>
          <w:rFonts w:ascii="Times New Roman" w:eastAsia="Calibri" w:hAnsi="Times New Roman" w:cs="Times New Roman"/>
          <w:sz w:val="24"/>
          <w:szCs w:val="24"/>
        </w:rPr>
        <w:t xml:space="preserve"> </w:t>
      </w:r>
      <w:r w:rsidRPr="00F50257">
        <w:rPr>
          <w:rFonts w:ascii="Times New Roman" w:eastAsia="Calibri" w:hAnsi="Times New Roman" w:cs="Times New Roman"/>
          <w:sz w:val="24"/>
          <w:szCs w:val="24"/>
        </w:rPr>
        <w:t>Kiekvienais metais Savivaldybės administracijos direktorius turi įvertinti Įmonės pasiektų veiklos tikslų atitiktį jai nustatytiems veiklos tikslams.</w:t>
      </w:r>
    </w:p>
    <w:p w14:paraId="12EDE94D" w14:textId="50766470" w:rsidR="00F50257" w:rsidRPr="00F50257" w:rsidRDefault="00F50257" w:rsidP="00F50257">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3.</w:t>
      </w:r>
      <w:r w:rsidR="0017712E">
        <w:rPr>
          <w:rFonts w:ascii="Times New Roman" w:eastAsia="Calibri" w:hAnsi="Times New Roman" w:cs="Times New Roman"/>
          <w:sz w:val="24"/>
          <w:szCs w:val="24"/>
        </w:rPr>
        <w:t xml:space="preserve"> </w:t>
      </w:r>
      <w:r w:rsidRPr="00F50257">
        <w:rPr>
          <w:rFonts w:ascii="Times New Roman" w:eastAsia="Calibri" w:hAnsi="Times New Roman" w:cs="Times New Roman"/>
          <w:sz w:val="24"/>
          <w:szCs w:val="24"/>
        </w:rPr>
        <w:t>Pasiektų metinių veiklos tikslų atitikimas nustatytiems tikslams vertinimas pagal aukščiau numatytus trumpalaikius (metinius) tikslus ir tiems tikslams įgyvendinti iškeltų uždavinių įvykdymą. Įmonei pasiekus 3 tikslus iš 5 numatytų laikoma, kad Įmonė įvykdė strategijoje numatytus trumpalaikius tikslus.</w:t>
      </w:r>
    </w:p>
    <w:p w14:paraId="4C1BECF0" w14:textId="58625C29" w:rsidR="00F50257" w:rsidRPr="00F50257" w:rsidRDefault="00F50257" w:rsidP="00F50257">
      <w:pPr>
        <w:suppressAutoHyphens/>
        <w:autoSpaceDN w:val="0"/>
        <w:spacing w:after="0" w:line="360" w:lineRule="auto"/>
        <w:jc w:val="both"/>
        <w:rPr>
          <w:rFonts w:ascii="Times New Roman" w:eastAsia="Calibri" w:hAnsi="Times New Roman" w:cs="Times New Roman"/>
          <w:sz w:val="24"/>
          <w:szCs w:val="24"/>
        </w:rPr>
      </w:pPr>
      <w:r w:rsidRPr="00F50257">
        <w:rPr>
          <w:rFonts w:ascii="Times New Roman" w:eastAsia="Calibri" w:hAnsi="Times New Roman" w:cs="Times New Roman"/>
          <w:sz w:val="24"/>
          <w:szCs w:val="24"/>
        </w:rPr>
        <w:t>4.</w:t>
      </w:r>
      <w:r w:rsidR="0017712E">
        <w:rPr>
          <w:rFonts w:ascii="Times New Roman" w:eastAsia="Calibri" w:hAnsi="Times New Roman" w:cs="Times New Roman"/>
          <w:sz w:val="24"/>
          <w:szCs w:val="24"/>
        </w:rPr>
        <w:t xml:space="preserve"> </w:t>
      </w:r>
      <w:r w:rsidRPr="00F50257">
        <w:rPr>
          <w:rFonts w:ascii="Times New Roman" w:eastAsia="Calibri" w:hAnsi="Times New Roman" w:cs="Times New Roman"/>
          <w:sz w:val="24"/>
          <w:szCs w:val="24"/>
        </w:rPr>
        <w:t>Įmonės veiklos strategijos įgyvendinimo apžvalga kartu su Įmonės pasiektų veiklos tikslų jai nustatytiems veiklos tikslams vertinimo rezultatais pateikiama Įmonės vadovo ataskaitoje, kuri teikiama Savivaldybės administracijos direktoriui kartu su metiniu Finansinių ataskaitų rinkiniu.</w:t>
      </w:r>
    </w:p>
    <w:p w14:paraId="2F3728DC" w14:textId="77777777" w:rsidR="00F50257" w:rsidRPr="00F50257" w:rsidRDefault="00F50257" w:rsidP="00F50257">
      <w:pPr>
        <w:suppressAutoHyphens/>
        <w:autoSpaceDN w:val="0"/>
        <w:spacing w:after="0" w:line="360" w:lineRule="auto"/>
        <w:ind w:left="720"/>
        <w:jc w:val="center"/>
        <w:rPr>
          <w:rFonts w:ascii="Times New Roman" w:eastAsia="Calibri" w:hAnsi="Times New Roman" w:cs="Times New Roman"/>
          <w:b/>
          <w:sz w:val="24"/>
          <w:szCs w:val="24"/>
        </w:rPr>
      </w:pPr>
      <w:r w:rsidRPr="00F50257">
        <w:rPr>
          <w:rFonts w:ascii="Times New Roman" w:eastAsia="Calibri" w:hAnsi="Times New Roman" w:cs="Times New Roman"/>
          <w:b/>
          <w:sz w:val="24"/>
          <w:szCs w:val="24"/>
        </w:rPr>
        <w:t>PASIEKTŲ VEIKLOS TIKSLŲ VERTINIMO RODIKLIAI</w:t>
      </w:r>
    </w:p>
    <w:p w14:paraId="72275C3B" w14:textId="77777777" w:rsidR="00F50257" w:rsidRPr="00F50257" w:rsidRDefault="00F50257" w:rsidP="00F50257">
      <w:pPr>
        <w:suppressAutoHyphens/>
        <w:autoSpaceDN w:val="0"/>
        <w:spacing w:after="0" w:line="360" w:lineRule="auto"/>
        <w:ind w:left="720"/>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463"/>
        <w:gridCol w:w="2835"/>
        <w:gridCol w:w="3205"/>
      </w:tblGrid>
      <w:tr w:rsidR="00F50257" w:rsidRPr="00F50257" w14:paraId="3E00B38B" w14:textId="77777777" w:rsidTr="00F50257">
        <w:trPr>
          <w:trHeight w:val="524"/>
        </w:trPr>
        <w:tc>
          <w:tcPr>
            <w:tcW w:w="622" w:type="dxa"/>
            <w:tcBorders>
              <w:top w:val="single" w:sz="4" w:space="0" w:color="auto"/>
              <w:left w:val="single" w:sz="4" w:space="0" w:color="auto"/>
              <w:bottom w:val="single" w:sz="4" w:space="0" w:color="auto"/>
              <w:right w:val="single" w:sz="4" w:space="0" w:color="auto"/>
            </w:tcBorders>
            <w:hideMark/>
          </w:tcPr>
          <w:p w14:paraId="6B0A3B3E" w14:textId="77777777" w:rsidR="00F50257" w:rsidRPr="00F50257" w:rsidRDefault="00F50257" w:rsidP="00F50257">
            <w:pPr>
              <w:suppressAutoHyphens/>
              <w:autoSpaceDN w:val="0"/>
              <w:spacing w:after="200" w:line="276" w:lineRule="auto"/>
              <w:rPr>
                <w:rFonts w:ascii="Times New Roman" w:eastAsia="Calibri" w:hAnsi="Times New Roman" w:cs="Times New Roman"/>
                <w:sz w:val="24"/>
                <w:szCs w:val="24"/>
              </w:rPr>
            </w:pPr>
            <w:r w:rsidRPr="00F50257">
              <w:rPr>
                <w:rFonts w:ascii="Times New Roman" w:eastAsia="Calibri" w:hAnsi="Times New Roman" w:cs="Times New Roman"/>
                <w:sz w:val="24"/>
                <w:szCs w:val="24"/>
              </w:rPr>
              <w:t>Eil. Nr.</w:t>
            </w:r>
          </w:p>
        </w:tc>
        <w:tc>
          <w:tcPr>
            <w:tcW w:w="2463" w:type="dxa"/>
            <w:tcBorders>
              <w:top w:val="single" w:sz="4" w:space="0" w:color="auto"/>
              <w:left w:val="single" w:sz="4" w:space="0" w:color="auto"/>
              <w:bottom w:val="single" w:sz="4" w:space="0" w:color="auto"/>
              <w:right w:val="single" w:sz="4" w:space="0" w:color="auto"/>
            </w:tcBorders>
            <w:hideMark/>
          </w:tcPr>
          <w:p w14:paraId="028FA473"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TIKSLO PAVADINIMAS</w:t>
            </w:r>
          </w:p>
        </w:tc>
        <w:tc>
          <w:tcPr>
            <w:tcW w:w="2835" w:type="dxa"/>
            <w:tcBorders>
              <w:top w:val="single" w:sz="4" w:space="0" w:color="auto"/>
              <w:left w:val="single" w:sz="4" w:space="0" w:color="auto"/>
              <w:bottom w:val="single" w:sz="4" w:space="0" w:color="auto"/>
              <w:right w:val="single" w:sz="4" w:space="0" w:color="auto"/>
            </w:tcBorders>
            <w:hideMark/>
          </w:tcPr>
          <w:p w14:paraId="5BA48B0B"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RODIKLIS</w:t>
            </w:r>
          </w:p>
        </w:tc>
        <w:tc>
          <w:tcPr>
            <w:tcW w:w="3205" w:type="dxa"/>
            <w:tcBorders>
              <w:top w:val="single" w:sz="4" w:space="0" w:color="auto"/>
              <w:left w:val="single" w:sz="4" w:space="0" w:color="auto"/>
              <w:bottom w:val="single" w:sz="4" w:space="0" w:color="auto"/>
              <w:right w:val="single" w:sz="4" w:space="0" w:color="auto"/>
            </w:tcBorders>
            <w:hideMark/>
          </w:tcPr>
          <w:p w14:paraId="527718D6"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PASTABOS</w:t>
            </w:r>
          </w:p>
        </w:tc>
      </w:tr>
      <w:tr w:rsidR="00F50257" w:rsidRPr="00F50257" w14:paraId="7D707D04" w14:textId="77777777" w:rsidTr="00F50257">
        <w:tc>
          <w:tcPr>
            <w:tcW w:w="622" w:type="dxa"/>
            <w:tcBorders>
              <w:top w:val="single" w:sz="4" w:space="0" w:color="auto"/>
              <w:left w:val="single" w:sz="4" w:space="0" w:color="auto"/>
              <w:bottom w:val="single" w:sz="4" w:space="0" w:color="auto"/>
              <w:right w:val="single" w:sz="4" w:space="0" w:color="auto"/>
            </w:tcBorders>
            <w:hideMark/>
          </w:tcPr>
          <w:p w14:paraId="3BF4A141"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1.</w:t>
            </w:r>
          </w:p>
        </w:tc>
        <w:tc>
          <w:tcPr>
            <w:tcW w:w="2463" w:type="dxa"/>
            <w:tcBorders>
              <w:top w:val="single" w:sz="4" w:space="0" w:color="auto"/>
              <w:left w:val="single" w:sz="4" w:space="0" w:color="auto"/>
              <w:bottom w:val="single" w:sz="4" w:space="0" w:color="auto"/>
              <w:right w:val="single" w:sz="4" w:space="0" w:color="auto"/>
            </w:tcBorders>
            <w:hideMark/>
          </w:tcPr>
          <w:p w14:paraId="32DB1893" w14:textId="77777777" w:rsidR="00F50257" w:rsidRPr="00F50257" w:rsidRDefault="00F50257" w:rsidP="00F50257">
            <w:pPr>
              <w:keepNext/>
              <w:suppressAutoHyphens/>
              <w:autoSpaceDN w:val="0"/>
              <w:spacing w:after="0" w:line="360" w:lineRule="auto"/>
              <w:outlineLvl w:val="0"/>
              <w:rPr>
                <w:rFonts w:ascii="Times New Roman" w:eastAsia="Times New Roman" w:hAnsi="Times New Roman" w:cs="Times New Roman"/>
                <w:bCs/>
                <w:sz w:val="24"/>
                <w:szCs w:val="24"/>
              </w:rPr>
            </w:pPr>
            <w:r w:rsidRPr="00F50257">
              <w:rPr>
                <w:rFonts w:ascii="Times New Roman" w:eastAsia="Times New Roman" w:hAnsi="Times New Roman" w:cs="Times New Roman"/>
                <w:bCs/>
                <w:sz w:val="24"/>
                <w:szCs w:val="24"/>
              </w:rPr>
              <w:t>Turimų autobusų atnaujinimas</w:t>
            </w:r>
          </w:p>
        </w:tc>
        <w:tc>
          <w:tcPr>
            <w:tcW w:w="2835" w:type="dxa"/>
            <w:tcBorders>
              <w:top w:val="single" w:sz="4" w:space="0" w:color="auto"/>
              <w:left w:val="single" w:sz="4" w:space="0" w:color="auto"/>
              <w:bottom w:val="single" w:sz="4" w:space="0" w:color="auto"/>
              <w:right w:val="single" w:sz="4" w:space="0" w:color="auto"/>
            </w:tcBorders>
            <w:hideMark/>
          </w:tcPr>
          <w:p w14:paraId="1A4A90B4" w14:textId="77777777" w:rsidR="00F50257" w:rsidRPr="00F50257" w:rsidRDefault="00F50257" w:rsidP="00F50257">
            <w:pPr>
              <w:keepNext/>
              <w:suppressAutoHyphens/>
              <w:autoSpaceDN w:val="0"/>
              <w:spacing w:after="0" w:line="360" w:lineRule="auto"/>
              <w:outlineLvl w:val="0"/>
              <w:rPr>
                <w:rFonts w:ascii="Cambria" w:eastAsia="Times New Roman" w:hAnsi="Cambria" w:cs="Times New Roman"/>
                <w:b/>
                <w:bCs/>
                <w:kern w:val="32"/>
                <w:sz w:val="32"/>
                <w:szCs w:val="32"/>
              </w:rPr>
            </w:pPr>
            <w:r w:rsidRPr="00F50257">
              <w:rPr>
                <w:rFonts w:ascii="Times New Roman" w:eastAsia="Times New Roman" w:hAnsi="Times New Roman" w:cs="Times New Roman"/>
                <w:bCs/>
                <w:sz w:val="24"/>
                <w:szCs w:val="24"/>
              </w:rPr>
              <w:t>Įsigytų transporto priemonių skaičius (vnt.)</w:t>
            </w:r>
          </w:p>
        </w:tc>
        <w:tc>
          <w:tcPr>
            <w:tcW w:w="3205" w:type="dxa"/>
            <w:tcBorders>
              <w:top w:val="single" w:sz="4" w:space="0" w:color="auto"/>
              <w:left w:val="single" w:sz="4" w:space="0" w:color="auto"/>
              <w:bottom w:val="single" w:sz="4" w:space="0" w:color="auto"/>
              <w:right w:val="single" w:sz="4" w:space="0" w:color="auto"/>
            </w:tcBorders>
          </w:tcPr>
          <w:p w14:paraId="399DFFF0" w14:textId="77777777" w:rsidR="00F50257" w:rsidRPr="00F50257" w:rsidRDefault="00F50257" w:rsidP="00F50257">
            <w:pPr>
              <w:suppressAutoHyphens/>
              <w:autoSpaceDN w:val="0"/>
              <w:spacing w:after="0" w:line="360" w:lineRule="auto"/>
              <w:rPr>
                <w:rFonts w:ascii="Calibri" w:eastAsia="Calibri" w:hAnsi="Calibri" w:cs="Times New Roman"/>
              </w:rPr>
            </w:pPr>
          </w:p>
        </w:tc>
      </w:tr>
      <w:tr w:rsidR="00F50257" w:rsidRPr="00F50257" w14:paraId="2DF680AA" w14:textId="77777777" w:rsidTr="00F50257">
        <w:tc>
          <w:tcPr>
            <w:tcW w:w="622" w:type="dxa"/>
            <w:tcBorders>
              <w:top w:val="single" w:sz="4" w:space="0" w:color="auto"/>
              <w:left w:val="single" w:sz="4" w:space="0" w:color="auto"/>
              <w:bottom w:val="single" w:sz="4" w:space="0" w:color="auto"/>
              <w:right w:val="single" w:sz="4" w:space="0" w:color="auto"/>
            </w:tcBorders>
            <w:hideMark/>
          </w:tcPr>
          <w:p w14:paraId="5F78F2B2"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2.</w:t>
            </w:r>
          </w:p>
        </w:tc>
        <w:tc>
          <w:tcPr>
            <w:tcW w:w="2463" w:type="dxa"/>
            <w:tcBorders>
              <w:top w:val="single" w:sz="4" w:space="0" w:color="auto"/>
              <w:left w:val="single" w:sz="4" w:space="0" w:color="auto"/>
              <w:bottom w:val="single" w:sz="4" w:space="0" w:color="auto"/>
              <w:right w:val="single" w:sz="4" w:space="0" w:color="auto"/>
            </w:tcBorders>
            <w:hideMark/>
          </w:tcPr>
          <w:p w14:paraId="3E037466"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Autobusų plovyklos pastatymas</w:t>
            </w:r>
          </w:p>
        </w:tc>
        <w:tc>
          <w:tcPr>
            <w:tcW w:w="2835" w:type="dxa"/>
            <w:tcBorders>
              <w:top w:val="single" w:sz="4" w:space="0" w:color="auto"/>
              <w:left w:val="single" w:sz="4" w:space="0" w:color="auto"/>
              <w:bottom w:val="single" w:sz="4" w:space="0" w:color="auto"/>
              <w:right w:val="single" w:sz="4" w:space="0" w:color="auto"/>
            </w:tcBorders>
            <w:hideMark/>
          </w:tcPr>
          <w:p w14:paraId="25954FD0"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Įgyvendintos priemonės pavadinimas ir kiekis (vnt.)</w:t>
            </w:r>
          </w:p>
        </w:tc>
        <w:tc>
          <w:tcPr>
            <w:tcW w:w="3205" w:type="dxa"/>
            <w:tcBorders>
              <w:top w:val="single" w:sz="4" w:space="0" w:color="auto"/>
              <w:left w:val="single" w:sz="4" w:space="0" w:color="auto"/>
              <w:bottom w:val="single" w:sz="4" w:space="0" w:color="auto"/>
              <w:right w:val="single" w:sz="4" w:space="0" w:color="auto"/>
            </w:tcBorders>
          </w:tcPr>
          <w:p w14:paraId="6C23A179"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tc>
      </w:tr>
      <w:tr w:rsidR="00F50257" w:rsidRPr="00F50257" w14:paraId="03D90B0B" w14:textId="77777777" w:rsidTr="007867A1">
        <w:trPr>
          <w:trHeight w:val="794"/>
        </w:trPr>
        <w:tc>
          <w:tcPr>
            <w:tcW w:w="622" w:type="dxa"/>
            <w:tcBorders>
              <w:top w:val="single" w:sz="4" w:space="0" w:color="auto"/>
              <w:left w:val="single" w:sz="4" w:space="0" w:color="auto"/>
              <w:bottom w:val="single" w:sz="4" w:space="0" w:color="auto"/>
              <w:right w:val="single" w:sz="4" w:space="0" w:color="auto"/>
            </w:tcBorders>
            <w:hideMark/>
          </w:tcPr>
          <w:p w14:paraId="64B2CE33"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3.</w:t>
            </w:r>
          </w:p>
        </w:tc>
        <w:tc>
          <w:tcPr>
            <w:tcW w:w="2463" w:type="dxa"/>
            <w:tcBorders>
              <w:top w:val="single" w:sz="4" w:space="0" w:color="auto"/>
              <w:left w:val="single" w:sz="4" w:space="0" w:color="auto"/>
              <w:bottom w:val="single" w:sz="4" w:space="0" w:color="auto"/>
              <w:right w:val="single" w:sz="4" w:space="0" w:color="auto"/>
            </w:tcBorders>
            <w:hideMark/>
          </w:tcPr>
          <w:p w14:paraId="3A9D6F91" w14:textId="77777777" w:rsidR="00F50257" w:rsidRPr="00F50257" w:rsidRDefault="00F50257" w:rsidP="00F50257">
            <w:pPr>
              <w:widowControl w:val="0"/>
              <w:suppressAutoHyphens/>
              <w:autoSpaceDE w:val="0"/>
              <w:autoSpaceDN w:val="0"/>
              <w:adjustRightInd w:val="0"/>
              <w:spacing w:after="200" w:line="276" w:lineRule="auto"/>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Remonto bazės stiprinimas</w:t>
            </w:r>
          </w:p>
        </w:tc>
        <w:tc>
          <w:tcPr>
            <w:tcW w:w="2835" w:type="dxa"/>
            <w:tcBorders>
              <w:top w:val="single" w:sz="4" w:space="0" w:color="auto"/>
              <w:left w:val="single" w:sz="4" w:space="0" w:color="auto"/>
              <w:bottom w:val="single" w:sz="4" w:space="0" w:color="auto"/>
              <w:right w:val="single" w:sz="4" w:space="0" w:color="auto"/>
            </w:tcBorders>
            <w:hideMark/>
          </w:tcPr>
          <w:p w14:paraId="44CDDCE0" w14:textId="77777777" w:rsidR="00F50257" w:rsidRPr="00F50257" w:rsidRDefault="00F50257" w:rsidP="00F50257">
            <w:pPr>
              <w:widowControl w:val="0"/>
              <w:suppressAutoHyphens/>
              <w:autoSpaceDE w:val="0"/>
              <w:autoSpaceDN w:val="0"/>
              <w:adjustRightInd w:val="0"/>
              <w:spacing w:after="200" w:line="276" w:lineRule="auto"/>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Įgyvendintos priemonės pavadinimas ir kiekis (vnt.)</w:t>
            </w:r>
          </w:p>
        </w:tc>
        <w:tc>
          <w:tcPr>
            <w:tcW w:w="3205" w:type="dxa"/>
            <w:tcBorders>
              <w:top w:val="single" w:sz="4" w:space="0" w:color="auto"/>
              <w:left w:val="single" w:sz="4" w:space="0" w:color="auto"/>
              <w:bottom w:val="single" w:sz="4" w:space="0" w:color="auto"/>
              <w:right w:val="single" w:sz="4" w:space="0" w:color="auto"/>
            </w:tcBorders>
          </w:tcPr>
          <w:p w14:paraId="289F56FE" w14:textId="77777777" w:rsidR="00F50257" w:rsidRPr="00F50257" w:rsidRDefault="00F50257" w:rsidP="00F50257">
            <w:pPr>
              <w:widowControl w:val="0"/>
              <w:suppressAutoHyphens/>
              <w:autoSpaceDE w:val="0"/>
              <w:autoSpaceDN w:val="0"/>
              <w:adjustRightInd w:val="0"/>
              <w:spacing w:after="200" w:line="276" w:lineRule="auto"/>
              <w:ind w:left="80"/>
              <w:rPr>
                <w:rFonts w:ascii="Times New Roman" w:eastAsia="Calibri" w:hAnsi="Times New Roman" w:cs="Times New Roman"/>
                <w:sz w:val="24"/>
                <w:szCs w:val="24"/>
              </w:rPr>
            </w:pPr>
          </w:p>
        </w:tc>
      </w:tr>
      <w:tr w:rsidR="00F50257" w:rsidRPr="00F50257" w14:paraId="4C93FC3A" w14:textId="77777777" w:rsidTr="00F50257">
        <w:trPr>
          <w:trHeight w:val="651"/>
        </w:trPr>
        <w:tc>
          <w:tcPr>
            <w:tcW w:w="622" w:type="dxa"/>
            <w:tcBorders>
              <w:top w:val="single" w:sz="4" w:space="0" w:color="auto"/>
              <w:left w:val="single" w:sz="4" w:space="0" w:color="auto"/>
              <w:bottom w:val="single" w:sz="4" w:space="0" w:color="auto"/>
              <w:right w:val="single" w:sz="4" w:space="0" w:color="auto"/>
            </w:tcBorders>
            <w:hideMark/>
          </w:tcPr>
          <w:p w14:paraId="38896463"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4.</w:t>
            </w:r>
          </w:p>
        </w:tc>
        <w:tc>
          <w:tcPr>
            <w:tcW w:w="2463" w:type="dxa"/>
            <w:tcBorders>
              <w:top w:val="single" w:sz="4" w:space="0" w:color="auto"/>
              <w:left w:val="single" w:sz="4" w:space="0" w:color="auto"/>
              <w:bottom w:val="single" w:sz="4" w:space="0" w:color="auto"/>
              <w:right w:val="single" w:sz="4" w:space="0" w:color="auto"/>
            </w:tcBorders>
            <w:hideMark/>
          </w:tcPr>
          <w:p w14:paraId="09DCF712"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Keleivių srautų analizė priemiesčio maršrutuose</w:t>
            </w:r>
          </w:p>
        </w:tc>
        <w:tc>
          <w:tcPr>
            <w:tcW w:w="2835" w:type="dxa"/>
            <w:tcBorders>
              <w:top w:val="single" w:sz="4" w:space="0" w:color="auto"/>
              <w:left w:val="single" w:sz="4" w:space="0" w:color="auto"/>
              <w:bottom w:val="single" w:sz="4" w:space="0" w:color="auto"/>
              <w:right w:val="single" w:sz="4" w:space="0" w:color="auto"/>
            </w:tcBorders>
            <w:hideMark/>
          </w:tcPr>
          <w:p w14:paraId="7CFF1D7D"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Ištirta maršrutų kiekis (vnt.)</w:t>
            </w:r>
          </w:p>
        </w:tc>
        <w:tc>
          <w:tcPr>
            <w:tcW w:w="3205" w:type="dxa"/>
            <w:tcBorders>
              <w:top w:val="single" w:sz="4" w:space="0" w:color="auto"/>
              <w:left w:val="single" w:sz="4" w:space="0" w:color="auto"/>
              <w:bottom w:val="single" w:sz="4" w:space="0" w:color="auto"/>
              <w:right w:val="single" w:sz="4" w:space="0" w:color="auto"/>
            </w:tcBorders>
          </w:tcPr>
          <w:p w14:paraId="621B4E34"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tc>
      </w:tr>
      <w:tr w:rsidR="00F50257" w:rsidRPr="00F50257" w14:paraId="7C93A240" w14:textId="77777777" w:rsidTr="007867A1">
        <w:trPr>
          <w:trHeight w:val="782"/>
        </w:trPr>
        <w:tc>
          <w:tcPr>
            <w:tcW w:w="622" w:type="dxa"/>
            <w:tcBorders>
              <w:top w:val="single" w:sz="4" w:space="0" w:color="auto"/>
              <w:left w:val="single" w:sz="4" w:space="0" w:color="auto"/>
              <w:bottom w:val="single" w:sz="4" w:space="0" w:color="auto"/>
              <w:right w:val="single" w:sz="4" w:space="0" w:color="auto"/>
            </w:tcBorders>
            <w:hideMark/>
          </w:tcPr>
          <w:p w14:paraId="64402704" w14:textId="77777777" w:rsidR="00F50257" w:rsidRPr="00F50257" w:rsidRDefault="00F50257" w:rsidP="00F50257">
            <w:pPr>
              <w:suppressAutoHyphens/>
              <w:autoSpaceDN w:val="0"/>
              <w:spacing w:after="200" w:line="276" w:lineRule="auto"/>
              <w:jc w:val="center"/>
              <w:rPr>
                <w:rFonts w:ascii="Times New Roman" w:eastAsia="Calibri" w:hAnsi="Times New Roman" w:cs="Times New Roman"/>
                <w:sz w:val="24"/>
                <w:szCs w:val="24"/>
              </w:rPr>
            </w:pPr>
            <w:r w:rsidRPr="00F50257">
              <w:rPr>
                <w:rFonts w:ascii="Times New Roman" w:eastAsia="Calibri" w:hAnsi="Times New Roman" w:cs="Times New Roman"/>
                <w:sz w:val="24"/>
                <w:szCs w:val="24"/>
              </w:rPr>
              <w:t>5.</w:t>
            </w:r>
          </w:p>
        </w:tc>
        <w:tc>
          <w:tcPr>
            <w:tcW w:w="2463" w:type="dxa"/>
            <w:tcBorders>
              <w:top w:val="single" w:sz="4" w:space="0" w:color="auto"/>
              <w:left w:val="single" w:sz="4" w:space="0" w:color="auto"/>
              <w:bottom w:val="single" w:sz="4" w:space="0" w:color="auto"/>
              <w:right w:val="single" w:sz="4" w:space="0" w:color="auto"/>
            </w:tcBorders>
            <w:hideMark/>
          </w:tcPr>
          <w:p w14:paraId="0C25BE84"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Teikiamų paslaugų kokybės ir įmonės įvaizdžio gerinimas</w:t>
            </w:r>
          </w:p>
        </w:tc>
        <w:tc>
          <w:tcPr>
            <w:tcW w:w="2835" w:type="dxa"/>
            <w:tcBorders>
              <w:top w:val="single" w:sz="4" w:space="0" w:color="auto"/>
              <w:left w:val="single" w:sz="4" w:space="0" w:color="auto"/>
              <w:bottom w:val="single" w:sz="4" w:space="0" w:color="auto"/>
              <w:right w:val="single" w:sz="4" w:space="0" w:color="auto"/>
            </w:tcBorders>
            <w:hideMark/>
          </w:tcPr>
          <w:p w14:paraId="1F0A7D4F"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r w:rsidRPr="00F50257">
              <w:rPr>
                <w:rFonts w:ascii="Times New Roman" w:eastAsia="Calibri" w:hAnsi="Times New Roman" w:cs="Times New Roman"/>
                <w:sz w:val="24"/>
                <w:szCs w:val="24"/>
              </w:rPr>
              <w:t>Įgyvendintos priemonės pavadinimas ir kiekis (vnt.)</w:t>
            </w:r>
          </w:p>
        </w:tc>
        <w:tc>
          <w:tcPr>
            <w:tcW w:w="3205" w:type="dxa"/>
            <w:tcBorders>
              <w:top w:val="single" w:sz="4" w:space="0" w:color="auto"/>
              <w:left w:val="single" w:sz="4" w:space="0" w:color="auto"/>
              <w:bottom w:val="single" w:sz="4" w:space="0" w:color="auto"/>
              <w:right w:val="single" w:sz="4" w:space="0" w:color="auto"/>
            </w:tcBorders>
          </w:tcPr>
          <w:p w14:paraId="707611BE" w14:textId="77777777" w:rsidR="00F50257" w:rsidRPr="00F50257" w:rsidRDefault="00F50257" w:rsidP="00F50257">
            <w:pPr>
              <w:widowControl w:val="0"/>
              <w:suppressAutoHyphens/>
              <w:autoSpaceDE w:val="0"/>
              <w:autoSpaceDN w:val="0"/>
              <w:adjustRightInd w:val="0"/>
              <w:spacing w:after="200" w:line="260" w:lineRule="exact"/>
              <w:ind w:left="80"/>
              <w:rPr>
                <w:rFonts w:ascii="Times New Roman" w:eastAsia="Calibri" w:hAnsi="Times New Roman" w:cs="Times New Roman"/>
                <w:sz w:val="24"/>
                <w:szCs w:val="24"/>
              </w:rPr>
            </w:pPr>
          </w:p>
        </w:tc>
      </w:tr>
    </w:tbl>
    <w:p w14:paraId="0303D6A3" w14:textId="77777777" w:rsidR="007867A1" w:rsidRDefault="007867A1" w:rsidP="009B1DB4">
      <w:pPr>
        <w:suppressAutoHyphens/>
        <w:autoSpaceDN w:val="0"/>
        <w:spacing w:after="0" w:line="360" w:lineRule="auto"/>
        <w:rPr>
          <w:rFonts w:ascii="Times New Roman" w:eastAsia="Calibri" w:hAnsi="Times New Roman" w:cs="Times New Roman"/>
          <w:bCs/>
          <w:sz w:val="24"/>
          <w:szCs w:val="24"/>
        </w:rPr>
      </w:pPr>
    </w:p>
    <w:p w14:paraId="10D5522F" w14:textId="016B0DFA" w:rsidR="009B1DB4" w:rsidRPr="00F50257" w:rsidRDefault="009B1DB4" w:rsidP="009B1DB4">
      <w:pPr>
        <w:suppressAutoHyphens/>
        <w:autoSpaceDN w:val="0"/>
        <w:spacing w:after="0" w:line="360" w:lineRule="auto"/>
        <w:rPr>
          <w:rFonts w:ascii="Times New Roman" w:eastAsia="Calibri" w:hAnsi="Times New Roman" w:cs="Times New Roman"/>
          <w:bCs/>
          <w:sz w:val="24"/>
          <w:szCs w:val="24"/>
        </w:rPr>
      </w:pPr>
      <w:r w:rsidRPr="00F50257">
        <w:rPr>
          <w:rFonts w:ascii="Times New Roman" w:eastAsia="Calibri" w:hAnsi="Times New Roman" w:cs="Times New Roman"/>
          <w:bCs/>
          <w:sz w:val="24"/>
          <w:szCs w:val="24"/>
        </w:rPr>
        <w:t>Direktorius</w:t>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t xml:space="preserve">Darius </w:t>
      </w:r>
      <w:proofErr w:type="spellStart"/>
      <w:r w:rsidRPr="00F50257">
        <w:rPr>
          <w:rFonts w:ascii="Times New Roman" w:eastAsia="Calibri" w:hAnsi="Times New Roman" w:cs="Times New Roman"/>
          <w:bCs/>
          <w:sz w:val="24"/>
          <w:szCs w:val="24"/>
        </w:rPr>
        <w:t>Gasperovičius</w:t>
      </w:r>
      <w:proofErr w:type="spellEnd"/>
    </w:p>
    <w:p w14:paraId="6E1FEB88" w14:textId="77777777" w:rsidR="00F50257" w:rsidRPr="00F50257" w:rsidRDefault="00F50257" w:rsidP="00F50257">
      <w:pPr>
        <w:spacing w:after="0" w:line="360" w:lineRule="auto"/>
        <w:rPr>
          <w:rFonts w:ascii="Times New Roman" w:eastAsia="Calibri" w:hAnsi="Times New Roman" w:cs="Times New Roman"/>
          <w:b/>
          <w:sz w:val="24"/>
          <w:szCs w:val="24"/>
        </w:rPr>
        <w:sectPr w:rsidR="00F50257" w:rsidRPr="00F50257" w:rsidSect="007867A1">
          <w:pgSz w:w="12240" w:h="15840"/>
          <w:pgMar w:top="1135" w:right="567" w:bottom="1276" w:left="1701" w:header="720" w:footer="720" w:gutter="0"/>
          <w:cols w:space="1296"/>
          <w:docGrid w:linePitch="299"/>
        </w:sectPr>
      </w:pPr>
    </w:p>
    <w:p w14:paraId="599BA2DC" w14:textId="77777777" w:rsidR="00F50257" w:rsidRPr="00F50257" w:rsidRDefault="00F50257" w:rsidP="00F50257">
      <w:pPr>
        <w:suppressAutoHyphens/>
        <w:autoSpaceDN w:val="0"/>
        <w:spacing w:after="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lastRenderedPageBreak/>
        <w:t>PRIEDAI</w:t>
      </w:r>
    </w:p>
    <w:p w14:paraId="42C3C5D6" w14:textId="77777777" w:rsidR="00F50257" w:rsidRPr="00F50257" w:rsidRDefault="00F50257" w:rsidP="00F50257">
      <w:pPr>
        <w:suppressAutoHyphens/>
        <w:autoSpaceDN w:val="0"/>
        <w:spacing w:after="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1. SĮ Vilniaus rajono autobusų parko tikslų nustatymo ir rezultatų pateikimo forma</w:t>
      </w:r>
    </w:p>
    <w:p w14:paraId="6B897C81" w14:textId="77777777" w:rsidR="00F50257" w:rsidRPr="00F50257" w:rsidRDefault="00F50257" w:rsidP="00F50257">
      <w:pPr>
        <w:suppressAutoHyphens/>
        <w:autoSpaceDN w:val="0"/>
        <w:spacing w:after="0" w:line="240" w:lineRule="auto"/>
        <w:jc w:val="both"/>
        <w:rPr>
          <w:rFonts w:ascii="Times New Roman" w:eastAsia="Times New Roman" w:hAnsi="Times New Roman" w:cs="Times New Roman"/>
          <w:color w:val="000000"/>
          <w:sz w:val="24"/>
          <w:szCs w:val="24"/>
          <w:lang w:eastAsia="lt-LT"/>
        </w:rPr>
      </w:pPr>
      <w:r w:rsidRPr="00F50257">
        <w:rPr>
          <w:rFonts w:ascii="Times New Roman" w:eastAsia="Times New Roman" w:hAnsi="Times New Roman" w:cs="Times New Roman"/>
          <w:color w:val="000000"/>
          <w:sz w:val="24"/>
          <w:szCs w:val="24"/>
          <w:lang w:eastAsia="lt-LT"/>
        </w:rPr>
        <w:t>Vilniaus rajono savivaldybės administracijos direktoriaus 2020 m. sausio 27 d. įsakymu Nr. A27(1)-1237 buvo patvirtintas  įmonės veiklos planas 2020-2023 metams. Pasaulį ir Lietuvą sukausčiusi pandemija koregavo įmonės veiklos planą, todėl tikslinamas veiklos planas. Tikslinant veiklos planą buvo siekiama ne atsisakyti nevykdomų priemonių, o jų vykdymą numatyti vėliau – pasibaigus pandemijos sukeltiems ribojimams.</w:t>
      </w:r>
    </w:p>
    <w:p w14:paraId="147A51EF" w14:textId="64611CF4" w:rsidR="00F50257" w:rsidRDefault="00F50257" w:rsidP="00F50257">
      <w:pPr>
        <w:suppressAutoHyphens/>
        <w:autoSpaceDN w:val="0"/>
        <w:spacing w:after="0" w:line="276" w:lineRule="auto"/>
        <w:rPr>
          <w:rFonts w:ascii="Times New Roman" w:eastAsia="Calibri" w:hAnsi="Times New Roman" w:cs="Times New Roman"/>
          <w:bCs/>
          <w:sz w:val="24"/>
          <w:szCs w:val="24"/>
        </w:rPr>
      </w:pPr>
    </w:p>
    <w:p w14:paraId="7CA0B772" w14:textId="3CAA8574" w:rsidR="006741BD" w:rsidRDefault="006741BD" w:rsidP="00F50257">
      <w:pPr>
        <w:suppressAutoHyphens/>
        <w:autoSpaceDN w:val="0"/>
        <w:spacing w:after="0" w:line="276" w:lineRule="auto"/>
        <w:rPr>
          <w:rFonts w:ascii="Times New Roman" w:eastAsia="Calibri" w:hAnsi="Times New Roman" w:cs="Times New Roman"/>
          <w:bCs/>
          <w:sz w:val="24"/>
          <w:szCs w:val="24"/>
        </w:rPr>
      </w:pPr>
    </w:p>
    <w:p w14:paraId="74CE827D" w14:textId="77777777" w:rsidR="006741BD" w:rsidRPr="00F50257" w:rsidRDefault="006741BD" w:rsidP="00F50257">
      <w:pPr>
        <w:suppressAutoHyphens/>
        <w:autoSpaceDN w:val="0"/>
        <w:spacing w:after="0" w:line="276" w:lineRule="auto"/>
        <w:rPr>
          <w:rFonts w:ascii="Times New Roman" w:eastAsia="Calibri" w:hAnsi="Times New Roman" w:cs="Times New Roman"/>
          <w:bCs/>
          <w:sz w:val="24"/>
          <w:szCs w:val="24"/>
        </w:rPr>
      </w:pPr>
    </w:p>
    <w:p w14:paraId="33A5F50C" w14:textId="77777777" w:rsidR="00F50257" w:rsidRPr="00F50257" w:rsidRDefault="00F50257" w:rsidP="00F50257">
      <w:pPr>
        <w:suppressAutoHyphens/>
        <w:autoSpaceDN w:val="0"/>
        <w:spacing w:after="0" w:line="276"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Ilgalaikiai tikslai (3-5 metų laikotarpiui)</w:t>
      </w:r>
    </w:p>
    <w:p w14:paraId="00B6A22F" w14:textId="77777777" w:rsidR="00F50257" w:rsidRPr="00F50257" w:rsidRDefault="00F50257" w:rsidP="00F50257">
      <w:pPr>
        <w:suppressAutoHyphens/>
        <w:autoSpaceDN w:val="0"/>
        <w:spacing w:after="0" w:line="276" w:lineRule="auto"/>
        <w:rPr>
          <w:rFonts w:ascii="Times New Roman" w:eastAsia="Calibri" w:hAnsi="Times New Roman" w:cs="Times New Roman"/>
          <w:b/>
          <w:sz w:val="20"/>
          <w:szCs w:val="20"/>
        </w:rPr>
      </w:pPr>
    </w:p>
    <w:tbl>
      <w:tblPr>
        <w:tblW w:w="15016" w:type="dxa"/>
        <w:tblLook w:val="04A0" w:firstRow="1" w:lastRow="0" w:firstColumn="1" w:lastColumn="0" w:noHBand="0" w:noVBand="1"/>
      </w:tblPr>
      <w:tblGrid>
        <w:gridCol w:w="1843"/>
        <w:gridCol w:w="1594"/>
        <w:gridCol w:w="1749"/>
        <w:gridCol w:w="900"/>
        <w:gridCol w:w="850"/>
        <w:gridCol w:w="1134"/>
        <w:gridCol w:w="900"/>
        <w:gridCol w:w="943"/>
        <w:gridCol w:w="1004"/>
        <w:gridCol w:w="9"/>
        <w:gridCol w:w="1311"/>
        <w:gridCol w:w="2779"/>
      </w:tblGrid>
      <w:tr w:rsidR="00D1740C" w:rsidRPr="00F50257" w14:paraId="62ABEE91" w14:textId="77777777" w:rsidTr="007867A1">
        <w:trPr>
          <w:trHeight w:val="889"/>
        </w:trPr>
        <w:tc>
          <w:tcPr>
            <w:tcW w:w="1843" w:type="dxa"/>
            <w:vMerge w:val="restart"/>
            <w:tcBorders>
              <w:top w:val="single" w:sz="8" w:space="0" w:color="auto"/>
              <w:left w:val="single" w:sz="8" w:space="0" w:color="auto"/>
              <w:bottom w:val="single" w:sz="8" w:space="0" w:color="000000"/>
              <w:right w:val="single" w:sz="4" w:space="0" w:color="auto"/>
            </w:tcBorders>
            <w:shd w:val="clear" w:color="auto" w:fill="92D050"/>
            <w:noWrap/>
            <w:vAlign w:val="center"/>
            <w:hideMark/>
          </w:tcPr>
          <w:p w14:paraId="797889DC" w14:textId="77777777"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Strateginė kryptis</w:t>
            </w:r>
          </w:p>
        </w:tc>
        <w:tc>
          <w:tcPr>
            <w:tcW w:w="1594" w:type="dxa"/>
            <w:vMerge w:val="restart"/>
            <w:tcBorders>
              <w:top w:val="single" w:sz="8" w:space="0" w:color="auto"/>
              <w:left w:val="single" w:sz="4" w:space="0" w:color="auto"/>
              <w:bottom w:val="single" w:sz="8" w:space="0" w:color="000000"/>
              <w:right w:val="single" w:sz="4" w:space="0" w:color="auto"/>
            </w:tcBorders>
            <w:shd w:val="clear" w:color="auto" w:fill="92D050"/>
            <w:vAlign w:val="center"/>
            <w:hideMark/>
          </w:tcPr>
          <w:p w14:paraId="204DC43F" w14:textId="77777777"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Strateginių tikslas/uždavinys</w:t>
            </w:r>
          </w:p>
        </w:tc>
        <w:tc>
          <w:tcPr>
            <w:tcW w:w="1749" w:type="dxa"/>
            <w:vMerge w:val="restart"/>
            <w:tcBorders>
              <w:top w:val="single" w:sz="8" w:space="0" w:color="auto"/>
              <w:left w:val="single" w:sz="4" w:space="0" w:color="auto"/>
              <w:bottom w:val="single" w:sz="8" w:space="0" w:color="000000"/>
              <w:right w:val="single" w:sz="4" w:space="0" w:color="auto"/>
            </w:tcBorders>
            <w:shd w:val="clear" w:color="auto" w:fill="92D050"/>
            <w:vAlign w:val="center"/>
            <w:hideMark/>
          </w:tcPr>
          <w:p w14:paraId="626E658C" w14:textId="77777777"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Rodiklis, matavimo vienetai</w:t>
            </w:r>
          </w:p>
        </w:tc>
        <w:tc>
          <w:tcPr>
            <w:tcW w:w="2884" w:type="dxa"/>
            <w:gridSpan w:val="3"/>
            <w:tcBorders>
              <w:top w:val="single" w:sz="8" w:space="0" w:color="auto"/>
              <w:left w:val="nil"/>
              <w:bottom w:val="nil"/>
            </w:tcBorders>
            <w:shd w:val="clear" w:color="auto" w:fill="92D050"/>
            <w:noWrap/>
            <w:vAlign w:val="bottom"/>
            <w:hideMark/>
          </w:tcPr>
          <w:p w14:paraId="403AA2B2" w14:textId="77777777" w:rsidR="00D1740C" w:rsidRPr="00F50257" w:rsidRDefault="00D1740C" w:rsidP="00D0090B">
            <w:pPr>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Siektina rodiklio vertė</w:t>
            </w:r>
          </w:p>
        </w:tc>
        <w:tc>
          <w:tcPr>
            <w:tcW w:w="2856" w:type="dxa"/>
            <w:gridSpan w:val="4"/>
            <w:tcBorders>
              <w:top w:val="single" w:sz="8" w:space="0" w:color="auto"/>
              <w:left w:val="nil"/>
              <w:bottom w:val="single" w:sz="4" w:space="0" w:color="auto"/>
              <w:right w:val="single" w:sz="4" w:space="0" w:color="auto"/>
            </w:tcBorders>
            <w:shd w:val="clear" w:color="auto" w:fill="92D050"/>
            <w:vAlign w:val="center"/>
            <w:hideMark/>
          </w:tcPr>
          <w:p w14:paraId="248063A7" w14:textId="264EAF0C"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p>
        </w:tc>
        <w:tc>
          <w:tcPr>
            <w:tcW w:w="1311" w:type="dxa"/>
            <w:tcBorders>
              <w:top w:val="single" w:sz="8" w:space="0" w:color="auto"/>
              <w:left w:val="single" w:sz="4" w:space="0" w:color="auto"/>
              <w:right w:val="single" w:sz="8" w:space="0" w:color="auto"/>
            </w:tcBorders>
            <w:shd w:val="clear" w:color="auto" w:fill="92D050"/>
            <w:vAlign w:val="center"/>
          </w:tcPr>
          <w:p w14:paraId="1A133467" w14:textId="1096AE46"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Siektina vertė strat</w:t>
            </w:r>
            <w:r>
              <w:rPr>
                <w:rFonts w:ascii="Times New Roman" w:eastAsia="Times New Roman" w:hAnsi="Times New Roman" w:cs="Times New Roman"/>
                <w:sz w:val="20"/>
                <w:szCs w:val="20"/>
                <w:lang w:eastAsia="lt-LT"/>
              </w:rPr>
              <w:t>eginio</w:t>
            </w:r>
            <w:r w:rsidRPr="00F50257">
              <w:rPr>
                <w:rFonts w:ascii="Times New Roman" w:eastAsia="Times New Roman" w:hAnsi="Times New Roman" w:cs="Times New Roman"/>
                <w:sz w:val="20"/>
                <w:szCs w:val="20"/>
                <w:lang w:eastAsia="lt-LT"/>
              </w:rPr>
              <w:t xml:space="preserve"> laikotarpio pabaigoj</w:t>
            </w:r>
            <w:r>
              <w:rPr>
                <w:rFonts w:ascii="Times New Roman" w:eastAsia="Times New Roman" w:hAnsi="Times New Roman" w:cs="Times New Roman"/>
                <w:sz w:val="20"/>
                <w:szCs w:val="20"/>
                <w:lang w:eastAsia="lt-LT"/>
              </w:rPr>
              <w:t>e</w:t>
            </w:r>
          </w:p>
        </w:tc>
        <w:tc>
          <w:tcPr>
            <w:tcW w:w="2779" w:type="dxa"/>
            <w:vMerge w:val="restart"/>
            <w:tcBorders>
              <w:top w:val="single" w:sz="8" w:space="0" w:color="auto"/>
              <w:left w:val="single" w:sz="4" w:space="0" w:color="auto"/>
              <w:right w:val="single" w:sz="4" w:space="0" w:color="auto"/>
            </w:tcBorders>
            <w:shd w:val="clear" w:color="auto" w:fill="92D050"/>
            <w:vAlign w:val="center"/>
            <w:hideMark/>
          </w:tcPr>
          <w:p w14:paraId="6C7BC11A" w14:textId="6F974A88"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Komentarai, paaiškinimai</w:t>
            </w:r>
          </w:p>
        </w:tc>
      </w:tr>
      <w:tr w:rsidR="00D1740C" w:rsidRPr="00F50257" w14:paraId="2BF5B10A" w14:textId="77777777" w:rsidTr="007034E7">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8EC0EB5" w14:textId="77777777" w:rsidR="00D1740C" w:rsidRPr="00F50257" w:rsidRDefault="00D1740C" w:rsidP="00F50257">
            <w:pPr>
              <w:spacing w:after="0" w:line="240" w:lineRule="auto"/>
              <w:rPr>
                <w:rFonts w:ascii="Times New Roman" w:eastAsia="Times New Roman" w:hAnsi="Times New Roman" w:cs="Times New Roman"/>
                <w:sz w:val="20"/>
                <w:szCs w:val="20"/>
                <w:lang w:eastAsia="lt-LT"/>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2FD3463" w14:textId="77777777" w:rsidR="00D1740C" w:rsidRPr="00F50257" w:rsidRDefault="00D1740C" w:rsidP="00F50257">
            <w:pPr>
              <w:spacing w:after="0" w:line="240" w:lineRule="auto"/>
              <w:rPr>
                <w:rFonts w:ascii="Times New Roman" w:eastAsia="Times New Roman" w:hAnsi="Times New Roman" w:cs="Times New Roman"/>
                <w:sz w:val="20"/>
                <w:szCs w:val="20"/>
                <w:lang w:eastAsia="lt-LT"/>
              </w:rPr>
            </w:pPr>
          </w:p>
        </w:tc>
        <w:tc>
          <w:tcPr>
            <w:tcW w:w="1749" w:type="dxa"/>
            <w:vMerge/>
            <w:tcBorders>
              <w:top w:val="single" w:sz="8" w:space="0" w:color="auto"/>
              <w:left w:val="single" w:sz="4" w:space="0" w:color="auto"/>
              <w:bottom w:val="single" w:sz="8" w:space="0" w:color="000000"/>
              <w:right w:val="single" w:sz="4" w:space="0" w:color="auto"/>
            </w:tcBorders>
            <w:vAlign w:val="center"/>
            <w:hideMark/>
          </w:tcPr>
          <w:p w14:paraId="16CF6C8B" w14:textId="77777777" w:rsidR="00D1740C" w:rsidRPr="00F50257" w:rsidRDefault="00D1740C" w:rsidP="00F50257">
            <w:pPr>
              <w:spacing w:after="0" w:line="240" w:lineRule="auto"/>
              <w:rPr>
                <w:rFonts w:ascii="Times New Roman" w:eastAsia="Times New Roman" w:hAnsi="Times New Roman" w:cs="Times New Roman"/>
                <w:sz w:val="20"/>
                <w:szCs w:val="20"/>
                <w:lang w:eastAsia="lt-LT"/>
              </w:rPr>
            </w:pPr>
          </w:p>
        </w:tc>
        <w:tc>
          <w:tcPr>
            <w:tcW w:w="900" w:type="dxa"/>
            <w:tcBorders>
              <w:top w:val="single" w:sz="4" w:space="0" w:color="auto"/>
              <w:left w:val="nil"/>
              <w:bottom w:val="single" w:sz="8" w:space="0" w:color="auto"/>
              <w:right w:val="single" w:sz="4" w:space="0" w:color="auto"/>
            </w:tcBorders>
            <w:shd w:val="clear" w:color="auto" w:fill="92D050"/>
            <w:noWrap/>
            <w:vAlign w:val="center"/>
            <w:hideMark/>
          </w:tcPr>
          <w:p w14:paraId="2E83DB47" w14:textId="77777777"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2020</w:t>
            </w:r>
          </w:p>
        </w:tc>
        <w:tc>
          <w:tcPr>
            <w:tcW w:w="850" w:type="dxa"/>
            <w:tcBorders>
              <w:top w:val="single" w:sz="4" w:space="0" w:color="auto"/>
              <w:left w:val="nil"/>
              <w:bottom w:val="single" w:sz="8" w:space="0" w:color="auto"/>
              <w:right w:val="single" w:sz="4" w:space="0" w:color="auto"/>
            </w:tcBorders>
            <w:shd w:val="clear" w:color="auto" w:fill="92D050"/>
            <w:noWrap/>
            <w:vAlign w:val="center"/>
            <w:hideMark/>
          </w:tcPr>
          <w:p w14:paraId="137FF0E9" w14:textId="77777777"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2021</w:t>
            </w:r>
          </w:p>
        </w:tc>
        <w:tc>
          <w:tcPr>
            <w:tcW w:w="1134" w:type="dxa"/>
            <w:tcBorders>
              <w:top w:val="single" w:sz="4" w:space="0" w:color="auto"/>
              <w:left w:val="nil"/>
              <w:bottom w:val="single" w:sz="8" w:space="0" w:color="auto"/>
              <w:right w:val="single" w:sz="4" w:space="0" w:color="auto"/>
            </w:tcBorders>
            <w:shd w:val="clear" w:color="auto" w:fill="92D050"/>
            <w:noWrap/>
            <w:vAlign w:val="center"/>
            <w:hideMark/>
          </w:tcPr>
          <w:p w14:paraId="2E49E460" w14:textId="77777777"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2022</w:t>
            </w:r>
          </w:p>
        </w:tc>
        <w:tc>
          <w:tcPr>
            <w:tcW w:w="900" w:type="dxa"/>
            <w:tcBorders>
              <w:top w:val="single" w:sz="4" w:space="0" w:color="auto"/>
              <w:left w:val="nil"/>
              <w:bottom w:val="single" w:sz="4" w:space="0" w:color="auto"/>
              <w:right w:val="single" w:sz="4" w:space="0" w:color="auto"/>
            </w:tcBorders>
            <w:shd w:val="clear" w:color="auto" w:fill="92D050"/>
            <w:noWrap/>
            <w:vAlign w:val="center"/>
            <w:hideMark/>
          </w:tcPr>
          <w:p w14:paraId="63CB0686" w14:textId="77777777"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2023</w:t>
            </w:r>
          </w:p>
        </w:tc>
        <w:tc>
          <w:tcPr>
            <w:tcW w:w="943" w:type="dxa"/>
            <w:tcBorders>
              <w:top w:val="single" w:sz="4" w:space="0" w:color="auto"/>
              <w:left w:val="nil"/>
              <w:bottom w:val="single" w:sz="4" w:space="0" w:color="auto"/>
              <w:right w:val="single" w:sz="4" w:space="0" w:color="auto"/>
            </w:tcBorders>
            <w:shd w:val="clear" w:color="auto" w:fill="92D050"/>
            <w:noWrap/>
            <w:vAlign w:val="center"/>
            <w:hideMark/>
          </w:tcPr>
          <w:p w14:paraId="7EC61FBD" w14:textId="77777777"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2024</w:t>
            </w:r>
          </w:p>
        </w:tc>
        <w:tc>
          <w:tcPr>
            <w:tcW w:w="1004" w:type="dxa"/>
            <w:tcBorders>
              <w:top w:val="single" w:sz="4" w:space="0" w:color="auto"/>
              <w:left w:val="nil"/>
              <w:bottom w:val="single" w:sz="4" w:space="0" w:color="auto"/>
              <w:right w:val="single" w:sz="4" w:space="0" w:color="auto"/>
            </w:tcBorders>
            <w:shd w:val="clear" w:color="auto" w:fill="92D050"/>
            <w:noWrap/>
            <w:vAlign w:val="center"/>
            <w:hideMark/>
          </w:tcPr>
          <w:p w14:paraId="11BC866E" w14:textId="77777777" w:rsidR="00D1740C" w:rsidRPr="00F50257" w:rsidRDefault="00D1740C" w:rsidP="00F50257">
            <w:pPr>
              <w:suppressAutoHyphens/>
              <w:autoSpaceDN w:val="0"/>
              <w:spacing w:after="0" w:line="240" w:lineRule="auto"/>
              <w:jc w:val="center"/>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2025</w:t>
            </w:r>
          </w:p>
        </w:tc>
        <w:tc>
          <w:tcPr>
            <w:tcW w:w="1320" w:type="dxa"/>
            <w:gridSpan w:val="2"/>
            <w:tcBorders>
              <w:left w:val="single" w:sz="4" w:space="0" w:color="auto"/>
              <w:right w:val="single" w:sz="8" w:space="0" w:color="auto"/>
            </w:tcBorders>
            <w:vAlign w:val="center"/>
            <w:hideMark/>
          </w:tcPr>
          <w:p w14:paraId="087DEBAD" w14:textId="77F86DBC" w:rsidR="00D1740C" w:rsidRPr="00F50257" w:rsidRDefault="00D1740C" w:rsidP="00F50257">
            <w:pPr>
              <w:spacing w:after="0" w:line="240" w:lineRule="auto"/>
              <w:rPr>
                <w:rFonts w:ascii="Times New Roman" w:eastAsia="Times New Roman" w:hAnsi="Times New Roman" w:cs="Times New Roman"/>
                <w:sz w:val="20"/>
                <w:szCs w:val="20"/>
                <w:lang w:eastAsia="lt-LT"/>
              </w:rPr>
            </w:pPr>
          </w:p>
        </w:tc>
        <w:tc>
          <w:tcPr>
            <w:tcW w:w="2779" w:type="dxa"/>
            <w:vMerge/>
            <w:tcBorders>
              <w:left w:val="single" w:sz="4" w:space="0" w:color="auto"/>
              <w:bottom w:val="nil"/>
              <w:right w:val="single" w:sz="4" w:space="0" w:color="auto"/>
            </w:tcBorders>
            <w:vAlign w:val="center"/>
            <w:hideMark/>
          </w:tcPr>
          <w:p w14:paraId="61C70AC9" w14:textId="77777777" w:rsidR="00D1740C" w:rsidRPr="00F50257" w:rsidRDefault="00D1740C" w:rsidP="00F50257">
            <w:pPr>
              <w:spacing w:after="0" w:line="240" w:lineRule="auto"/>
              <w:rPr>
                <w:rFonts w:ascii="Times New Roman" w:eastAsia="Times New Roman" w:hAnsi="Times New Roman" w:cs="Times New Roman"/>
                <w:sz w:val="20"/>
                <w:szCs w:val="20"/>
                <w:lang w:eastAsia="lt-LT"/>
              </w:rPr>
            </w:pPr>
          </w:p>
        </w:tc>
      </w:tr>
      <w:tr w:rsidR="00E42BCF" w:rsidRPr="00F50257" w14:paraId="2D8B23F8" w14:textId="77777777" w:rsidTr="00D0090B">
        <w:trPr>
          <w:trHeight w:val="705"/>
        </w:trPr>
        <w:tc>
          <w:tcPr>
            <w:tcW w:w="1843" w:type="dxa"/>
            <w:vMerge w:val="restart"/>
            <w:tcBorders>
              <w:top w:val="nil"/>
              <w:left w:val="single" w:sz="4" w:space="0" w:color="auto"/>
              <w:bottom w:val="single" w:sz="4" w:space="0" w:color="000000"/>
              <w:right w:val="single" w:sz="4" w:space="0" w:color="auto"/>
            </w:tcBorders>
            <w:shd w:val="clear" w:color="auto" w:fill="DDDDDD"/>
            <w:noWrap/>
            <w:vAlign w:val="center"/>
            <w:hideMark/>
          </w:tcPr>
          <w:p w14:paraId="0B959551"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Kaštų mažinimas</w:t>
            </w:r>
          </w:p>
        </w:tc>
        <w:tc>
          <w:tcPr>
            <w:tcW w:w="1594" w:type="dxa"/>
            <w:vMerge w:val="restart"/>
            <w:tcBorders>
              <w:top w:val="single" w:sz="4" w:space="0" w:color="auto"/>
              <w:left w:val="single" w:sz="4" w:space="0" w:color="auto"/>
              <w:bottom w:val="single" w:sz="4" w:space="0" w:color="000000"/>
              <w:right w:val="single" w:sz="4" w:space="0" w:color="auto"/>
            </w:tcBorders>
            <w:vAlign w:val="center"/>
            <w:hideMark/>
          </w:tcPr>
          <w:p w14:paraId="048DFF40"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Maršrutų ir veiklos optimizavimas</w:t>
            </w:r>
          </w:p>
        </w:tc>
        <w:tc>
          <w:tcPr>
            <w:tcW w:w="1749" w:type="dxa"/>
            <w:tcBorders>
              <w:top w:val="single" w:sz="4" w:space="0" w:color="auto"/>
              <w:left w:val="nil"/>
              <w:bottom w:val="single" w:sz="4" w:space="0" w:color="auto"/>
              <w:right w:val="single" w:sz="4" w:space="0" w:color="auto"/>
            </w:tcBorders>
            <w:vAlign w:val="bottom"/>
            <w:hideMark/>
          </w:tcPr>
          <w:p w14:paraId="5685DDEA"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Maršrutų keleivių srautų ištyrimas, kartais per metus</w:t>
            </w:r>
          </w:p>
        </w:tc>
        <w:tc>
          <w:tcPr>
            <w:tcW w:w="900" w:type="dxa"/>
            <w:tcBorders>
              <w:top w:val="nil"/>
              <w:left w:val="nil"/>
              <w:bottom w:val="single" w:sz="4" w:space="0" w:color="auto"/>
              <w:right w:val="single" w:sz="4" w:space="0" w:color="auto"/>
            </w:tcBorders>
            <w:noWrap/>
            <w:vAlign w:val="center"/>
            <w:hideMark/>
          </w:tcPr>
          <w:p w14:paraId="689F4587"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3</w:t>
            </w:r>
          </w:p>
        </w:tc>
        <w:tc>
          <w:tcPr>
            <w:tcW w:w="850" w:type="dxa"/>
            <w:tcBorders>
              <w:top w:val="nil"/>
              <w:left w:val="nil"/>
              <w:bottom w:val="single" w:sz="4" w:space="0" w:color="auto"/>
              <w:right w:val="single" w:sz="4" w:space="0" w:color="auto"/>
            </w:tcBorders>
            <w:noWrap/>
            <w:vAlign w:val="center"/>
            <w:hideMark/>
          </w:tcPr>
          <w:p w14:paraId="413B3EFC"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3</w:t>
            </w:r>
          </w:p>
        </w:tc>
        <w:tc>
          <w:tcPr>
            <w:tcW w:w="1134" w:type="dxa"/>
            <w:tcBorders>
              <w:top w:val="nil"/>
              <w:left w:val="nil"/>
              <w:bottom w:val="single" w:sz="4" w:space="0" w:color="auto"/>
              <w:right w:val="single" w:sz="4" w:space="0" w:color="auto"/>
            </w:tcBorders>
            <w:noWrap/>
            <w:vAlign w:val="center"/>
            <w:hideMark/>
          </w:tcPr>
          <w:p w14:paraId="18EC1574"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3</w:t>
            </w:r>
          </w:p>
        </w:tc>
        <w:tc>
          <w:tcPr>
            <w:tcW w:w="900" w:type="dxa"/>
            <w:tcBorders>
              <w:top w:val="nil"/>
              <w:left w:val="nil"/>
              <w:bottom w:val="single" w:sz="4" w:space="0" w:color="auto"/>
              <w:right w:val="single" w:sz="4" w:space="0" w:color="auto"/>
            </w:tcBorders>
            <w:noWrap/>
            <w:vAlign w:val="center"/>
            <w:hideMark/>
          </w:tcPr>
          <w:p w14:paraId="33FFB6B1"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943" w:type="dxa"/>
            <w:tcBorders>
              <w:top w:val="nil"/>
              <w:left w:val="nil"/>
              <w:bottom w:val="single" w:sz="4" w:space="0" w:color="auto"/>
              <w:right w:val="single" w:sz="4" w:space="0" w:color="auto"/>
            </w:tcBorders>
            <w:noWrap/>
            <w:vAlign w:val="center"/>
            <w:hideMark/>
          </w:tcPr>
          <w:p w14:paraId="74107CF0"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004" w:type="dxa"/>
            <w:tcBorders>
              <w:top w:val="nil"/>
              <w:left w:val="nil"/>
              <w:bottom w:val="single" w:sz="4" w:space="0" w:color="auto"/>
              <w:right w:val="single" w:sz="4" w:space="0" w:color="auto"/>
            </w:tcBorders>
            <w:noWrap/>
            <w:vAlign w:val="center"/>
            <w:hideMark/>
          </w:tcPr>
          <w:p w14:paraId="3795FED2"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320" w:type="dxa"/>
            <w:gridSpan w:val="2"/>
            <w:tcBorders>
              <w:top w:val="single" w:sz="4" w:space="0" w:color="auto"/>
              <w:left w:val="nil"/>
              <w:bottom w:val="nil"/>
              <w:right w:val="nil"/>
            </w:tcBorders>
            <w:noWrap/>
            <w:vAlign w:val="bottom"/>
            <w:hideMark/>
          </w:tcPr>
          <w:p w14:paraId="105D8D0B" w14:textId="77777777" w:rsidR="00F50257" w:rsidRPr="00F50257" w:rsidRDefault="00F50257" w:rsidP="00F50257">
            <w:pPr>
              <w:suppressAutoHyphens/>
              <w:autoSpaceDN w:val="0"/>
              <w:spacing w:after="200" w:line="276" w:lineRule="auto"/>
              <w:rPr>
                <w:rFonts w:ascii="Times New Roman" w:eastAsia="Times New Roman" w:hAnsi="Times New Roman" w:cs="Times New Roman"/>
                <w:color w:val="000000"/>
                <w:sz w:val="20"/>
                <w:szCs w:val="20"/>
                <w:lang w:eastAsia="lt-LT"/>
              </w:rPr>
            </w:pPr>
          </w:p>
        </w:tc>
        <w:tc>
          <w:tcPr>
            <w:tcW w:w="2779" w:type="dxa"/>
            <w:tcBorders>
              <w:top w:val="single" w:sz="4" w:space="0" w:color="auto"/>
              <w:left w:val="single" w:sz="4" w:space="0" w:color="auto"/>
              <w:bottom w:val="single" w:sz="4" w:space="0" w:color="auto"/>
              <w:right w:val="single" w:sz="4" w:space="0" w:color="auto"/>
            </w:tcBorders>
            <w:noWrap/>
            <w:vAlign w:val="center"/>
            <w:hideMark/>
          </w:tcPr>
          <w:p w14:paraId="6FF88ECC"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Nekinta</w:t>
            </w:r>
          </w:p>
        </w:tc>
      </w:tr>
      <w:tr w:rsidR="00E42BCF" w:rsidRPr="00F50257" w14:paraId="68C7B3D4" w14:textId="77777777" w:rsidTr="00D0090B">
        <w:trPr>
          <w:trHeight w:val="540"/>
        </w:trPr>
        <w:tc>
          <w:tcPr>
            <w:tcW w:w="0" w:type="auto"/>
            <w:vMerge/>
            <w:tcBorders>
              <w:top w:val="nil"/>
              <w:left w:val="single" w:sz="4" w:space="0" w:color="auto"/>
              <w:bottom w:val="single" w:sz="4" w:space="0" w:color="000000"/>
              <w:right w:val="single" w:sz="4" w:space="0" w:color="auto"/>
            </w:tcBorders>
            <w:vAlign w:val="center"/>
            <w:hideMark/>
          </w:tcPr>
          <w:p w14:paraId="4DEF9E4F"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9925E5"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1749" w:type="dxa"/>
            <w:tcBorders>
              <w:top w:val="nil"/>
              <w:left w:val="nil"/>
              <w:bottom w:val="single" w:sz="4" w:space="0" w:color="auto"/>
              <w:right w:val="single" w:sz="4" w:space="0" w:color="auto"/>
            </w:tcBorders>
            <w:vAlign w:val="bottom"/>
            <w:hideMark/>
          </w:tcPr>
          <w:p w14:paraId="1A4FC34C"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Įmonės investicijų sumą, tūkst. Eur.</w:t>
            </w:r>
          </w:p>
        </w:tc>
        <w:tc>
          <w:tcPr>
            <w:tcW w:w="900" w:type="dxa"/>
            <w:tcBorders>
              <w:top w:val="nil"/>
              <w:left w:val="nil"/>
              <w:bottom w:val="single" w:sz="4" w:space="0" w:color="auto"/>
              <w:right w:val="single" w:sz="4" w:space="0" w:color="auto"/>
            </w:tcBorders>
            <w:noWrap/>
            <w:vAlign w:val="center"/>
            <w:hideMark/>
          </w:tcPr>
          <w:p w14:paraId="0103ECE4"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w:t>
            </w:r>
          </w:p>
        </w:tc>
        <w:tc>
          <w:tcPr>
            <w:tcW w:w="850" w:type="dxa"/>
            <w:tcBorders>
              <w:top w:val="nil"/>
              <w:left w:val="nil"/>
              <w:bottom w:val="single" w:sz="4" w:space="0" w:color="auto"/>
              <w:right w:val="single" w:sz="4" w:space="0" w:color="auto"/>
            </w:tcBorders>
            <w:noWrap/>
            <w:vAlign w:val="center"/>
            <w:hideMark/>
          </w:tcPr>
          <w:p w14:paraId="0EA395BD"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1,1</w:t>
            </w:r>
          </w:p>
        </w:tc>
        <w:tc>
          <w:tcPr>
            <w:tcW w:w="1134" w:type="dxa"/>
            <w:tcBorders>
              <w:top w:val="nil"/>
              <w:left w:val="nil"/>
              <w:bottom w:val="single" w:sz="4" w:space="0" w:color="auto"/>
              <w:right w:val="single" w:sz="4" w:space="0" w:color="auto"/>
            </w:tcBorders>
            <w:noWrap/>
            <w:vAlign w:val="center"/>
            <w:hideMark/>
          </w:tcPr>
          <w:p w14:paraId="34B41BE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1,2</w:t>
            </w:r>
          </w:p>
        </w:tc>
        <w:tc>
          <w:tcPr>
            <w:tcW w:w="900" w:type="dxa"/>
            <w:tcBorders>
              <w:top w:val="nil"/>
              <w:left w:val="nil"/>
              <w:bottom w:val="single" w:sz="4" w:space="0" w:color="auto"/>
              <w:right w:val="single" w:sz="4" w:space="0" w:color="auto"/>
            </w:tcBorders>
            <w:noWrap/>
            <w:vAlign w:val="center"/>
            <w:hideMark/>
          </w:tcPr>
          <w:p w14:paraId="7C9F1A49"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943" w:type="dxa"/>
            <w:tcBorders>
              <w:top w:val="nil"/>
              <w:left w:val="nil"/>
              <w:bottom w:val="single" w:sz="4" w:space="0" w:color="auto"/>
              <w:right w:val="single" w:sz="4" w:space="0" w:color="auto"/>
            </w:tcBorders>
            <w:noWrap/>
            <w:vAlign w:val="center"/>
            <w:hideMark/>
          </w:tcPr>
          <w:p w14:paraId="7EC04EE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004" w:type="dxa"/>
            <w:tcBorders>
              <w:top w:val="nil"/>
              <w:left w:val="nil"/>
              <w:bottom w:val="single" w:sz="4" w:space="0" w:color="auto"/>
              <w:right w:val="single" w:sz="4" w:space="0" w:color="auto"/>
            </w:tcBorders>
            <w:noWrap/>
            <w:vAlign w:val="center"/>
            <w:hideMark/>
          </w:tcPr>
          <w:p w14:paraId="329FD733"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320" w:type="dxa"/>
            <w:gridSpan w:val="2"/>
            <w:tcBorders>
              <w:top w:val="single" w:sz="4" w:space="0" w:color="auto"/>
              <w:left w:val="nil"/>
              <w:bottom w:val="single" w:sz="4" w:space="0" w:color="auto"/>
              <w:right w:val="single" w:sz="4" w:space="0" w:color="auto"/>
            </w:tcBorders>
            <w:noWrap/>
            <w:vAlign w:val="center"/>
            <w:hideMark/>
          </w:tcPr>
          <w:p w14:paraId="390F8CEE"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3,3</w:t>
            </w:r>
          </w:p>
        </w:tc>
        <w:tc>
          <w:tcPr>
            <w:tcW w:w="2779" w:type="dxa"/>
            <w:tcBorders>
              <w:top w:val="nil"/>
              <w:left w:val="nil"/>
              <w:bottom w:val="single" w:sz="4" w:space="0" w:color="auto"/>
              <w:right w:val="single" w:sz="4" w:space="0" w:color="auto"/>
            </w:tcBorders>
            <w:noWrap/>
            <w:vAlign w:val="bottom"/>
            <w:hideMark/>
          </w:tcPr>
          <w:p w14:paraId="249E524A"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r>
      <w:tr w:rsidR="00E42BCF" w:rsidRPr="00F50257" w14:paraId="343D8061" w14:textId="77777777" w:rsidTr="00D0090B">
        <w:trPr>
          <w:trHeight w:val="721"/>
        </w:trPr>
        <w:tc>
          <w:tcPr>
            <w:tcW w:w="0" w:type="auto"/>
            <w:vMerge/>
            <w:tcBorders>
              <w:top w:val="nil"/>
              <w:left w:val="single" w:sz="4" w:space="0" w:color="auto"/>
              <w:bottom w:val="single" w:sz="4" w:space="0" w:color="000000"/>
              <w:right w:val="single" w:sz="4" w:space="0" w:color="auto"/>
            </w:tcBorders>
            <w:vAlign w:val="center"/>
            <w:hideMark/>
          </w:tcPr>
          <w:p w14:paraId="504AA8C7"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1594" w:type="dxa"/>
            <w:vMerge w:val="restart"/>
            <w:tcBorders>
              <w:top w:val="nil"/>
              <w:left w:val="single" w:sz="4" w:space="0" w:color="auto"/>
              <w:bottom w:val="single" w:sz="4" w:space="0" w:color="000000"/>
              <w:right w:val="single" w:sz="4" w:space="0" w:color="auto"/>
            </w:tcBorders>
            <w:vAlign w:val="center"/>
            <w:hideMark/>
          </w:tcPr>
          <w:p w14:paraId="5B39AF2F"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Transporto priemonių atnaujinimas ir suvienodinimas</w:t>
            </w:r>
          </w:p>
        </w:tc>
        <w:tc>
          <w:tcPr>
            <w:tcW w:w="1749" w:type="dxa"/>
            <w:tcBorders>
              <w:top w:val="nil"/>
              <w:left w:val="nil"/>
              <w:bottom w:val="single" w:sz="4" w:space="0" w:color="auto"/>
              <w:right w:val="single" w:sz="4" w:space="0" w:color="auto"/>
            </w:tcBorders>
            <w:vAlign w:val="bottom"/>
            <w:hideMark/>
          </w:tcPr>
          <w:p w14:paraId="4F02968F"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Įsigytų autobusų skaičius, vnt.</w:t>
            </w:r>
          </w:p>
        </w:tc>
        <w:tc>
          <w:tcPr>
            <w:tcW w:w="900" w:type="dxa"/>
            <w:tcBorders>
              <w:top w:val="nil"/>
              <w:left w:val="nil"/>
              <w:bottom w:val="single" w:sz="4" w:space="0" w:color="auto"/>
              <w:right w:val="single" w:sz="4" w:space="0" w:color="auto"/>
            </w:tcBorders>
            <w:noWrap/>
            <w:vAlign w:val="center"/>
            <w:hideMark/>
          </w:tcPr>
          <w:p w14:paraId="3156C8C9"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5</w:t>
            </w:r>
          </w:p>
        </w:tc>
        <w:tc>
          <w:tcPr>
            <w:tcW w:w="850" w:type="dxa"/>
            <w:tcBorders>
              <w:top w:val="nil"/>
              <w:left w:val="nil"/>
              <w:bottom w:val="single" w:sz="4" w:space="0" w:color="auto"/>
              <w:right w:val="single" w:sz="4" w:space="0" w:color="auto"/>
            </w:tcBorders>
            <w:vAlign w:val="center"/>
            <w:hideMark/>
          </w:tcPr>
          <w:p w14:paraId="6961A2E1"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w:t>
            </w:r>
          </w:p>
        </w:tc>
        <w:tc>
          <w:tcPr>
            <w:tcW w:w="1134" w:type="dxa"/>
            <w:tcBorders>
              <w:top w:val="nil"/>
              <w:left w:val="nil"/>
              <w:bottom w:val="single" w:sz="4" w:space="0" w:color="auto"/>
              <w:right w:val="single" w:sz="4" w:space="0" w:color="auto"/>
            </w:tcBorders>
            <w:vAlign w:val="center"/>
            <w:hideMark/>
          </w:tcPr>
          <w:p w14:paraId="61B2861A"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12</w:t>
            </w:r>
          </w:p>
        </w:tc>
        <w:tc>
          <w:tcPr>
            <w:tcW w:w="900" w:type="dxa"/>
            <w:tcBorders>
              <w:top w:val="nil"/>
              <w:left w:val="nil"/>
              <w:bottom w:val="single" w:sz="4" w:space="0" w:color="auto"/>
              <w:right w:val="single" w:sz="4" w:space="0" w:color="auto"/>
            </w:tcBorders>
            <w:noWrap/>
            <w:vAlign w:val="center"/>
            <w:hideMark/>
          </w:tcPr>
          <w:p w14:paraId="18CF70A9"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w:t>
            </w:r>
          </w:p>
        </w:tc>
        <w:tc>
          <w:tcPr>
            <w:tcW w:w="943" w:type="dxa"/>
            <w:tcBorders>
              <w:top w:val="nil"/>
              <w:left w:val="nil"/>
              <w:bottom w:val="single" w:sz="4" w:space="0" w:color="auto"/>
              <w:right w:val="single" w:sz="4" w:space="0" w:color="auto"/>
            </w:tcBorders>
            <w:noWrap/>
            <w:vAlign w:val="center"/>
            <w:hideMark/>
          </w:tcPr>
          <w:p w14:paraId="6921B55F"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w:t>
            </w:r>
          </w:p>
        </w:tc>
        <w:tc>
          <w:tcPr>
            <w:tcW w:w="1004" w:type="dxa"/>
            <w:tcBorders>
              <w:top w:val="nil"/>
              <w:left w:val="nil"/>
              <w:bottom w:val="single" w:sz="4" w:space="0" w:color="auto"/>
              <w:right w:val="single" w:sz="4" w:space="0" w:color="auto"/>
            </w:tcBorders>
            <w:noWrap/>
            <w:vAlign w:val="center"/>
            <w:hideMark/>
          </w:tcPr>
          <w:p w14:paraId="4D37DD45"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w:t>
            </w:r>
          </w:p>
        </w:tc>
        <w:tc>
          <w:tcPr>
            <w:tcW w:w="1320" w:type="dxa"/>
            <w:gridSpan w:val="2"/>
            <w:tcBorders>
              <w:top w:val="nil"/>
              <w:left w:val="nil"/>
              <w:bottom w:val="single" w:sz="4" w:space="0" w:color="auto"/>
              <w:right w:val="single" w:sz="4" w:space="0" w:color="auto"/>
            </w:tcBorders>
            <w:vAlign w:val="center"/>
            <w:hideMark/>
          </w:tcPr>
          <w:p w14:paraId="73307F26" w14:textId="5655F8F6"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w:t>
            </w:r>
            <w:r w:rsidR="00D7026F">
              <w:rPr>
                <w:rFonts w:ascii="Times New Roman" w:eastAsia="Times New Roman" w:hAnsi="Times New Roman" w:cs="Times New Roman"/>
                <w:color w:val="000000"/>
                <w:sz w:val="20"/>
                <w:szCs w:val="20"/>
                <w:lang w:eastAsia="lt-LT"/>
              </w:rPr>
              <w:t>3</w:t>
            </w:r>
          </w:p>
        </w:tc>
        <w:tc>
          <w:tcPr>
            <w:tcW w:w="2779" w:type="dxa"/>
            <w:tcBorders>
              <w:top w:val="nil"/>
              <w:left w:val="nil"/>
              <w:bottom w:val="single" w:sz="4" w:space="0" w:color="auto"/>
              <w:right w:val="single" w:sz="4" w:space="0" w:color="auto"/>
            </w:tcBorders>
            <w:vAlign w:val="bottom"/>
            <w:hideMark/>
          </w:tcPr>
          <w:p w14:paraId="268AC1E7"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Priemonės įgyvendinimą pratęsti iki 2025 m.</w:t>
            </w:r>
          </w:p>
        </w:tc>
      </w:tr>
      <w:tr w:rsidR="00E42BCF" w:rsidRPr="00F50257" w14:paraId="1449EFAC" w14:textId="77777777" w:rsidTr="00D0090B">
        <w:trPr>
          <w:trHeight w:val="540"/>
        </w:trPr>
        <w:tc>
          <w:tcPr>
            <w:tcW w:w="0" w:type="auto"/>
            <w:vMerge/>
            <w:tcBorders>
              <w:top w:val="nil"/>
              <w:left w:val="single" w:sz="4" w:space="0" w:color="auto"/>
              <w:bottom w:val="single" w:sz="4" w:space="0" w:color="000000"/>
              <w:right w:val="single" w:sz="4" w:space="0" w:color="auto"/>
            </w:tcBorders>
            <w:vAlign w:val="center"/>
            <w:hideMark/>
          </w:tcPr>
          <w:p w14:paraId="3672CB53"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000000"/>
              <w:right w:val="single" w:sz="4" w:space="0" w:color="auto"/>
            </w:tcBorders>
            <w:vAlign w:val="center"/>
            <w:hideMark/>
          </w:tcPr>
          <w:p w14:paraId="6CEF10EE"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1749" w:type="dxa"/>
            <w:tcBorders>
              <w:top w:val="nil"/>
              <w:left w:val="nil"/>
              <w:bottom w:val="single" w:sz="4" w:space="0" w:color="auto"/>
              <w:right w:val="single" w:sz="4" w:space="0" w:color="auto"/>
            </w:tcBorders>
            <w:vAlign w:val="bottom"/>
            <w:hideMark/>
          </w:tcPr>
          <w:p w14:paraId="2A697C3D"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Įmonės investicijų sumą, tūkst. Eur.</w:t>
            </w:r>
          </w:p>
        </w:tc>
        <w:tc>
          <w:tcPr>
            <w:tcW w:w="900" w:type="dxa"/>
            <w:tcBorders>
              <w:top w:val="nil"/>
              <w:left w:val="nil"/>
              <w:bottom w:val="single" w:sz="4" w:space="0" w:color="auto"/>
              <w:right w:val="single" w:sz="4" w:space="0" w:color="auto"/>
            </w:tcBorders>
            <w:noWrap/>
            <w:vAlign w:val="center"/>
            <w:hideMark/>
          </w:tcPr>
          <w:p w14:paraId="2BCFFAB7"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179</w:t>
            </w:r>
          </w:p>
        </w:tc>
        <w:tc>
          <w:tcPr>
            <w:tcW w:w="850" w:type="dxa"/>
            <w:tcBorders>
              <w:top w:val="nil"/>
              <w:left w:val="nil"/>
              <w:bottom w:val="single" w:sz="4" w:space="0" w:color="auto"/>
              <w:right w:val="single" w:sz="4" w:space="0" w:color="auto"/>
            </w:tcBorders>
            <w:noWrap/>
            <w:vAlign w:val="center"/>
            <w:hideMark/>
          </w:tcPr>
          <w:p w14:paraId="64D20E0D"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80</w:t>
            </w:r>
          </w:p>
        </w:tc>
        <w:tc>
          <w:tcPr>
            <w:tcW w:w="1134" w:type="dxa"/>
            <w:tcBorders>
              <w:top w:val="nil"/>
              <w:left w:val="nil"/>
              <w:bottom w:val="single" w:sz="4" w:space="0" w:color="auto"/>
              <w:right w:val="single" w:sz="4" w:space="0" w:color="auto"/>
            </w:tcBorders>
            <w:noWrap/>
            <w:vAlign w:val="center"/>
            <w:hideMark/>
          </w:tcPr>
          <w:p w14:paraId="6972052D"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775</w:t>
            </w:r>
          </w:p>
        </w:tc>
        <w:tc>
          <w:tcPr>
            <w:tcW w:w="900" w:type="dxa"/>
            <w:tcBorders>
              <w:top w:val="nil"/>
              <w:left w:val="nil"/>
              <w:bottom w:val="single" w:sz="4" w:space="0" w:color="auto"/>
              <w:right w:val="single" w:sz="4" w:space="0" w:color="auto"/>
            </w:tcBorders>
            <w:noWrap/>
            <w:vAlign w:val="center"/>
            <w:hideMark/>
          </w:tcPr>
          <w:p w14:paraId="563D843C"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40</w:t>
            </w:r>
          </w:p>
        </w:tc>
        <w:tc>
          <w:tcPr>
            <w:tcW w:w="943" w:type="dxa"/>
            <w:tcBorders>
              <w:top w:val="nil"/>
              <w:left w:val="nil"/>
              <w:bottom w:val="single" w:sz="4" w:space="0" w:color="auto"/>
              <w:right w:val="single" w:sz="4" w:space="0" w:color="auto"/>
            </w:tcBorders>
            <w:noWrap/>
            <w:vAlign w:val="center"/>
            <w:hideMark/>
          </w:tcPr>
          <w:p w14:paraId="1106D96D"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40</w:t>
            </w:r>
          </w:p>
        </w:tc>
        <w:tc>
          <w:tcPr>
            <w:tcW w:w="1004" w:type="dxa"/>
            <w:tcBorders>
              <w:top w:val="nil"/>
              <w:left w:val="nil"/>
              <w:bottom w:val="single" w:sz="4" w:space="0" w:color="auto"/>
              <w:right w:val="single" w:sz="4" w:space="0" w:color="auto"/>
            </w:tcBorders>
            <w:noWrap/>
            <w:vAlign w:val="center"/>
            <w:hideMark/>
          </w:tcPr>
          <w:p w14:paraId="4ECFE617"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80</w:t>
            </w:r>
          </w:p>
        </w:tc>
        <w:tc>
          <w:tcPr>
            <w:tcW w:w="1320" w:type="dxa"/>
            <w:gridSpan w:val="2"/>
            <w:tcBorders>
              <w:top w:val="nil"/>
              <w:left w:val="nil"/>
              <w:bottom w:val="single" w:sz="4" w:space="0" w:color="auto"/>
              <w:right w:val="single" w:sz="4" w:space="0" w:color="auto"/>
            </w:tcBorders>
            <w:noWrap/>
            <w:vAlign w:val="center"/>
            <w:hideMark/>
          </w:tcPr>
          <w:p w14:paraId="18BAE2BD"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654</w:t>
            </w:r>
          </w:p>
        </w:tc>
        <w:tc>
          <w:tcPr>
            <w:tcW w:w="2779" w:type="dxa"/>
            <w:tcBorders>
              <w:top w:val="nil"/>
              <w:left w:val="nil"/>
              <w:bottom w:val="single" w:sz="4" w:space="0" w:color="auto"/>
              <w:right w:val="single" w:sz="4" w:space="0" w:color="auto"/>
            </w:tcBorders>
            <w:noWrap/>
            <w:vAlign w:val="bottom"/>
            <w:hideMark/>
          </w:tcPr>
          <w:p w14:paraId="54993318"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r>
      <w:tr w:rsidR="00E42BCF" w:rsidRPr="00F50257" w14:paraId="796C79AA" w14:textId="77777777" w:rsidTr="00D0090B">
        <w:trPr>
          <w:trHeight w:val="671"/>
        </w:trPr>
        <w:tc>
          <w:tcPr>
            <w:tcW w:w="1843" w:type="dxa"/>
            <w:vMerge w:val="restart"/>
            <w:tcBorders>
              <w:top w:val="nil"/>
              <w:left w:val="single" w:sz="4" w:space="0" w:color="auto"/>
              <w:bottom w:val="single" w:sz="4" w:space="0" w:color="000000"/>
              <w:right w:val="single" w:sz="4" w:space="0" w:color="auto"/>
            </w:tcBorders>
            <w:shd w:val="clear" w:color="auto" w:fill="DDDDDD"/>
            <w:vAlign w:val="center"/>
            <w:hideMark/>
          </w:tcPr>
          <w:p w14:paraId="737C45B0"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Paslaugų kokybės didinimas</w:t>
            </w:r>
          </w:p>
        </w:tc>
        <w:tc>
          <w:tcPr>
            <w:tcW w:w="1594" w:type="dxa"/>
            <w:vMerge w:val="restart"/>
            <w:tcBorders>
              <w:top w:val="nil"/>
              <w:left w:val="single" w:sz="4" w:space="0" w:color="auto"/>
              <w:bottom w:val="single" w:sz="4" w:space="0" w:color="auto"/>
              <w:right w:val="single" w:sz="4" w:space="0" w:color="auto"/>
            </w:tcBorders>
            <w:vAlign w:val="center"/>
            <w:hideMark/>
          </w:tcPr>
          <w:p w14:paraId="018A779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Darbuotojų kvalifikacijos kėlimas ir bendros kultūros formavimas</w:t>
            </w:r>
          </w:p>
        </w:tc>
        <w:tc>
          <w:tcPr>
            <w:tcW w:w="1749" w:type="dxa"/>
            <w:tcBorders>
              <w:top w:val="nil"/>
              <w:left w:val="nil"/>
              <w:bottom w:val="single" w:sz="4" w:space="0" w:color="auto"/>
              <w:right w:val="single" w:sz="4" w:space="0" w:color="auto"/>
            </w:tcBorders>
            <w:vAlign w:val="bottom"/>
            <w:hideMark/>
          </w:tcPr>
          <w:p w14:paraId="381A78B4"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Kasmet peržiūrėti darbuotojų užmokesti, proc.</w:t>
            </w:r>
          </w:p>
        </w:tc>
        <w:tc>
          <w:tcPr>
            <w:tcW w:w="900" w:type="dxa"/>
            <w:tcBorders>
              <w:top w:val="nil"/>
              <w:left w:val="nil"/>
              <w:bottom w:val="single" w:sz="4" w:space="0" w:color="auto"/>
              <w:right w:val="single" w:sz="4" w:space="0" w:color="auto"/>
            </w:tcBorders>
            <w:noWrap/>
            <w:vAlign w:val="center"/>
            <w:hideMark/>
          </w:tcPr>
          <w:p w14:paraId="6A95689B"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5</w:t>
            </w:r>
          </w:p>
        </w:tc>
        <w:tc>
          <w:tcPr>
            <w:tcW w:w="850" w:type="dxa"/>
            <w:tcBorders>
              <w:top w:val="nil"/>
              <w:left w:val="nil"/>
              <w:bottom w:val="single" w:sz="4" w:space="0" w:color="auto"/>
              <w:right w:val="single" w:sz="4" w:space="0" w:color="auto"/>
            </w:tcBorders>
            <w:vAlign w:val="center"/>
            <w:hideMark/>
          </w:tcPr>
          <w:p w14:paraId="00DAF81A"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5</w:t>
            </w:r>
          </w:p>
        </w:tc>
        <w:tc>
          <w:tcPr>
            <w:tcW w:w="1134" w:type="dxa"/>
            <w:tcBorders>
              <w:top w:val="nil"/>
              <w:left w:val="nil"/>
              <w:bottom w:val="single" w:sz="4" w:space="0" w:color="auto"/>
              <w:right w:val="single" w:sz="4" w:space="0" w:color="auto"/>
            </w:tcBorders>
            <w:vAlign w:val="center"/>
            <w:hideMark/>
          </w:tcPr>
          <w:p w14:paraId="6B6C9F3C"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5</w:t>
            </w:r>
          </w:p>
        </w:tc>
        <w:tc>
          <w:tcPr>
            <w:tcW w:w="900" w:type="dxa"/>
            <w:tcBorders>
              <w:top w:val="nil"/>
              <w:left w:val="nil"/>
              <w:bottom w:val="single" w:sz="4" w:space="0" w:color="auto"/>
              <w:right w:val="single" w:sz="4" w:space="0" w:color="auto"/>
            </w:tcBorders>
            <w:noWrap/>
            <w:vAlign w:val="center"/>
            <w:hideMark/>
          </w:tcPr>
          <w:p w14:paraId="4125BDEE"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5</w:t>
            </w:r>
          </w:p>
        </w:tc>
        <w:tc>
          <w:tcPr>
            <w:tcW w:w="943" w:type="dxa"/>
            <w:tcBorders>
              <w:top w:val="nil"/>
              <w:left w:val="nil"/>
              <w:bottom w:val="single" w:sz="4" w:space="0" w:color="auto"/>
              <w:right w:val="single" w:sz="4" w:space="0" w:color="auto"/>
            </w:tcBorders>
            <w:noWrap/>
            <w:vAlign w:val="center"/>
            <w:hideMark/>
          </w:tcPr>
          <w:p w14:paraId="5FF41F83"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004" w:type="dxa"/>
            <w:tcBorders>
              <w:top w:val="nil"/>
              <w:left w:val="nil"/>
              <w:bottom w:val="single" w:sz="4" w:space="0" w:color="auto"/>
              <w:right w:val="single" w:sz="4" w:space="0" w:color="auto"/>
            </w:tcBorders>
            <w:noWrap/>
            <w:vAlign w:val="center"/>
            <w:hideMark/>
          </w:tcPr>
          <w:p w14:paraId="3369CC71"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320" w:type="dxa"/>
            <w:gridSpan w:val="2"/>
            <w:tcBorders>
              <w:top w:val="nil"/>
              <w:left w:val="nil"/>
              <w:bottom w:val="single" w:sz="4" w:space="0" w:color="auto"/>
              <w:right w:val="single" w:sz="4" w:space="0" w:color="auto"/>
            </w:tcBorders>
            <w:vAlign w:val="bottom"/>
            <w:hideMark/>
          </w:tcPr>
          <w:p w14:paraId="7CD4DB72" w14:textId="5B607F7D"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p>
        </w:tc>
        <w:tc>
          <w:tcPr>
            <w:tcW w:w="2779" w:type="dxa"/>
            <w:tcBorders>
              <w:top w:val="nil"/>
              <w:left w:val="nil"/>
              <w:bottom w:val="single" w:sz="4" w:space="0" w:color="auto"/>
              <w:right w:val="single" w:sz="4" w:space="0" w:color="auto"/>
            </w:tcBorders>
            <w:vAlign w:val="bottom"/>
            <w:hideMark/>
          </w:tcPr>
          <w:p w14:paraId="0CF3A0CC"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Priemonės įgyvendinimą pradėti 2022 m.</w:t>
            </w:r>
          </w:p>
        </w:tc>
      </w:tr>
      <w:tr w:rsidR="00E42BCF" w:rsidRPr="00F50257" w14:paraId="4616794E" w14:textId="77777777" w:rsidTr="00D0090B">
        <w:trPr>
          <w:trHeight w:val="585"/>
        </w:trPr>
        <w:tc>
          <w:tcPr>
            <w:tcW w:w="0" w:type="auto"/>
            <w:vMerge/>
            <w:tcBorders>
              <w:top w:val="nil"/>
              <w:left w:val="single" w:sz="4" w:space="0" w:color="auto"/>
              <w:bottom w:val="single" w:sz="4" w:space="0" w:color="000000"/>
              <w:right w:val="single" w:sz="4" w:space="0" w:color="auto"/>
            </w:tcBorders>
            <w:vAlign w:val="center"/>
            <w:hideMark/>
          </w:tcPr>
          <w:p w14:paraId="51845A81"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5D90E87E"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1749" w:type="dxa"/>
            <w:tcBorders>
              <w:top w:val="nil"/>
              <w:left w:val="nil"/>
              <w:bottom w:val="single" w:sz="4" w:space="0" w:color="auto"/>
              <w:right w:val="single" w:sz="4" w:space="0" w:color="auto"/>
            </w:tcBorders>
            <w:vAlign w:val="bottom"/>
            <w:hideMark/>
          </w:tcPr>
          <w:p w14:paraId="1B341D9D"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Įmonės investicijų sumą, tūkst. Eur.</w:t>
            </w:r>
          </w:p>
        </w:tc>
        <w:tc>
          <w:tcPr>
            <w:tcW w:w="900" w:type="dxa"/>
            <w:tcBorders>
              <w:top w:val="nil"/>
              <w:left w:val="nil"/>
              <w:bottom w:val="single" w:sz="4" w:space="0" w:color="auto"/>
              <w:right w:val="single" w:sz="4" w:space="0" w:color="auto"/>
            </w:tcBorders>
            <w:noWrap/>
            <w:vAlign w:val="center"/>
            <w:hideMark/>
          </w:tcPr>
          <w:p w14:paraId="3960E2D5"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45,6</w:t>
            </w:r>
          </w:p>
        </w:tc>
        <w:tc>
          <w:tcPr>
            <w:tcW w:w="850" w:type="dxa"/>
            <w:tcBorders>
              <w:top w:val="nil"/>
              <w:left w:val="nil"/>
              <w:bottom w:val="single" w:sz="4" w:space="0" w:color="auto"/>
              <w:right w:val="single" w:sz="4" w:space="0" w:color="auto"/>
            </w:tcBorders>
            <w:noWrap/>
            <w:vAlign w:val="center"/>
            <w:hideMark/>
          </w:tcPr>
          <w:p w14:paraId="54EAD434"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47,88</w:t>
            </w:r>
          </w:p>
        </w:tc>
        <w:tc>
          <w:tcPr>
            <w:tcW w:w="1134" w:type="dxa"/>
            <w:tcBorders>
              <w:top w:val="nil"/>
              <w:left w:val="nil"/>
              <w:bottom w:val="single" w:sz="4" w:space="0" w:color="auto"/>
              <w:right w:val="single" w:sz="4" w:space="0" w:color="auto"/>
            </w:tcBorders>
            <w:noWrap/>
            <w:vAlign w:val="center"/>
            <w:hideMark/>
          </w:tcPr>
          <w:p w14:paraId="4FDBAC07"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48,5 </w:t>
            </w:r>
          </w:p>
        </w:tc>
        <w:tc>
          <w:tcPr>
            <w:tcW w:w="900" w:type="dxa"/>
            <w:tcBorders>
              <w:top w:val="nil"/>
              <w:left w:val="nil"/>
              <w:bottom w:val="single" w:sz="4" w:space="0" w:color="auto"/>
              <w:right w:val="single" w:sz="4" w:space="0" w:color="auto"/>
            </w:tcBorders>
            <w:noWrap/>
            <w:vAlign w:val="center"/>
            <w:hideMark/>
          </w:tcPr>
          <w:p w14:paraId="396359EA"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50,28</w:t>
            </w:r>
          </w:p>
        </w:tc>
        <w:tc>
          <w:tcPr>
            <w:tcW w:w="943" w:type="dxa"/>
            <w:tcBorders>
              <w:top w:val="nil"/>
              <w:left w:val="nil"/>
              <w:bottom w:val="single" w:sz="4" w:space="0" w:color="auto"/>
              <w:right w:val="single" w:sz="4" w:space="0" w:color="auto"/>
            </w:tcBorders>
            <w:noWrap/>
            <w:vAlign w:val="center"/>
            <w:hideMark/>
          </w:tcPr>
          <w:p w14:paraId="337D49E3"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004" w:type="dxa"/>
            <w:tcBorders>
              <w:top w:val="nil"/>
              <w:left w:val="nil"/>
              <w:bottom w:val="single" w:sz="4" w:space="0" w:color="auto"/>
              <w:right w:val="single" w:sz="4" w:space="0" w:color="auto"/>
            </w:tcBorders>
            <w:noWrap/>
            <w:vAlign w:val="center"/>
            <w:hideMark/>
          </w:tcPr>
          <w:p w14:paraId="6888682C"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320" w:type="dxa"/>
            <w:gridSpan w:val="2"/>
            <w:tcBorders>
              <w:top w:val="nil"/>
              <w:left w:val="nil"/>
              <w:bottom w:val="single" w:sz="4" w:space="0" w:color="auto"/>
              <w:right w:val="single" w:sz="4" w:space="0" w:color="auto"/>
            </w:tcBorders>
            <w:noWrap/>
            <w:vAlign w:val="center"/>
            <w:hideMark/>
          </w:tcPr>
          <w:p w14:paraId="5411509A"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192,26</w:t>
            </w:r>
          </w:p>
        </w:tc>
        <w:tc>
          <w:tcPr>
            <w:tcW w:w="2779" w:type="dxa"/>
            <w:tcBorders>
              <w:top w:val="nil"/>
              <w:left w:val="nil"/>
              <w:bottom w:val="single" w:sz="4" w:space="0" w:color="auto"/>
              <w:right w:val="single" w:sz="4" w:space="0" w:color="auto"/>
            </w:tcBorders>
            <w:noWrap/>
            <w:vAlign w:val="bottom"/>
            <w:hideMark/>
          </w:tcPr>
          <w:p w14:paraId="374DFE03"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r>
      <w:tr w:rsidR="00E42BCF" w:rsidRPr="00F50257" w14:paraId="74B629D9" w14:textId="77777777" w:rsidTr="00D0090B">
        <w:trPr>
          <w:trHeight w:val="990"/>
        </w:trPr>
        <w:tc>
          <w:tcPr>
            <w:tcW w:w="0" w:type="auto"/>
            <w:vMerge/>
            <w:tcBorders>
              <w:top w:val="nil"/>
              <w:left w:val="single" w:sz="4" w:space="0" w:color="auto"/>
              <w:bottom w:val="single" w:sz="4" w:space="0" w:color="000000"/>
              <w:right w:val="single" w:sz="4" w:space="0" w:color="auto"/>
            </w:tcBorders>
            <w:vAlign w:val="center"/>
            <w:hideMark/>
          </w:tcPr>
          <w:p w14:paraId="6738725C"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7B882922"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1749" w:type="dxa"/>
            <w:tcBorders>
              <w:top w:val="nil"/>
              <w:left w:val="nil"/>
              <w:bottom w:val="single" w:sz="4" w:space="0" w:color="auto"/>
              <w:right w:val="single" w:sz="4" w:space="0" w:color="auto"/>
            </w:tcBorders>
            <w:vAlign w:val="bottom"/>
            <w:hideMark/>
          </w:tcPr>
          <w:p w14:paraId="319EE4E7"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Rengti darbuotojų mokymus, kvalifikacijos kėlimo kursus, kartais per metus</w:t>
            </w:r>
          </w:p>
        </w:tc>
        <w:tc>
          <w:tcPr>
            <w:tcW w:w="900" w:type="dxa"/>
            <w:tcBorders>
              <w:top w:val="nil"/>
              <w:left w:val="nil"/>
              <w:bottom w:val="single" w:sz="4" w:space="0" w:color="auto"/>
              <w:right w:val="single" w:sz="4" w:space="0" w:color="auto"/>
            </w:tcBorders>
            <w:noWrap/>
            <w:vAlign w:val="center"/>
            <w:hideMark/>
          </w:tcPr>
          <w:p w14:paraId="37C04CF5"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strike/>
                <w:color w:val="000000"/>
                <w:sz w:val="20"/>
                <w:szCs w:val="20"/>
                <w:lang w:eastAsia="lt-LT"/>
              </w:rPr>
            </w:pPr>
            <w:r w:rsidRPr="00F50257">
              <w:rPr>
                <w:rFonts w:ascii="Times New Roman" w:eastAsia="Times New Roman" w:hAnsi="Times New Roman" w:cs="Times New Roman"/>
                <w:strike/>
                <w:color w:val="000000"/>
                <w:sz w:val="20"/>
                <w:szCs w:val="20"/>
                <w:lang w:eastAsia="lt-LT"/>
              </w:rPr>
              <w:t>2</w:t>
            </w:r>
          </w:p>
        </w:tc>
        <w:tc>
          <w:tcPr>
            <w:tcW w:w="850" w:type="dxa"/>
            <w:tcBorders>
              <w:top w:val="nil"/>
              <w:left w:val="nil"/>
              <w:bottom w:val="single" w:sz="4" w:space="0" w:color="auto"/>
              <w:right w:val="single" w:sz="4" w:space="0" w:color="auto"/>
            </w:tcBorders>
            <w:noWrap/>
            <w:vAlign w:val="center"/>
            <w:hideMark/>
          </w:tcPr>
          <w:p w14:paraId="67552114"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strike/>
                <w:color w:val="000000"/>
                <w:sz w:val="20"/>
                <w:szCs w:val="20"/>
                <w:lang w:eastAsia="lt-LT"/>
              </w:rPr>
            </w:pPr>
            <w:r w:rsidRPr="00F50257">
              <w:rPr>
                <w:rFonts w:ascii="Times New Roman" w:eastAsia="Times New Roman" w:hAnsi="Times New Roman" w:cs="Times New Roman"/>
                <w:strike/>
                <w:color w:val="000000"/>
                <w:sz w:val="20"/>
                <w:szCs w:val="20"/>
                <w:lang w:eastAsia="lt-LT"/>
              </w:rPr>
              <w:t>2</w:t>
            </w:r>
          </w:p>
        </w:tc>
        <w:tc>
          <w:tcPr>
            <w:tcW w:w="1134" w:type="dxa"/>
            <w:tcBorders>
              <w:top w:val="nil"/>
              <w:left w:val="nil"/>
              <w:bottom w:val="single" w:sz="4" w:space="0" w:color="auto"/>
              <w:right w:val="single" w:sz="4" w:space="0" w:color="auto"/>
            </w:tcBorders>
            <w:noWrap/>
            <w:vAlign w:val="center"/>
            <w:hideMark/>
          </w:tcPr>
          <w:p w14:paraId="47E2E072"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strike/>
                <w:color w:val="000000"/>
                <w:sz w:val="20"/>
                <w:szCs w:val="20"/>
                <w:lang w:eastAsia="lt-LT"/>
              </w:rPr>
            </w:pPr>
            <w:r w:rsidRPr="00F50257">
              <w:rPr>
                <w:rFonts w:ascii="Times New Roman" w:eastAsia="Times New Roman" w:hAnsi="Times New Roman" w:cs="Times New Roman"/>
                <w:strike/>
                <w:color w:val="000000"/>
                <w:sz w:val="20"/>
                <w:szCs w:val="20"/>
                <w:lang w:eastAsia="lt-LT"/>
              </w:rPr>
              <w:t>2</w:t>
            </w:r>
          </w:p>
        </w:tc>
        <w:tc>
          <w:tcPr>
            <w:tcW w:w="900" w:type="dxa"/>
            <w:tcBorders>
              <w:top w:val="nil"/>
              <w:left w:val="nil"/>
              <w:bottom w:val="single" w:sz="4" w:space="0" w:color="auto"/>
              <w:right w:val="single" w:sz="4" w:space="0" w:color="auto"/>
            </w:tcBorders>
            <w:noWrap/>
            <w:vAlign w:val="center"/>
            <w:hideMark/>
          </w:tcPr>
          <w:p w14:paraId="65C949A2"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w:t>
            </w:r>
          </w:p>
        </w:tc>
        <w:tc>
          <w:tcPr>
            <w:tcW w:w="943" w:type="dxa"/>
            <w:tcBorders>
              <w:top w:val="nil"/>
              <w:left w:val="nil"/>
              <w:bottom w:val="single" w:sz="4" w:space="0" w:color="auto"/>
              <w:right w:val="single" w:sz="4" w:space="0" w:color="auto"/>
            </w:tcBorders>
            <w:noWrap/>
            <w:vAlign w:val="center"/>
            <w:hideMark/>
          </w:tcPr>
          <w:p w14:paraId="761AABFB"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w:t>
            </w:r>
          </w:p>
        </w:tc>
        <w:tc>
          <w:tcPr>
            <w:tcW w:w="1004" w:type="dxa"/>
            <w:tcBorders>
              <w:top w:val="nil"/>
              <w:left w:val="nil"/>
              <w:bottom w:val="single" w:sz="4" w:space="0" w:color="auto"/>
              <w:right w:val="single" w:sz="4" w:space="0" w:color="auto"/>
            </w:tcBorders>
            <w:noWrap/>
            <w:vAlign w:val="center"/>
            <w:hideMark/>
          </w:tcPr>
          <w:p w14:paraId="7844BE1B"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w:t>
            </w:r>
          </w:p>
        </w:tc>
        <w:tc>
          <w:tcPr>
            <w:tcW w:w="1320" w:type="dxa"/>
            <w:gridSpan w:val="2"/>
            <w:tcBorders>
              <w:top w:val="nil"/>
              <w:left w:val="nil"/>
              <w:bottom w:val="single" w:sz="4" w:space="0" w:color="auto"/>
              <w:right w:val="single" w:sz="4" w:space="0" w:color="auto"/>
            </w:tcBorders>
            <w:noWrap/>
            <w:vAlign w:val="bottom"/>
            <w:hideMark/>
          </w:tcPr>
          <w:p w14:paraId="003E10D1"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2779" w:type="dxa"/>
            <w:tcBorders>
              <w:top w:val="nil"/>
              <w:left w:val="nil"/>
              <w:bottom w:val="single" w:sz="4" w:space="0" w:color="auto"/>
              <w:right w:val="single" w:sz="4" w:space="0" w:color="auto"/>
            </w:tcBorders>
            <w:vAlign w:val="bottom"/>
            <w:hideMark/>
          </w:tcPr>
          <w:p w14:paraId="6817D0E7"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Priemonės įgyvendinimą pradėti 2023 m.</w:t>
            </w:r>
          </w:p>
        </w:tc>
      </w:tr>
      <w:tr w:rsidR="00E42BCF" w:rsidRPr="00F50257" w14:paraId="629BF990" w14:textId="77777777" w:rsidTr="00D0090B">
        <w:trPr>
          <w:trHeight w:val="585"/>
        </w:trPr>
        <w:tc>
          <w:tcPr>
            <w:tcW w:w="0" w:type="auto"/>
            <w:vMerge/>
            <w:tcBorders>
              <w:top w:val="nil"/>
              <w:left w:val="single" w:sz="4" w:space="0" w:color="auto"/>
              <w:bottom w:val="single" w:sz="4" w:space="0" w:color="000000"/>
              <w:right w:val="single" w:sz="4" w:space="0" w:color="auto"/>
            </w:tcBorders>
            <w:vAlign w:val="center"/>
            <w:hideMark/>
          </w:tcPr>
          <w:p w14:paraId="0B7062B2"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7186F9B0"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1749" w:type="dxa"/>
            <w:tcBorders>
              <w:top w:val="nil"/>
              <w:left w:val="nil"/>
              <w:bottom w:val="single" w:sz="4" w:space="0" w:color="auto"/>
              <w:right w:val="single" w:sz="4" w:space="0" w:color="auto"/>
            </w:tcBorders>
            <w:vAlign w:val="bottom"/>
            <w:hideMark/>
          </w:tcPr>
          <w:p w14:paraId="6225C986"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Įmonės investicijų sumą, tūkst. Eur.</w:t>
            </w:r>
          </w:p>
        </w:tc>
        <w:tc>
          <w:tcPr>
            <w:tcW w:w="900" w:type="dxa"/>
            <w:tcBorders>
              <w:top w:val="nil"/>
              <w:left w:val="nil"/>
              <w:bottom w:val="single" w:sz="4" w:space="0" w:color="auto"/>
              <w:right w:val="single" w:sz="4" w:space="0" w:color="auto"/>
            </w:tcBorders>
            <w:noWrap/>
            <w:vAlign w:val="bottom"/>
            <w:hideMark/>
          </w:tcPr>
          <w:p w14:paraId="5EB10BCB"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noWrap/>
            <w:vAlign w:val="bottom"/>
            <w:hideMark/>
          </w:tcPr>
          <w:p w14:paraId="491E5D1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noWrap/>
            <w:vAlign w:val="center"/>
            <w:hideMark/>
          </w:tcPr>
          <w:p w14:paraId="2CE5F5E0"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900" w:type="dxa"/>
            <w:tcBorders>
              <w:top w:val="nil"/>
              <w:left w:val="nil"/>
              <w:bottom w:val="single" w:sz="4" w:space="0" w:color="auto"/>
              <w:right w:val="single" w:sz="4" w:space="0" w:color="auto"/>
            </w:tcBorders>
            <w:noWrap/>
            <w:vAlign w:val="center"/>
            <w:hideMark/>
          </w:tcPr>
          <w:p w14:paraId="0D1666E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w:t>
            </w:r>
          </w:p>
        </w:tc>
        <w:tc>
          <w:tcPr>
            <w:tcW w:w="943" w:type="dxa"/>
            <w:tcBorders>
              <w:top w:val="nil"/>
              <w:left w:val="nil"/>
              <w:bottom w:val="single" w:sz="4" w:space="0" w:color="auto"/>
              <w:right w:val="single" w:sz="4" w:space="0" w:color="auto"/>
            </w:tcBorders>
            <w:noWrap/>
            <w:vAlign w:val="center"/>
            <w:hideMark/>
          </w:tcPr>
          <w:p w14:paraId="2F7634D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w:t>
            </w:r>
          </w:p>
        </w:tc>
        <w:tc>
          <w:tcPr>
            <w:tcW w:w="1004" w:type="dxa"/>
            <w:tcBorders>
              <w:top w:val="nil"/>
              <w:left w:val="nil"/>
              <w:bottom w:val="single" w:sz="4" w:space="0" w:color="auto"/>
              <w:right w:val="single" w:sz="4" w:space="0" w:color="auto"/>
            </w:tcBorders>
            <w:noWrap/>
            <w:vAlign w:val="center"/>
            <w:hideMark/>
          </w:tcPr>
          <w:p w14:paraId="64D5C0D2"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w:t>
            </w:r>
          </w:p>
        </w:tc>
        <w:tc>
          <w:tcPr>
            <w:tcW w:w="1320" w:type="dxa"/>
            <w:gridSpan w:val="2"/>
            <w:tcBorders>
              <w:top w:val="nil"/>
              <w:left w:val="nil"/>
              <w:bottom w:val="single" w:sz="4" w:space="0" w:color="auto"/>
              <w:right w:val="single" w:sz="4" w:space="0" w:color="auto"/>
            </w:tcBorders>
            <w:noWrap/>
            <w:vAlign w:val="center"/>
            <w:hideMark/>
          </w:tcPr>
          <w:p w14:paraId="7753124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6</w:t>
            </w:r>
          </w:p>
        </w:tc>
        <w:tc>
          <w:tcPr>
            <w:tcW w:w="2779" w:type="dxa"/>
            <w:tcBorders>
              <w:top w:val="nil"/>
              <w:left w:val="nil"/>
              <w:bottom w:val="single" w:sz="4" w:space="0" w:color="auto"/>
              <w:right w:val="single" w:sz="4" w:space="0" w:color="auto"/>
            </w:tcBorders>
            <w:noWrap/>
            <w:vAlign w:val="bottom"/>
            <w:hideMark/>
          </w:tcPr>
          <w:p w14:paraId="48F10D67"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r>
      <w:tr w:rsidR="00E42BCF" w:rsidRPr="00F50257" w14:paraId="5814F0BC" w14:textId="77777777" w:rsidTr="00D0090B">
        <w:trPr>
          <w:trHeight w:val="525"/>
        </w:trPr>
        <w:tc>
          <w:tcPr>
            <w:tcW w:w="0" w:type="auto"/>
            <w:vMerge/>
            <w:tcBorders>
              <w:top w:val="nil"/>
              <w:left w:val="single" w:sz="4" w:space="0" w:color="auto"/>
              <w:bottom w:val="single" w:sz="4" w:space="0" w:color="000000"/>
              <w:right w:val="single" w:sz="4" w:space="0" w:color="auto"/>
            </w:tcBorders>
            <w:vAlign w:val="center"/>
            <w:hideMark/>
          </w:tcPr>
          <w:p w14:paraId="14C1FEA7"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1594" w:type="dxa"/>
            <w:vMerge w:val="restart"/>
            <w:tcBorders>
              <w:top w:val="single" w:sz="4" w:space="0" w:color="auto"/>
              <w:left w:val="single" w:sz="4" w:space="0" w:color="auto"/>
              <w:bottom w:val="single" w:sz="4" w:space="0" w:color="auto"/>
              <w:right w:val="single" w:sz="4" w:space="0" w:color="auto"/>
            </w:tcBorders>
            <w:vAlign w:val="center"/>
            <w:hideMark/>
          </w:tcPr>
          <w:p w14:paraId="71531160"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Transporto paslaugos kokybės gerinimas</w:t>
            </w:r>
          </w:p>
        </w:tc>
        <w:tc>
          <w:tcPr>
            <w:tcW w:w="1749" w:type="dxa"/>
            <w:tcBorders>
              <w:top w:val="single" w:sz="4" w:space="0" w:color="auto"/>
              <w:left w:val="single" w:sz="4" w:space="0" w:color="auto"/>
              <w:bottom w:val="single" w:sz="4" w:space="0" w:color="auto"/>
              <w:right w:val="single" w:sz="4" w:space="0" w:color="auto"/>
            </w:tcBorders>
            <w:vAlign w:val="bottom"/>
            <w:hideMark/>
          </w:tcPr>
          <w:p w14:paraId="1ACE7F5F"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proofErr w:type="spellStart"/>
            <w:r w:rsidRPr="00F50257">
              <w:rPr>
                <w:rFonts w:ascii="Times New Roman" w:eastAsia="Times New Roman" w:hAnsi="Times New Roman" w:cs="Times New Roman"/>
                <w:color w:val="000000"/>
                <w:sz w:val="20"/>
                <w:szCs w:val="20"/>
                <w:lang w:eastAsia="lt-LT"/>
              </w:rPr>
              <w:t>Wi</w:t>
            </w:r>
            <w:proofErr w:type="spellEnd"/>
            <w:r w:rsidRPr="00F50257">
              <w:rPr>
                <w:rFonts w:ascii="Times New Roman" w:eastAsia="Times New Roman" w:hAnsi="Times New Roman" w:cs="Times New Roman"/>
                <w:color w:val="000000"/>
                <w:sz w:val="20"/>
                <w:szCs w:val="20"/>
                <w:lang w:eastAsia="lt-LT"/>
              </w:rPr>
              <w:t>-Fi internetas, investicijų suma, tūkst. Eur</w:t>
            </w:r>
          </w:p>
        </w:tc>
        <w:tc>
          <w:tcPr>
            <w:tcW w:w="900" w:type="dxa"/>
            <w:tcBorders>
              <w:top w:val="single" w:sz="4" w:space="0" w:color="auto"/>
              <w:left w:val="nil"/>
              <w:bottom w:val="single" w:sz="4" w:space="0" w:color="auto"/>
              <w:right w:val="single" w:sz="4" w:space="0" w:color="auto"/>
            </w:tcBorders>
            <w:noWrap/>
            <w:vAlign w:val="center"/>
            <w:hideMark/>
          </w:tcPr>
          <w:p w14:paraId="7EF91DC6" w14:textId="17AC6F80" w:rsidR="00F50257" w:rsidRPr="00F50257" w:rsidRDefault="00F50257" w:rsidP="00F50257">
            <w:pPr>
              <w:suppressAutoHyphens/>
              <w:autoSpaceDN w:val="0"/>
              <w:spacing w:after="0" w:line="240" w:lineRule="auto"/>
              <w:jc w:val="center"/>
              <w:rPr>
                <w:rFonts w:ascii="Times New Roman" w:eastAsia="Times New Roman" w:hAnsi="Times New Roman" w:cs="Times New Roman"/>
                <w:strike/>
                <w:color w:val="000000"/>
                <w:sz w:val="20"/>
                <w:szCs w:val="20"/>
                <w:lang w:eastAsia="lt-LT"/>
              </w:rPr>
            </w:pPr>
          </w:p>
        </w:tc>
        <w:tc>
          <w:tcPr>
            <w:tcW w:w="850" w:type="dxa"/>
            <w:tcBorders>
              <w:top w:val="single" w:sz="4" w:space="0" w:color="auto"/>
              <w:left w:val="nil"/>
              <w:bottom w:val="single" w:sz="4" w:space="0" w:color="auto"/>
              <w:right w:val="single" w:sz="4" w:space="0" w:color="auto"/>
            </w:tcBorders>
            <w:noWrap/>
            <w:vAlign w:val="center"/>
            <w:hideMark/>
          </w:tcPr>
          <w:p w14:paraId="35F832F6" w14:textId="4D3E4529" w:rsidR="00F50257" w:rsidRPr="00F50257" w:rsidRDefault="00F50257" w:rsidP="00F50257">
            <w:pPr>
              <w:suppressAutoHyphens/>
              <w:autoSpaceDN w:val="0"/>
              <w:spacing w:after="0" w:line="240" w:lineRule="auto"/>
              <w:jc w:val="center"/>
              <w:rPr>
                <w:rFonts w:ascii="Times New Roman" w:eastAsia="Times New Roman" w:hAnsi="Times New Roman" w:cs="Times New Roman"/>
                <w:strike/>
                <w:color w:val="000000"/>
                <w:sz w:val="20"/>
                <w:szCs w:val="20"/>
                <w:lang w:eastAsia="lt-LT"/>
              </w:rPr>
            </w:pPr>
          </w:p>
        </w:tc>
        <w:tc>
          <w:tcPr>
            <w:tcW w:w="1134" w:type="dxa"/>
            <w:tcBorders>
              <w:top w:val="single" w:sz="4" w:space="0" w:color="auto"/>
              <w:left w:val="nil"/>
              <w:bottom w:val="single" w:sz="4" w:space="0" w:color="auto"/>
              <w:right w:val="single" w:sz="4" w:space="0" w:color="auto"/>
            </w:tcBorders>
            <w:noWrap/>
            <w:vAlign w:val="center"/>
            <w:hideMark/>
          </w:tcPr>
          <w:p w14:paraId="0DC7CEED" w14:textId="68F0108E" w:rsidR="00F50257" w:rsidRPr="00F50257" w:rsidRDefault="00F50257" w:rsidP="00F50257">
            <w:pPr>
              <w:suppressAutoHyphens/>
              <w:autoSpaceDN w:val="0"/>
              <w:spacing w:after="0" w:line="240" w:lineRule="auto"/>
              <w:jc w:val="center"/>
              <w:rPr>
                <w:rFonts w:ascii="Times New Roman" w:eastAsia="Times New Roman" w:hAnsi="Times New Roman" w:cs="Times New Roman"/>
                <w:strike/>
                <w:color w:val="000000"/>
                <w:sz w:val="20"/>
                <w:szCs w:val="20"/>
                <w:lang w:eastAsia="lt-LT"/>
              </w:rPr>
            </w:pPr>
          </w:p>
        </w:tc>
        <w:tc>
          <w:tcPr>
            <w:tcW w:w="900" w:type="dxa"/>
            <w:tcBorders>
              <w:top w:val="single" w:sz="4" w:space="0" w:color="auto"/>
              <w:left w:val="nil"/>
              <w:bottom w:val="single" w:sz="4" w:space="0" w:color="auto"/>
              <w:right w:val="single" w:sz="4" w:space="0" w:color="auto"/>
            </w:tcBorders>
            <w:noWrap/>
            <w:vAlign w:val="bottom"/>
            <w:hideMark/>
          </w:tcPr>
          <w:p w14:paraId="455A1F7B"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943" w:type="dxa"/>
            <w:tcBorders>
              <w:top w:val="single" w:sz="4" w:space="0" w:color="auto"/>
              <w:left w:val="nil"/>
              <w:bottom w:val="single" w:sz="4" w:space="0" w:color="auto"/>
              <w:right w:val="single" w:sz="4" w:space="0" w:color="auto"/>
            </w:tcBorders>
            <w:noWrap/>
            <w:vAlign w:val="center"/>
            <w:hideMark/>
          </w:tcPr>
          <w:p w14:paraId="2D76932B"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004" w:type="dxa"/>
            <w:tcBorders>
              <w:top w:val="single" w:sz="4" w:space="0" w:color="auto"/>
              <w:left w:val="nil"/>
              <w:bottom w:val="single" w:sz="4" w:space="0" w:color="auto"/>
              <w:right w:val="single" w:sz="4" w:space="0" w:color="auto"/>
            </w:tcBorders>
            <w:noWrap/>
            <w:vAlign w:val="center"/>
            <w:hideMark/>
          </w:tcPr>
          <w:p w14:paraId="38F89829"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1,5</w:t>
            </w:r>
          </w:p>
        </w:tc>
        <w:tc>
          <w:tcPr>
            <w:tcW w:w="1320" w:type="dxa"/>
            <w:gridSpan w:val="2"/>
            <w:tcBorders>
              <w:top w:val="single" w:sz="4" w:space="0" w:color="auto"/>
              <w:left w:val="nil"/>
              <w:bottom w:val="single" w:sz="4" w:space="0" w:color="auto"/>
              <w:right w:val="single" w:sz="4" w:space="0" w:color="auto"/>
            </w:tcBorders>
            <w:noWrap/>
            <w:vAlign w:val="center"/>
            <w:hideMark/>
          </w:tcPr>
          <w:p w14:paraId="33F237EF"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1,5</w:t>
            </w:r>
          </w:p>
        </w:tc>
        <w:tc>
          <w:tcPr>
            <w:tcW w:w="2779" w:type="dxa"/>
            <w:tcBorders>
              <w:top w:val="single" w:sz="4" w:space="0" w:color="auto"/>
              <w:left w:val="single" w:sz="4" w:space="0" w:color="auto"/>
              <w:bottom w:val="single" w:sz="4" w:space="0" w:color="auto"/>
              <w:right w:val="single" w:sz="4" w:space="0" w:color="auto"/>
            </w:tcBorders>
            <w:vAlign w:val="bottom"/>
            <w:hideMark/>
          </w:tcPr>
          <w:p w14:paraId="6E5899E6"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Priemonės įgyvendinimą pradėti 2025 m.</w:t>
            </w:r>
          </w:p>
        </w:tc>
      </w:tr>
      <w:tr w:rsidR="00E42BCF" w:rsidRPr="00F50257" w14:paraId="41F7CE16" w14:textId="77777777" w:rsidTr="00D0090B">
        <w:trPr>
          <w:trHeight w:val="885"/>
        </w:trPr>
        <w:tc>
          <w:tcPr>
            <w:tcW w:w="0" w:type="auto"/>
            <w:vMerge/>
            <w:tcBorders>
              <w:top w:val="nil"/>
              <w:left w:val="single" w:sz="4" w:space="0" w:color="auto"/>
              <w:bottom w:val="single" w:sz="4" w:space="0" w:color="000000"/>
              <w:right w:val="single" w:sz="4" w:space="0" w:color="auto"/>
            </w:tcBorders>
            <w:vAlign w:val="center"/>
            <w:hideMark/>
          </w:tcPr>
          <w:p w14:paraId="36643098"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8F7F5" w14:textId="77777777" w:rsidR="00F50257" w:rsidRPr="00F50257" w:rsidRDefault="00F50257" w:rsidP="00F50257">
            <w:pPr>
              <w:spacing w:after="0" w:line="240" w:lineRule="auto"/>
              <w:rPr>
                <w:rFonts w:ascii="Times New Roman" w:eastAsia="Times New Roman" w:hAnsi="Times New Roman" w:cs="Times New Roman"/>
                <w:color w:val="000000"/>
                <w:sz w:val="20"/>
                <w:szCs w:val="20"/>
                <w:lang w:eastAsia="lt-LT"/>
              </w:rPr>
            </w:pPr>
          </w:p>
        </w:tc>
        <w:tc>
          <w:tcPr>
            <w:tcW w:w="1749" w:type="dxa"/>
            <w:tcBorders>
              <w:top w:val="single" w:sz="4" w:space="0" w:color="auto"/>
              <w:left w:val="single" w:sz="4" w:space="0" w:color="auto"/>
              <w:bottom w:val="single" w:sz="4" w:space="0" w:color="auto"/>
              <w:right w:val="single" w:sz="4" w:space="0" w:color="auto"/>
            </w:tcBorders>
            <w:vAlign w:val="bottom"/>
            <w:hideMark/>
          </w:tcPr>
          <w:p w14:paraId="393D4972"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Transporto priemonių išorės ir vidaus švara, investicijų suma, tūkst. Eur</w:t>
            </w:r>
          </w:p>
        </w:tc>
        <w:tc>
          <w:tcPr>
            <w:tcW w:w="900" w:type="dxa"/>
            <w:tcBorders>
              <w:top w:val="single" w:sz="4" w:space="0" w:color="auto"/>
              <w:left w:val="nil"/>
              <w:bottom w:val="single" w:sz="4" w:space="0" w:color="auto"/>
              <w:right w:val="single" w:sz="4" w:space="0" w:color="auto"/>
            </w:tcBorders>
            <w:noWrap/>
            <w:vAlign w:val="center"/>
            <w:hideMark/>
          </w:tcPr>
          <w:p w14:paraId="7F377347"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9,6</w:t>
            </w:r>
          </w:p>
        </w:tc>
        <w:tc>
          <w:tcPr>
            <w:tcW w:w="850" w:type="dxa"/>
            <w:tcBorders>
              <w:top w:val="single" w:sz="4" w:space="0" w:color="auto"/>
              <w:left w:val="nil"/>
              <w:bottom w:val="single" w:sz="4" w:space="0" w:color="auto"/>
              <w:right w:val="single" w:sz="4" w:space="0" w:color="auto"/>
            </w:tcBorders>
            <w:noWrap/>
            <w:vAlign w:val="center"/>
            <w:hideMark/>
          </w:tcPr>
          <w:p w14:paraId="0D4E54F8"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10</w:t>
            </w:r>
          </w:p>
        </w:tc>
        <w:tc>
          <w:tcPr>
            <w:tcW w:w="1134" w:type="dxa"/>
            <w:tcBorders>
              <w:top w:val="single" w:sz="4" w:space="0" w:color="auto"/>
              <w:left w:val="nil"/>
              <w:bottom w:val="single" w:sz="4" w:space="0" w:color="auto"/>
              <w:right w:val="single" w:sz="4" w:space="0" w:color="auto"/>
            </w:tcBorders>
            <w:noWrap/>
            <w:vAlign w:val="center"/>
            <w:hideMark/>
          </w:tcPr>
          <w:p w14:paraId="111E7069"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10,5</w:t>
            </w:r>
          </w:p>
        </w:tc>
        <w:tc>
          <w:tcPr>
            <w:tcW w:w="900" w:type="dxa"/>
            <w:tcBorders>
              <w:top w:val="single" w:sz="4" w:space="0" w:color="auto"/>
              <w:left w:val="nil"/>
              <w:bottom w:val="single" w:sz="4" w:space="0" w:color="auto"/>
              <w:right w:val="single" w:sz="4" w:space="0" w:color="auto"/>
            </w:tcBorders>
            <w:noWrap/>
            <w:vAlign w:val="center"/>
            <w:hideMark/>
          </w:tcPr>
          <w:p w14:paraId="57CB161A"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943" w:type="dxa"/>
            <w:tcBorders>
              <w:top w:val="single" w:sz="4" w:space="0" w:color="auto"/>
              <w:left w:val="nil"/>
              <w:bottom w:val="single" w:sz="4" w:space="0" w:color="auto"/>
              <w:right w:val="single" w:sz="4" w:space="0" w:color="auto"/>
            </w:tcBorders>
            <w:noWrap/>
            <w:vAlign w:val="center"/>
            <w:hideMark/>
          </w:tcPr>
          <w:p w14:paraId="251BD8DC"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004" w:type="dxa"/>
            <w:tcBorders>
              <w:top w:val="single" w:sz="4" w:space="0" w:color="auto"/>
              <w:left w:val="nil"/>
              <w:bottom w:val="single" w:sz="4" w:space="0" w:color="auto"/>
              <w:right w:val="single" w:sz="4" w:space="0" w:color="auto"/>
            </w:tcBorders>
            <w:noWrap/>
            <w:vAlign w:val="center"/>
            <w:hideMark/>
          </w:tcPr>
          <w:p w14:paraId="385B3B9A"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w:t>
            </w:r>
          </w:p>
        </w:tc>
        <w:tc>
          <w:tcPr>
            <w:tcW w:w="1320" w:type="dxa"/>
            <w:gridSpan w:val="2"/>
            <w:tcBorders>
              <w:top w:val="single" w:sz="4" w:space="0" w:color="auto"/>
              <w:left w:val="nil"/>
              <w:bottom w:val="single" w:sz="4" w:space="0" w:color="auto"/>
              <w:right w:val="single" w:sz="4" w:space="0" w:color="auto"/>
            </w:tcBorders>
            <w:noWrap/>
            <w:vAlign w:val="center"/>
            <w:hideMark/>
          </w:tcPr>
          <w:p w14:paraId="1F0A47F5"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30,1</w:t>
            </w:r>
          </w:p>
        </w:tc>
        <w:tc>
          <w:tcPr>
            <w:tcW w:w="2779" w:type="dxa"/>
            <w:tcBorders>
              <w:top w:val="single" w:sz="4" w:space="0" w:color="auto"/>
              <w:left w:val="nil"/>
              <w:bottom w:val="single" w:sz="4" w:space="0" w:color="auto"/>
              <w:right w:val="single" w:sz="4" w:space="0" w:color="auto"/>
            </w:tcBorders>
            <w:noWrap/>
            <w:vAlign w:val="center"/>
            <w:hideMark/>
          </w:tcPr>
          <w:p w14:paraId="687740A4"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Nekinta</w:t>
            </w:r>
          </w:p>
        </w:tc>
      </w:tr>
      <w:tr w:rsidR="00E42BCF" w:rsidRPr="00F50257" w14:paraId="252B47D4" w14:textId="77777777" w:rsidTr="00D0090B">
        <w:trPr>
          <w:trHeight w:val="675"/>
        </w:trPr>
        <w:tc>
          <w:tcPr>
            <w:tcW w:w="1843" w:type="dxa"/>
            <w:tcBorders>
              <w:top w:val="nil"/>
              <w:left w:val="single" w:sz="4" w:space="0" w:color="auto"/>
              <w:bottom w:val="single" w:sz="4" w:space="0" w:color="auto"/>
              <w:right w:val="single" w:sz="4" w:space="0" w:color="auto"/>
            </w:tcBorders>
            <w:shd w:val="clear" w:color="auto" w:fill="DDDDDD"/>
            <w:vAlign w:val="center"/>
            <w:hideMark/>
          </w:tcPr>
          <w:p w14:paraId="5AA9FB28"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Pajamų didinimas</w:t>
            </w:r>
          </w:p>
        </w:tc>
        <w:tc>
          <w:tcPr>
            <w:tcW w:w="1594" w:type="dxa"/>
            <w:tcBorders>
              <w:top w:val="single" w:sz="4" w:space="0" w:color="auto"/>
              <w:left w:val="nil"/>
              <w:bottom w:val="single" w:sz="4" w:space="0" w:color="auto"/>
              <w:right w:val="single" w:sz="4" w:space="0" w:color="auto"/>
            </w:tcBorders>
            <w:vAlign w:val="center"/>
            <w:hideMark/>
          </w:tcPr>
          <w:p w14:paraId="46150D37"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Keleivių kontrolės stiprinimas</w:t>
            </w:r>
          </w:p>
          <w:p w14:paraId="30A8CF19"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xml:space="preserve">Kameros, </w:t>
            </w:r>
            <w:proofErr w:type="spellStart"/>
            <w:r w:rsidRPr="00F50257">
              <w:rPr>
                <w:rFonts w:ascii="Times New Roman" w:eastAsia="Times New Roman" w:hAnsi="Times New Roman" w:cs="Times New Roman"/>
                <w:color w:val="000000"/>
                <w:sz w:val="20"/>
                <w:szCs w:val="20"/>
                <w:lang w:eastAsia="lt-LT"/>
              </w:rPr>
              <w:t>Chekin-Chekout</w:t>
            </w:r>
            <w:proofErr w:type="spellEnd"/>
            <w:r w:rsidRPr="00F50257">
              <w:rPr>
                <w:rFonts w:ascii="Times New Roman" w:eastAsia="Times New Roman" w:hAnsi="Times New Roman" w:cs="Times New Roman"/>
                <w:color w:val="000000"/>
                <w:sz w:val="20"/>
                <w:szCs w:val="20"/>
                <w:lang w:eastAsia="lt-LT"/>
              </w:rPr>
              <w:t xml:space="preserve"> sistema</w:t>
            </w:r>
          </w:p>
        </w:tc>
        <w:tc>
          <w:tcPr>
            <w:tcW w:w="1749" w:type="dxa"/>
            <w:tcBorders>
              <w:top w:val="nil"/>
              <w:left w:val="nil"/>
              <w:bottom w:val="single" w:sz="4" w:space="0" w:color="auto"/>
              <w:right w:val="single" w:sz="4" w:space="0" w:color="auto"/>
            </w:tcBorders>
            <w:vAlign w:val="bottom"/>
            <w:hideMark/>
          </w:tcPr>
          <w:p w14:paraId="571DBCEF"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Įmonės investicijų sumą, tūkst. Eur.</w:t>
            </w:r>
          </w:p>
        </w:tc>
        <w:tc>
          <w:tcPr>
            <w:tcW w:w="900" w:type="dxa"/>
            <w:tcBorders>
              <w:top w:val="nil"/>
              <w:left w:val="nil"/>
              <w:bottom w:val="single" w:sz="4" w:space="0" w:color="auto"/>
              <w:right w:val="single" w:sz="4" w:space="0" w:color="auto"/>
            </w:tcBorders>
            <w:noWrap/>
            <w:vAlign w:val="center"/>
            <w:hideMark/>
          </w:tcPr>
          <w:p w14:paraId="2AE6084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24</w:t>
            </w:r>
          </w:p>
        </w:tc>
        <w:tc>
          <w:tcPr>
            <w:tcW w:w="850" w:type="dxa"/>
            <w:tcBorders>
              <w:top w:val="nil"/>
              <w:left w:val="nil"/>
              <w:bottom w:val="single" w:sz="4" w:space="0" w:color="auto"/>
              <w:right w:val="single" w:sz="4" w:space="0" w:color="auto"/>
            </w:tcBorders>
            <w:noWrap/>
            <w:vAlign w:val="center"/>
            <w:hideMark/>
          </w:tcPr>
          <w:p w14:paraId="55D82B09"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25</w:t>
            </w:r>
          </w:p>
        </w:tc>
        <w:tc>
          <w:tcPr>
            <w:tcW w:w="1134" w:type="dxa"/>
            <w:tcBorders>
              <w:top w:val="nil"/>
              <w:left w:val="nil"/>
              <w:bottom w:val="single" w:sz="4" w:space="0" w:color="auto"/>
              <w:right w:val="single" w:sz="4" w:space="0" w:color="auto"/>
            </w:tcBorders>
            <w:noWrap/>
            <w:vAlign w:val="center"/>
            <w:hideMark/>
          </w:tcPr>
          <w:p w14:paraId="60F7EEA8"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26</w:t>
            </w:r>
          </w:p>
        </w:tc>
        <w:tc>
          <w:tcPr>
            <w:tcW w:w="900" w:type="dxa"/>
            <w:tcBorders>
              <w:top w:val="nil"/>
              <w:left w:val="nil"/>
              <w:bottom w:val="single" w:sz="4" w:space="0" w:color="auto"/>
              <w:right w:val="single" w:sz="4" w:space="0" w:color="auto"/>
            </w:tcBorders>
            <w:noWrap/>
            <w:vAlign w:val="center"/>
            <w:hideMark/>
          </w:tcPr>
          <w:p w14:paraId="228B7C93"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26</w:t>
            </w:r>
          </w:p>
        </w:tc>
        <w:tc>
          <w:tcPr>
            <w:tcW w:w="943" w:type="dxa"/>
            <w:tcBorders>
              <w:top w:val="nil"/>
              <w:left w:val="nil"/>
              <w:bottom w:val="single" w:sz="4" w:space="0" w:color="auto"/>
              <w:right w:val="single" w:sz="4" w:space="0" w:color="auto"/>
            </w:tcBorders>
            <w:noWrap/>
            <w:vAlign w:val="center"/>
            <w:hideMark/>
          </w:tcPr>
          <w:p w14:paraId="5C36C933"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 26</w:t>
            </w:r>
          </w:p>
        </w:tc>
        <w:tc>
          <w:tcPr>
            <w:tcW w:w="1004" w:type="dxa"/>
            <w:tcBorders>
              <w:top w:val="nil"/>
              <w:left w:val="nil"/>
              <w:bottom w:val="single" w:sz="4" w:space="0" w:color="auto"/>
              <w:right w:val="single" w:sz="4" w:space="0" w:color="auto"/>
            </w:tcBorders>
            <w:noWrap/>
            <w:vAlign w:val="center"/>
            <w:hideMark/>
          </w:tcPr>
          <w:p w14:paraId="3CD19367"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26 </w:t>
            </w:r>
          </w:p>
        </w:tc>
        <w:tc>
          <w:tcPr>
            <w:tcW w:w="1320" w:type="dxa"/>
            <w:gridSpan w:val="2"/>
            <w:tcBorders>
              <w:top w:val="nil"/>
              <w:left w:val="nil"/>
              <w:bottom w:val="single" w:sz="4" w:space="0" w:color="auto"/>
              <w:right w:val="single" w:sz="4" w:space="0" w:color="auto"/>
            </w:tcBorders>
            <w:noWrap/>
            <w:vAlign w:val="center"/>
            <w:hideMark/>
          </w:tcPr>
          <w:p w14:paraId="4F10A325"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153</w:t>
            </w:r>
          </w:p>
        </w:tc>
        <w:tc>
          <w:tcPr>
            <w:tcW w:w="2779" w:type="dxa"/>
            <w:tcBorders>
              <w:top w:val="nil"/>
              <w:left w:val="nil"/>
              <w:bottom w:val="single" w:sz="4" w:space="0" w:color="auto"/>
              <w:right w:val="single" w:sz="4" w:space="0" w:color="auto"/>
            </w:tcBorders>
            <w:noWrap/>
            <w:vAlign w:val="center"/>
            <w:hideMark/>
          </w:tcPr>
          <w:p w14:paraId="4C4F9C48"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Nekinta</w:t>
            </w:r>
          </w:p>
        </w:tc>
      </w:tr>
    </w:tbl>
    <w:p w14:paraId="086F6969" w14:textId="77777777" w:rsidR="00F50257" w:rsidRPr="00F50257" w:rsidRDefault="00F50257" w:rsidP="00F50257">
      <w:pPr>
        <w:suppressAutoHyphens/>
        <w:autoSpaceDN w:val="0"/>
        <w:spacing w:after="0" w:line="276" w:lineRule="auto"/>
        <w:rPr>
          <w:rFonts w:ascii="Times New Roman" w:eastAsia="Calibri" w:hAnsi="Times New Roman" w:cs="Times New Roman"/>
          <w:b/>
          <w:sz w:val="20"/>
          <w:szCs w:val="20"/>
        </w:rPr>
      </w:pPr>
    </w:p>
    <w:p w14:paraId="352B8902" w14:textId="00340F57" w:rsidR="00F50257" w:rsidRDefault="00F50257" w:rsidP="00F50257">
      <w:pPr>
        <w:suppressAutoHyphens/>
        <w:autoSpaceDN w:val="0"/>
        <w:spacing w:after="0" w:line="276" w:lineRule="auto"/>
        <w:rPr>
          <w:rFonts w:ascii="Times New Roman" w:eastAsia="Calibri" w:hAnsi="Times New Roman" w:cs="Times New Roman"/>
          <w:b/>
          <w:sz w:val="20"/>
          <w:szCs w:val="20"/>
        </w:rPr>
      </w:pPr>
    </w:p>
    <w:p w14:paraId="1D22B9D8" w14:textId="77777777" w:rsidR="00E42BCF" w:rsidRPr="00F50257" w:rsidRDefault="00E42BCF" w:rsidP="00F50257">
      <w:pPr>
        <w:suppressAutoHyphens/>
        <w:autoSpaceDN w:val="0"/>
        <w:spacing w:after="0" w:line="276" w:lineRule="auto"/>
        <w:rPr>
          <w:rFonts w:ascii="Times New Roman" w:eastAsia="Calibri" w:hAnsi="Times New Roman" w:cs="Times New Roman"/>
          <w:b/>
          <w:sz w:val="20"/>
          <w:szCs w:val="20"/>
        </w:rPr>
      </w:pPr>
    </w:p>
    <w:p w14:paraId="6233DD7A" w14:textId="77777777" w:rsidR="00F50257" w:rsidRPr="00F50257" w:rsidRDefault="00F50257" w:rsidP="00F50257">
      <w:pPr>
        <w:suppressAutoHyphens/>
        <w:autoSpaceDN w:val="0"/>
        <w:spacing w:after="0" w:line="360" w:lineRule="auto"/>
        <w:rPr>
          <w:rFonts w:ascii="Times New Roman" w:eastAsia="Calibri" w:hAnsi="Times New Roman" w:cs="Times New Roman"/>
          <w:b/>
          <w:sz w:val="24"/>
          <w:szCs w:val="24"/>
        </w:rPr>
      </w:pPr>
      <w:r w:rsidRPr="00F50257">
        <w:rPr>
          <w:rFonts w:ascii="Times New Roman" w:eastAsia="Calibri" w:hAnsi="Times New Roman" w:cs="Times New Roman"/>
          <w:b/>
          <w:sz w:val="24"/>
          <w:szCs w:val="24"/>
        </w:rPr>
        <w:t>Trumpalaikiai uždaviniai (iki 1 metų laikotarpiui)</w:t>
      </w:r>
    </w:p>
    <w:tbl>
      <w:tblPr>
        <w:tblW w:w="14968" w:type="dxa"/>
        <w:tblLook w:val="04A0" w:firstRow="1" w:lastRow="0" w:firstColumn="1" w:lastColumn="0" w:noHBand="0" w:noVBand="1"/>
      </w:tblPr>
      <w:tblGrid>
        <w:gridCol w:w="1960"/>
        <w:gridCol w:w="1928"/>
        <w:gridCol w:w="2927"/>
        <w:gridCol w:w="2150"/>
        <w:gridCol w:w="1417"/>
        <w:gridCol w:w="4350"/>
        <w:gridCol w:w="236"/>
      </w:tblGrid>
      <w:tr w:rsidR="00F50257" w:rsidRPr="00F50257" w14:paraId="56821920" w14:textId="77777777" w:rsidTr="00EB3AEF">
        <w:trPr>
          <w:gridAfter w:val="1"/>
          <w:wAfter w:w="236" w:type="dxa"/>
          <w:trHeight w:val="690"/>
        </w:trPr>
        <w:tc>
          <w:tcPr>
            <w:tcW w:w="1960" w:type="dxa"/>
            <w:vMerge w:val="restart"/>
            <w:tcBorders>
              <w:top w:val="single" w:sz="8" w:space="0" w:color="auto"/>
              <w:left w:val="single" w:sz="8" w:space="0" w:color="auto"/>
              <w:bottom w:val="single" w:sz="8" w:space="0" w:color="000000"/>
              <w:right w:val="single" w:sz="4" w:space="0" w:color="auto"/>
            </w:tcBorders>
            <w:shd w:val="clear" w:color="auto" w:fill="92D050"/>
            <w:noWrap/>
            <w:vAlign w:val="center"/>
            <w:hideMark/>
          </w:tcPr>
          <w:p w14:paraId="7AC483A8"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Strateginė kryptis</w:t>
            </w:r>
          </w:p>
        </w:tc>
        <w:tc>
          <w:tcPr>
            <w:tcW w:w="1928" w:type="dxa"/>
            <w:vMerge w:val="restart"/>
            <w:tcBorders>
              <w:top w:val="single" w:sz="8" w:space="0" w:color="auto"/>
              <w:left w:val="single" w:sz="4" w:space="0" w:color="auto"/>
              <w:bottom w:val="single" w:sz="8" w:space="0" w:color="000000"/>
              <w:right w:val="single" w:sz="4" w:space="0" w:color="auto"/>
            </w:tcBorders>
            <w:shd w:val="clear" w:color="auto" w:fill="92D050"/>
            <w:vAlign w:val="center"/>
            <w:hideMark/>
          </w:tcPr>
          <w:p w14:paraId="5FFBCB4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Strateginių tikslų uždaviniai</w:t>
            </w:r>
          </w:p>
        </w:tc>
        <w:tc>
          <w:tcPr>
            <w:tcW w:w="2927" w:type="dxa"/>
            <w:vMerge w:val="restart"/>
            <w:tcBorders>
              <w:top w:val="single" w:sz="8" w:space="0" w:color="auto"/>
              <w:left w:val="single" w:sz="4" w:space="0" w:color="auto"/>
              <w:bottom w:val="single" w:sz="8" w:space="0" w:color="000000"/>
              <w:right w:val="single" w:sz="4" w:space="0" w:color="auto"/>
            </w:tcBorders>
            <w:shd w:val="clear" w:color="auto" w:fill="92D050"/>
            <w:vAlign w:val="center"/>
            <w:hideMark/>
          </w:tcPr>
          <w:p w14:paraId="59B23763"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Rodiklis, matavimo vienetai</w:t>
            </w:r>
          </w:p>
        </w:tc>
        <w:tc>
          <w:tcPr>
            <w:tcW w:w="2150" w:type="dxa"/>
            <w:vMerge w:val="restart"/>
            <w:tcBorders>
              <w:top w:val="single" w:sz="8" w:space="0" w:color="auto"/>
              <w:left w:val="single" w:sz="4" w:space="0" w:color="auto"/>
              <w:bottom w:val="single" w:sz="8" w:space="0" w:color="000000"/>
              <w:right w:val="single" w:sz="4" w:space="0" w:color="auto"/>
            </w:tcBorders>
            <w:shd w:val="clear" w:color="auto" w:fill="92D050"/>
            <w:vAlign w:val="center"/>
            <w:hideMark/>
          </w:tcPr>
          <w:p w14:paraId="2503AD94"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Siektina rodiklio vertė</w:t>
            </w:r>
          </w:p>
        </w:tc>
        <w:tc>
          <w:tcPr>
            <w:tcW w:w="1417" w:type="dxa"/>
            <w:vMerge w:val="restart"/>
            <w:tcBorders>
              <w:top w:val="single" w:sz="8" w:space="0" w:color="auto"/>
              <w:left w:val="single" w:sz="4" w:space="0" w:color="auto"/>
              <w:bottom w:val="nil"/>
              <w:right w:val="single" w:sz="8" w:space="0" w:color="auto"/>
            </w:tcBorders>
            <w:shd w:val="clear" w:color="auto" w:fill="92D050"/>
            <w:vAlign w:val="center"/>
            <w:hideMark/>
          </w:tcPr>
          <w:p w14:paraId="1926CDBA"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 xml:space="preserve">Siektina vertė </w:t>
            </w:r>
            <w:proofErr w:type="spellStart"/>
            <w:r w:rsidRPr="00F50257">
              <w:rPr>
                <w:rFonts w:ascii="Times New Roman" w:eastAsia="Times New Roman" w:hAnsi="Times New Roman" w:cs="Times New Roman"/>
                <w:color w:val="000000"/>
                <w:lang w:eastAsia="lt-LT"/>
              </w:rPr>
              <w:t>strat</w:t>
            </w:r>
            <w:proofErr w:type="spellEnd"/>
            <w:r w:rsidRPr="00F50257">
              <w:rPr>
                <w:rFonts w:ascii="Times New Roman" w:eastAsia="Times New Roman" w:hAnsi="Times New Roman" w:cs="Times New Roman"/>
                <w:color w:val="000000"/>
                <w:lang w:eastAsia="lt-LT"/>
              </w:rPr>
              <w:t>. laikotarpio pabaigoje</w:t>
            </w:r>
          </w:p>
        </w:tc>
        <w:tc>
          <w:tcPr>
            <w:tcW w:w="4350" w:type="dxa"/>
            <w:vMerge w:val="restart"/>
            <w:tcBorders>
              <w:top w:val="single" w:sz="8" w:space="0" w:color="auto"/>
              <w:left w:val="single" w:sz="4" w:space="0" w:color="auto"/>
              <w:bottom w:val="nil"/>
              <w:right w:val="single" w:sz="4" w:space="0" w:color="auto"/>
            </w:tcBorders>
            <w:shd w:val="clear" w:color="auto" w:fill="92D050"/>
            <w:vAlign w:val="center"/>
            <w:hideMark/>
          </w:tcPr>
          <w:p w14:paraId="00AF0C93"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Komentarai, paaiškinimai</w:t>
            </w:r>
          </w:p>
        </w:tc>
      </w:tr>
      <w:tr w:rsidR="00F50257" w:rsidRPr="00F50257" w14:paraId="3D4465E7" w14:textId="77777777" w:rsidTr="00EB3AEF">
        <w:trPr>
          <w:trHeight w:val="85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80AC388"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FFC14B8"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4B3A84A"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B4C09BB"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0" w:type="auto"/>
            <w:vMerge/>
            <w:tcBorders>
              <w:top w:val="single" w:sz="8" w:space="0" w:color="auto"/>
              <w:left w:val="single" w:sz="4" w:space="0" w:color="auto"/>
              <w:bottom w:val="nil"/>
              <w:right w:val="single" w:sz="8" w:space="0" w:color="auto"/>
            </w:tcBorders>
            <w:vAlign w:val="center"/>
            <w:hideMark/>
          </w:tcPr>
          <w:p w14:paraId="1F1E25AD"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4350" w:type="dxa"/>
            <w:vMerge/>
            <w:tcBorders>
              <w:top w:val="single" w:sz="8" w:space="0" w:color="auto"/>
              <w:left w:val="single" w:sz="4" w:space="0" w:color="auto"/>
              <w:bottom w:val="nil"/>
              <w:right w:val="single" w:sz="4" w:space="0" w:color="auto"/>
            </w:tcBorders>
            <w:vAlign w:val="center"/>
            <w:hideMark/>
          </w:tcPr>
          <w:p w14:paraId="6298100C"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236" w:type="dxa"/>
            <w:noWrap/>
            <w:vAlign w:val="bottom"/>
            <w:hideMark/>
          </w:tcPr>
          <w:p w14:paraId="7EAC9105" w14:textId="77777777" w:rsidR="00F50257" w:rsidRPr="00F50257" w:rsidRDefault="00F50257" w:rsidP="00F50257">
            <w:pPr>
              <w:suppressAutoHyphens/>
              <w:autoSpaceDN w:val="0"/>
              <w:spacing w:after="200" w:line="276" w:lineRule="auto"/>
              <w:rPr>
                <w:rFonts w:ascii="Calibri" w:eastAsia="Calibri" w:hAnsi="Calibri" w:cs="Times New Roman"/>
                <w:lang w:val="en-US"/>
              </w:rPr>
            </w:pPr>
          </w:p>
        </w:tc>
      </w:tr>
      <w:tr w:rsidR="00F50257" w:rsidRPr="00F50257" w14:paraId="2FF41D25" w14:textId="77777777" w:rsidTr="00EB3AEF">
        <w:trPr>
          <w:trHeight w:val="735"/>
        </w:trPr>
        <w:tc>
          <w:tcPr>
            <w:tcW w:w="1960" w:type="dxa"/>
            <w:vMerge w:val="restart"/>
            <w:tcBorders>
              <w:top w:val="nil"/>
              <w:left w:val="single" w:sz="4" w:space="0" w:color="auto"/>
              <w:bottom w:val="nil"/>
              <w:right w:val="single" w:sz="4" w:space="0" w:color="auto"/>
            </w:tcBorders>
            <w:shd w:val="clear" w:color="auto" w:fill="DDDDDD"/>
            <w:noWrap/>
            <w:vAlign w:val="center"/>
            <w:hideMark/>
          </w:tcPr>
          <w:p w14:paraId="040616C7"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Kaštų mažinimas</w:t>
            </w:r>
          </w:p>
        </w:tc>
        <w:tc>
          <w:tcPr>
            <w:tcW w:w="1928" w:type="dxa"/>
            <w:tcBorders>
              <w:top w:val="single" w:sz="4" w:space="0" w:color="auto"/>
              <w:left w:val="nil"/>
              <w:bottom w:val="nil"/>
              <w:right w:val="single" w:sz="4" w:space="0" w:color="auto"/>
            </w:tcBorders>
            <w:vAlign w:val="center"/>
            <w:hideMark/>
          </w:tcPr>
          <w:p w14:paraId="78A48B2F"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Nuosavos degalinės įrengimas</w:t>
            </w:r>
          </w:p>
        </w:tc>
        <w:tc>
          <w:tcPr>
            <w:tcW w:w="2927" w:type="dxa"/>
            <w:tcBorders>
              <w:top w:val="single" w:sz="4" w:space="0" w:color="auto"/>
              <w:left w:val="nil"/>
              <w:bottom w:val="single" w:sz="4" w:space="0" w:color="auto"/>
              <w:right w:val="single" w:sz="4" w:space="0" w:color="auto"/>
            </w:tcBorders>
            <w:vAlign w:val="center"/>
            <w:hideMark/>
          </w:tcPr>
          <w:p w14:paraId="5B7C816F"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Pastatyti Nemenčinėje nuosavą degalinę, tūkst. Eur</w:t>
            </w:r>
          </w:p>
        </w:tc>
        <w:tc>
          <w:tcPr>
            <w:tcW w:w="2150" w:type="dxa"/>
            <w:tcBorders>
              <w:top w:val="nil"/>
              <w:left w:val="nil"/>
              <w:bottom w:val="single" w:sz="4" w:space="0" w:color="auto"/>
              <w:right w:val="single" w:sz="4" w:space="0" w:color="auto"/>
            </w:tcBorders>
            <w:noWrap/>
            <w:vAlign w:val="center"/>
            <w:hideMark/>
          </w:tcPr>
          <w:p w14:paraId="527E66CD"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15</w:t>
            </w:r>
          </w:p>
        </w:tc>
        <w:tc>
          <w:tcPr>
            <w:tcW w:w="1417" w:type="dxa"/>
            <w:tcBorders>
              <w:top w:val="single" w:sz="4" w:space="0" w:color="auto"/>
              <w:left w:val="nil"/>
              <w:bottom w:val="single" w:sz="4" w:space="0" w:color="auto"/>
              <w:right w:val="single" w:sz="4" w:space="0" w:color="auto"/>
            </w:tcBorders>
            <w:noWrap/>
            <w:vAlign w:val="center"/>
            <w:hideMark/>
          </w:tcPr>
          <w:p w14:paraId="563A9A64"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15</w:t>
            </w:r>
          </w:p>
        </w:tc>
        <w:tc>
          <w:tcPr>
            <w:tcW w:w="4350" w:type="dxa"/>
            <w:tcBorders>
              <w:top w:val="single" w:sz="4" w:space="0" w:color="auto"/>
              <w:left w:val="nil"/>
              <w:bottom w:val="single" w:sz="4" w:space="0" w:color="auto"/>
              <w:right w:val="single" w:sz="4" w:space="0" w:color="auto"/>
            </w:tcBorders>
            <w:noWrap/>
            <w:vAlign w:val="center"/>
            <w:hideMark/>
          </w:tcPr>
          <w:p w14:paraId="2141D8F4"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Įgyvendinta</w:t>
            </w:r>
          </w:p>
        </w:tc>
        <w:tc>
          <w:tcPr>
            <w:tcW w:w="236" w:type="dxa"/>
            <w:vAlign w:val="center"/>
            <w:hideMark/>
          </w:tcPr>
          <w:p w14:paraId="762CCE52" w14:textId="77777777" w:rsidR="00F50257" w:rsidRPr="00F50257" w:rsidRDefault="00F50257" w:rsidP="00F50257">
            <w:pPr>
              <w:suppressAutoHyphens/>
              <w:autoSpaceDN w:val="0"/>
              <w:spacing w:after="200" w:line="276" w:lineRule="auto"/>
              <w:rPr>
                <w:rFonts w:ascii="Times New Roman" w:eastAsia="Times New Roman" w:hAnsi="Times New Roman" w:cs="Times New Roman"/>
                <w:color w:val="000000"/>
                <w:lang w:eastAsia="lt-LT"/>
              </w:rPr>
            </w:pPr>
          </w:p>
        </w:tc>
      </w:tr>
      <w:tr w:rsidR="00F50257" w:rsidRPr="00F50257" w14:paraId="2024C3C6" w14:textId="77777777" w:rsidTr="00EB3AEF">
        <w:trPr>
          <w:trHeight w:val="795"/>
        </w:trPr>
        <w:tc>
          <w:tcPr>
            <w:tcW w:w="0" w:type="auto"/>
            <w:vMerge/>
            <w:tcBorders>
              <w:top w:val="nil"/>
              <w:left w:val="single" w:sz="4" w:space="0" w:color="auto"/>
              <w:bottom w:val="nil"/>
              <w:right w:val="single" w:sz="4" w:space="0" w:color="auto"/>
            </w:tcBorders>
            <w:vAlign w:val="center"/>
            <w:hideMark/>
          </w:tcPr>
          <w:p w14:paraId="430EE9EF"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1928" w:type="dxa"/>
            <w:tcBorders>
              <w:top w:val="single" w:sz="4" w:space="0" w:color="auto"/>
              <w:left w:val="nil"/>
              <w:bottom w:val="nil"/>
              <w:right w:val="single" w:sz="4" w:space="0" w:color="auto"/>
            </w:tcBorders>
            <w:vAlign w:val="center"/>
            <w:hideMark/>
          </w:tcPr>
          <w:p w14:paraId="2E315955"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Autobusų plovyklos pastatymas</w:t>
            </w:r>
          </w:p>
        </w:tc>
        <w:tc>
          <w:tcPr>
            <w:tcW w:w="2927" w:type="dxa"/>
            <w:tcBorders>
              <w:top w:val="nil"/>
              <w:left w:val="nil"/>
              <w:bottom w:val="single" w:sz="4" w:space="0" w:color="auto"/>
              <w:right w:val="single" w:sz="4" w:space="0" w:color="auto"/>
            </w:tcBorders>
            <w:vAlign w:val="center"/>
            <w:hideMark/>
          </w:tcPr>
          <w:p w14:paraId="363CCDBF"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Pastatyti Nemenčinėje nuosavą autobusų plovyklą, tūkst. Eur</w:t>
            </w:r>
          </w:p>
        </w:tc>
        <w:tc>
          <w:tcPr>
            <w:tcW w:w="2150" w:type="dxa"/>
            <w:tcBorders>
              <w:top w:val="nil"/>
              <w:left w:val="nil"/>
              <w:bottom w:val="single" w:sz="4" w:space="0" w:color="auto"/>
              <w:right w:val="single" w:sz="4" w:space="0" w:color="auto"/>
            </w:tcBorders>
            <w:noWrap/>
            <w:vAlign w:val="center"/>
            <w:hideMark/>
          </w:tcPr>
          <w:p w14:paraId="55ADF73F"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150</w:t>
            </w:r>
          </w:p>
        </w:tc>
        <w:tc>
          <w:tcPr>
            <w:tcW w:w="1417" w:type="dxa"/>
            <w:tcBorders>
              <w:top w:val="nil"/>
              <w:left w:val="nil"/>
              <w:bottom w:val="single" w:sz="4" w:space="0" w:color="auto"/>
              <w:right w:val="single" w:sz="4" w:space="0" w:color="auto"/>
            </w:tcBorders>
            <w:noWrap/>
            <w:vAlign w:val="center"/>
            <w:hideMark/>
          </w:tcPr>
          <w:p w14:paraId="0DF30415"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150</w:t>
            </w:r>
          </w:p>
        </w:tc>
        <w:tc>
          <w:tcPr>
            <w:tcW w:w="4350" w:type="dxa"/>
            <w:tcBorders>
              <w:top w:val="nil"/>
              <w:left w:val="nil"/>
              <w:bottom w:val="single" w:sz="4" w:space="0" w:color="auto"/>
              <w:right w:val="single" w:sz="4" w:space="0" w:color="auto"/>
            </w:tcBorders>
            <w:vAlign w:val="bottom"/>
            <w:hideMark/>
          </w:tcPr>
          <w:p w14:paraId="3EF04516"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Priemonės įgyvendinimą pradėti 2022 m.</w:t>
            </w:r>
          </w:p>
        </w:tc>
        <w:tc>
          <w:tcPr>
            <w:tcW w:w="236" w:type="dxa"/>
            <w:vAlign w:val="center"/>
            <w:hideMark/>
          </w:tcPr>
          <w:p w14:paraId="22974452" w14:textId="77777777" w:rsidR="00F50257" w:rsidRPr="00F50257" w:rsidRDefault="00F50257" w:rsidP="00F50257">
            <w:pPr>
              <w:suppressAutoHyphens/>
              <w:autoSpaceDN w:val="0"/>
              <w:spacing w:after="200" w:line="276" w:lineRule="auto"/>
              <w:rPr>
                <w:rFonts w:ascii="Times New Roman" w:eastAsia="Times New Roman" w:hAnsi="Times New Roman" w:cs="Times New Roman"/>
                <w:color w:val="000000"/>
                <w:sz w:val="20"/>
                <w:szCs w:val="20"/>
                <w:lang w:eastAsia="lt-LT"/>
              </w:rPr>
            </w:pPr>
          </w:p>
        </w:tc>
      </w:tr>
      <w:tr w:rsidR="00F50257" w:rsidRPr="00F50257" w14:paraId="78F55840" w14:textId="77777777" w:rsidTr="00EB3AEF">
        <w:trPr>
          <w:trHeight w:val="780"/>
        </w:trPr>
        <w:tc>
          <w:tcPr>
            <w:tcW w:w="1960" w:type="dxa"/>
            <w:vMerge w:val="restart"/>
            <w:tcBorders>
              <w:top w:val="single" w:sz="4" w:space="0" w:color="auto"/>
              <w:left w:val="single" w:sz="4" w:space="0" w:color="auto"/>
              <w:bottom w:val="single" w:sz="4" w:space="0" w:color="000000"/>
              <w:right w:val="single" w:sz="4" w:space="0" w:color="auto"/>
            </w:tcBorders>
            <w:shd w:val="clear" w:color="auto" w:fill="DDDDDD"/>
            <w:vAlign w:val="center"/>
            <w:hideMark/>
          </w:tcPr>
          <w:p w14:paraId="3D774F6F"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Paslaugų kokybės didinimas</w:t>
            </w:r>
          </w:p>
        </w:tc>
        <w:tc>
          <w:tcPr>
            <w:tcW w:w="1928" w:type="dxa"/>
            <w:vMerge w:val="restart"/>
            <w:tcBorders>
              <w:top w:val="single" w:sz="4" w:space="0" w:color="auto"/>
              <w:left w:val="single" w:sz="4" w:space="0" w:color="auto"/>
              <w:bottom w:val="single" w:sz="4" w:space="0" w:color="auto"/>
              <w:right w:val="single" w:sz="4" w:space="0" w:color="auto"/>
            </w:tcBorders>
            <w:vAlign w:val="center"/>
            <w:hideMark/>
          </w:tcPr>
          <w:p w14:paraId="252F1A43"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Remonto bazės stiprinimas</w:t>
            </w:r>
          </w:p>
        </w:tc>
        <w:tc>
          <w:tcPr>
            <w:tcW w:w="2927" w:type="dxa"/>
            <w:tcBorders>
              <w:top w:val="nil"/>
              <w:left w:val="nil"/>
              <w:bottom w:val="single" w:sz="4" w:space="0" w:color="auto"/>
              <w:right w:val="single" w:sz="4" w:space="0" w:color="auto"/>
            </w:tcBorders>
            <w:vAlign w:val="center"/>
            <w:hideMark/>
          </w:tcPr>
          <w:p w14:paraId="1B0F3404"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Betoninių grindų atnaujinimas, tūkst. Eur</w:t>
            </w:r>
          </w:p>
        </w:tc>
        <w:tc>
          <w:tcPr>
            <w:tcW w:w="2150" w:type="dxa"/>
            <w:tcBorders>
              <w:top w:val="nil"/>
              <w:left w:val="nil"/>
              <w:bottom w:val="single" w:sz="4" w:space="0" w:color="auto"/>
              <w:right w:val="single" w:sz="4" w:space="0" w:color="auto"/>
            </w:tcBorders>
            <w:noWrap/>
            <w:vAlign w:val="center"/>
            <w:hideMark/>
          </w:tcPr>
          <w:p w14:paraId="314B2F5B"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20</w:t>
            </w:r>
          </w:p>
        </w:tc>
        <w:tc>
          <w:tcPr>
            <w:tcW w:w="1417" w:type="dxa"/>
            <w:tcBorders>
              <w:top w:val="nil"/>
              <w:left w:val="nil"/>
              <w:bottom w:val="single" w:sz="4" w:space="0" w:color="auto"/>
              <w:right w:val="single" w:sz="4" w:space="0" w:color="auto"/>
            </w:tcBorders>
            <w:noWrap/>
            <w:vAlign w:val="center"/>
            <w:hideMark/>
          </w:tcPr>
          <w:p w14:paraId="2C648EDA"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20</w:t>
            </w:r>
          </w:p>
        </w:tc>
        <w:tc>
          <w:tcPr>
            <w:tcW w:w="4350" w:type="dxa"/>
            <w:tcBorders>
              <w:top w:val="nil"/>
              <w:left w:val="nil"/>
              <w:bottom w:val="single" w:sz="4" w:space="0" w:color="auto"/>
              <w:right w:val="single" w:sz="4" w:space="0" w:color="auto"/>
            </w:tcBorders>
            <w:vAlign w:val="bottom"/>
            <w:hideMark/>
          </w:tcPr>
          <w:p w14:paraId="28C8FE0A"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Priemonės įgyvendinimą pradėti 2022 m.</w:t>
            </w:r>
          </w:p>
        </w:tc>
        <w:tc>
          <w:tcPr>
            <w:tcW w:w="236" w:type="dxa"/>
            <w:vAlign w:val="center"/>
            <w:hideMark/>
          </w:tcPr>
          <w:p w14:paraId="41C68BFE" w14:textId="77777777" w:rsidR="00F50257" w:rsidRPr="00F50257" w:rsidRDefault="00F50257" w:rsidP="00F50257">
            <w:pPr>
              <w:suppressAutoHyphens/>
              <w:autoSpaceDN w:val="0"/>
              <w:spacing w:after="200" w:line="276" w:lineRule="auto"/>
              <w:rPr>
                <w:rFonts w:ascii="Times New Roman" w:eastAsia="Times New Roman" w:hAnsi="Times New Roman" w:cs="Times New Roman"/>
                <w:color w:val="000000"/>
                <w:sz w:val="20"/>
                <w:szCs w:val="20"/>
                <w:lang w:eastAsia="lt-LT"/>
              </w:rPr>
            </w:pPr>
          </w:p>
        </w:tc>
      </w:tr>
      <w:tr w:rsidR="00F50257" w:rsidRPr="00F50257" w14:paraId="78FC6249" w14:textId="77777777" w:rsidTr="00EB3AEF">
        <w:trPr>
          <w:trHeight w:val="84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478C4D"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E6C53"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2927" w:type="dxa"/>
            <w:tcBorders>
              <w:top w:val="nil"/>
              <w:left w:val="nil"/>
              <w:bottom w:val="single" w:sz="4" w:space="0" w:color="auto"/>
              <w:right w:val="single" w:sz="4" w:space="0" w:color="auto"/>
            </w:tcBorders>
            <w:vAlign w:val="center"/>
            <w:hideMark/>
          </w:tcPr>
          <w:p w14:paraId="05EE537E"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Naujos 12 metrų duobės įrengimas, tūkst. Eur</w:t>
            </w:r>
          </w:p>
        </w:tc>
        <w:tc>
          <w:tcPr>
            <w:tcW w:w="2150" w:type="dxa"/>
            <w:tcBorders>
              <w:top w:val="nil"/>
              <w:left w:val="nil"/>
              <w:bottom w:val="single" w:sz="4" w:space="0" w:color="auto"/>
              <w:right w:val="single" w:sz="4" w:space="0" w:color="auto"/>
            </w:tcBorders>
            <w:noWrap/>
            <w:vAlign w:val="center"/>
            <w:hideMark/>
          </w:tcPr>
          <w:p w14:paraId="2305CA1D"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20</w:t>
            </w:r>
          </w:p>
        </w:tc>
        <w:tc>
          <w:tcPr>
            <w:tcW w:w="1417" w:type="dxa"/>
            <w:tcBorders>
              <w:top w:val="nil"/>
              <w:left w:val="nil"/>
              <w:bottom w:val="single" w:sz="4" w:space="0" w:color="auto"/>
              <w:right w:val="single" w:sz="4" w:space="0" w:color="auto"/>
            </w:tcBorders>
            <w:noWrap/>
            <w:vAlign w:val="center"/>
            <w:hideMark/>
          </w:tcPr>
          <w:p w14:paraId="30277CFF"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20</w:t>
            </w:r>
          </w:p>
        </w:tc>
        <w:tc>
          <w:tcPr>
            <w:tcW w:w="4350" w:type="dxa"/>
            <w:tcBorders>
              <w:top w:val="nil"/>
              <w:left w:val="nil"/>
              <w:bottom w:val="single" w:sz="4" w:space="0" w:color="auto"/>
              <w:right w:val="single" w:sz="4" w:space="0" w:color="auto"/>
            </w:tcBorders>
            <w:vAlign w:val="bottom"/>
            <w:hideMark/>
          </w:tcPr>
          <w:p w14:paraId="75F320E5"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Priemonės įgyvendinimą pradėti 2022 m.</w:t>
            </w:r>
          </w:p>
        </w:tc>
        <w:tc>
          <w:tcPr>
            <w:tcW w:w="236" w:type="dxa"/>
            <w:vAlign w:val="center"/>
            <w:hideMark/>
          </w:tcPr>
          <w:p w14:paraId="0B41DE5E" w14:textId="77777777" w:rsidR="00F50257" w:rsidRPr="00F50257" w:rsidRDefault="00F50257" w:rsidP="00F50257">
            <w:pPr>
              <w:suppressAutoHyphens/>
              <w:autoSpaceDN w:val="0"/>
              <w:spacing w:after="200" w:line="276" w:lineRule="auto"/>
              <w:rPr>
                <w:rFonts w:ascii="Times New Roman" w:eastAsia="Times New Roman" w:hAnsi="Times New Roman" w:cs="Times New Roman"/>
                <w:color w:val="000000"/>
                <w:sz w:val="20"/>
                <w:szCs w:val="20"/>
                <w:lang w:eastAsia="lt-LT"/>
              </w:rPr>
            </w:pPr>
          </w:p>
        </w:tc>
      </w:tr>
      <w:tr w:rsidR="00F50257" w:rsidRPr="00F50257" w14:paraId="4E45DEC6" w14:textId="77777777" w:rsidTr="00EB3AEF">
        <w:trPr>
          <w:trHeight w:val="8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55375D2"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1928" w:type="dxa"/>
            <w:vMerge w:val="restart"/>
            <w:tcBorders>
              <w:top w:val="single" w:sz="4" w:space="0" w:color="auto"/>
              <w:left w:val="single" w:sz="4" w:space="0" w:color="auto"/>
              <w:bottom w:val="single" w:sz="4" w:space="0" w:color="auto"/>
              <w:right w:val="single" w:sz="4" w:space="0" w:color="auto"/>
            </w:tcBorders>
            <w:vAlign w:val="center"/>
            <w:hideMark/>
          </w:tcPr>
          <w:p w14:paraId="6DDBB0F5"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Teikiamų paslaugų kokybės ir įmonės įvaizdžio gerinimas</w:t>
            </w:r>
          </w:p>
        </w:tc>
        <w:tc>
          <w:tcPr>
            <w:tcW w:w="2927" w:type="dxa"/>
            <w:tcBorders>
              <w:top w:val="nil"/>
              <w:left w:val="nil"/>
              <w:bottom w:val="single" w:sz="4" w:space="0" w:color="auto"/>
              <w:right w:val="single" w:sz="4" w:space="0" w:color="auto"/>
            </w:tcBorders>
            <w:vAlign w:val="center"/>
            <w:hideMark/>
          </w:tcPr>
          <w:p w14:paraId="2020A5A3"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Autobusų realaus laiko padėties nustatymo duomenų teikimo įrangos įrengimas, tūkst. Eur</w:t>
            </w:r>
          </w:p>
        </w:tc>
        <w:tc>
          <w:tcPr>
            <w:tcW w:w="2150" w:type="dxa"/>
            <w:tcBorders>
              <w:top w:val="nil"/>
              <w:left w:val="nil"/>
              <w:bottom w:val="single" w:sz="4" w:space="0" w:color="auto"/>
              <w:right w:val="single" w:sz="4" w:space="0" w:color="auto"/>
            </w:tcBorders>
            <w:noWrap/>
            <w:vAlign w:val="center"/>
            <w:hideMark/>
          </w:tcPr>
          <w:p w14:paraId="1F7F10CB"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4,2</w:t>
            </w:r>
          </w:p>
        </w:tc>
        <w:tc>
          <w:tcPr>
            <w:tcW w:w="1417" w:type="dxa"/>
            <w:tcBorders>
              <w:top w:val="nil"/>
              <w:left w:val="nil"/>
              <w:bottom w:val="single" w:sz="4" w:space="0" w:color="auto"/>
              <w:right w:val="single" w:sz="4" w:space="0" w:color="auto"/>
            </w:tcBorders>
            <w:noWrap/>
            <w:vAlign w:val="center"/>
            <w:hideMark/>
          </w:tcPr>
          <w:p w14:paraId="68B40686"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4,2</w:t>
            </w:r>
          </w:p>
        </w:tc>
        <w:tc>
          <w:tcPr>
            <w:tcW w:w="4350" w:type="dxa"/>
            <w:tcBorders>
              <w:top w:val="nil"/>
              <w:left w:val="nil"/>
              <w:bottom w:val="single" w:sz="4" w:space="0" w:color="auto"/>
              <w:right w:val="single" w:sz="4" w:space="0" w:color="auto"/>
            </w:tcBorders>
            <w:noWrap/>
            <w:vAlign w:val="center"/>
            <w:hideMark/>
          </w:tcPr>
          <w:p w14:paraId="5D6B2728"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Įgyvendinta</w:t>
            </w:r>
          </w:p>
        </w:tc>
        <w:tc>
          <w:tcPr>
            <w:tcW w:w="236" w:type="dxa"/>
            <w:vAlign w:val="center"/>
            <w:hideMark/>
          </w:tcPr>
          <w:p w14:paraId="72CA199F" w14:textId="77777777" w:rsidR="00F50257" w:rsidRPr="00F50257" w:rsidRDefault="00F50257" w:rsidP="00F50257">
            <w:pPr>
              <w:suppressAutoHyphens/>
              <w:autoSpaceDN w:val="0"/>
              <w:spacing w:after="200" w:line="276" w:lineRule="auto"/>
              <w:rPr>
                <w:rFonts w:ascii="Times New Roman" w:eastAsia="Times New Roman" w:hAnsi="Times New Roman" w:cs="Times New Roman"/>
                <w:color w:val="000000"/>
                <w:lang w:eastAsia="lt-LT"/>
              </w:rPr>
            </w:pPr>
          </w:p>
        </w:tc>
      </w:tr>
      <w:tr w:rsidR="00F50257" w:rsidRPr="00F50257" w14:paraId="6BC81F8D" w14:textId="77777777" w:rsidTr="00EB3AEF">
        <w:trPr>
          <w:trHeight w:val="9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9802F10"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A708C"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2927" w:type="dxa"/>
            <w:tcBorders>
              <w:top w:val="single" w:sz="4" w:space="0" w:color="auto"/>
              <w:left w:val="single" w:sz="4" w:space="0" w:color="auto"/>
              <w:bottom w:val="single" w:sz="4" w:space="0" w:color="auto"/>
              <w:right w:val="single" w:sz="4" w:space="0" w:color="auto"/>
            </w:tcBorders>
            <w:vAlign w:val="center"/>
            <w:hideMark/>
          </w:tcPr>
          <w:p w14:paraId="40DC8EBD"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Vairuotojų - konduktorių aprūpinimas vienoda apranga, tūkst. Eur</w:t>
            </w:r>
          </w:p>
        </w:tc>
        <w:tc>
          <w:tcPr>
            <w:tcW w:w="2150" w:type="dxa"/>
            <w:tcBorders>
              <w:top w:val="single" w:sz="4" w:space="0" w:color="auto"/>
              <w:left w:val="single" w:sz="4" w:space="0" w:color="auto"/>
              <w:bottom w:val="single" w:sz="4" w:space="0" w:color="auto"/>
              <w:right w:val="single" w:sz="4" w:space="0" w:color="auto"/>
            </w:tcBorders>
            <w:noWrap/>
            <w:vAlign w:val="center"/>
            <w:hideMark/>
          </w:tcPr>
          <w:p w14:paraId="685CC771"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5,3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A5C31A3"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5,3</w:t>
            </w:r>
          </w:p>
        </w:tc>
        <w:tc>
          <w:tcPr>
            <w:tcW w:w="4350" w:type="dxa"/>
            <w:tcBorders>
              <w:top w:val="single" w:sz="4" w:space="0" w:color="auto"/>
              <w:left w:val="single" w:sz="4" w:space="0" w:color="auto"/>
              <w:bottom w:val="single" w:sz="4" w:space="0" w:color="auto"/>
              <w:right w:val="single" w:sz="4" w:space="0" w:color="auto"/>
            </w:tcBorders>
            <w:vAlign w:val="bottom"/>
            <w:hideMark/>
          </w:tcPr>
          <w:p w14:paraId="4DE91028"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Priemonės įgyvendinimą pradėti 2022 m.</w:t>
            </w:r>
          </w:p>
        </w:tc>
        <w:tc>
          <w:tcPr>
            <w:tcW w:w="236" w:type="dxa"/>
            <w:tcBorders>
              <w:top w:val="nil"/>
              <w:left w:val="single" w:sz="4" w:space="0" w:color="auto"/>
              <w:bottom w:val="nil"/>
              <w:right w:val="nil"/>
            </w:tcBorders>
            <w:vAlign w:val="center"/>
            <w:hideMark/>
          </w:tcPr>
          <w:p w14:paraId="011DB57D" w14:textId="77777777" w:rsidR="00F50257" w:rsidRPr="00F50257" w:rsidRDefault="00F50257" w:rsidP="00F50257">
            <w:pPr>
              <w:suppressAutoHyphens/>
              <w:autoSpaceDN w:val="0"/>
              <w:spacing w:after="200" w:line="276" w:lineRule="auto"/>
              <w:rPr>
                <w:rFonts w:ascii="Times New Roman" w:eastAsia="Times New Roman" w:hAnsi="Times New Roman" w:cs="Times New Roman"/>
                <w:color w:val="000000"/>
                <w:sz w:val="20"/>
                <w:szCs w:val="20"/>
                <w:lang w:eastAsia="lt-LT"/>
              </w:rPr>
            </w:pPr>
          </w:p>
        </w:tc>
      </w:tr>
      <w:tr w:rsidR="00F50257" w:rsidRPr="00F50257" w14:paraId="4A8DC333" w14:textId="77777777" w:rsidTr="00EB3AEF">
        <w:trPr>
          <w:trHeight w:val="114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6F4554"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39C7C" w14:textId="77777777" w:rsidR="00F50257" w:rsidRPr="00F50257" w:rsidRDefault="00F50257" w:rsidP="00F50257">
            <w:pPr>
              <w:spacing w:after="0" w:line="240" w:lineRule="auto"/>
              <w:rPr>
                <w:rFonts w:ascii="Times New Roman" w:eastAsia="Times New Roman" w:hAnsi="Times New Roman" w:cs="Times New Roman"/>
                <w:color w:val="000000"/>
                <w:lang w:eastAsia="lt-LT"/>
              </w:rPr>
            </w:pPr>
          </w:p>
        </w:tc>
        <w:tc>
          <w:tcPr>
            <w:tcW w:w="2927" w:type="dxa"/>
            <w:tcBorders>
              <w:top w:val="single" w:sz="4" w:space="0" w:color="auto"/>
              <w:left w:val="nil"/>
              <w:bottom w:val="single" w:sz="4" w:space="0" w:color="auto"/>
              <w:right w:val="single" w:sz="4" w:space="0" w:color="auto"/>
            </w:tcBorders>
            <w:vAlign w:val="center"/>
            <w:hideMark/>
          </w:tcPr>
          <w:p w14:paraId="2556E2FE"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Autobusų vairuotojų - konduktorių nepriekaištingo ir paslaugaus su keleiviais elgesio normų skatinimas ir mokymas, tūkst. Eur</w:t>
            </w:r>
          </w:p>
        </w:tc>
        <w:tc>
          <w:tcPr>
            <w:tcW w:w="2150" w:type="dxa"/>
            <w:tcBorders>
              <w:top w:val="single" w:sz="4" w:space="0" w:color="auto"/>
              <w:left w:val="nil"/>
              <w:bottom w:val="single" w:sz="4" w:space="0" w:color="auto"/>
              <w:right w:val="single" w:sz="4" w:space="0" w:color="auto"/>
            </w:tcBorders>
            <w:noWrap/>
            <w:vAlign w:val="center"/>
            <w:hideMark/>
          </w:tcPr>
          <w:p w14:paraId="114EE89F"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1</w:t>
            </w:r>
          </w:p>
        </w:tc>
        <w:tc>
          <w:tcPr>
            <w:tcW w:w="1417" w:type="dxa"/>
            <w:tcBorders>
              <w:top w:val="single" w:sz="4" w:space="0" w:color="auto"/>
              <w:left w:val="nil"/>
              <w:bottom w:val="single" w:sz="4" w:space="0" w:color="auto"/>
              <w:right w:val="single" w:sz="4" w:space="0" w:color="auto"/>
            </w:tcBorders>
            <w:noWrap/>
            <w:vAlign w:val="center"/>
            <w:hideMark/>
          </w:tcPr>
          <w:p w14:paraId="1B3EC4AD" w14:textId="77777777" w:rsidR="00F50257" w:rsidRPr="00F50257" w:rsidRDefault="00F50257" w:rsidP="00F50257">
            <w:pPr>
              <w:suppressAutoHyphens/>
              <w:autoSpaceDN w:val="0"/>
              <w:spacing w:after="0" w:line="240" w:lineRule="auto"/>
              <w:jc w:val="center"/>
              <w:rPr>
                <w:rFonts w:ascii="Times New Roman" w:eastAsia="Times New Roman" w:hAnsi="Times New Roman" w:cs="Times New Roman"/>
                <w:color w:val="000000"/>
                <w:lang w:eastAsia="lt-LT"/>
              </w:rPr>
            </w:pPr>
            <w:r w:rsidRPr="00F50257">
              <w:rPr>
                <w:rFonts w:ascii="Times New Roman" w:eastAsia="Times New Roman" w:hAnsi="Times New Roman" w:cs="Times New Roman"/>
                <w:color w:val="000000"/>
                <w:lang w:eastAsia="lt-LT"/>
              </w:rPr>
              <w:t>1</w:t>
            </w:r>
          </w:p>
        </w:tc>
        <w:tc>
          <w:tcPr>
            <w:tcW w:w="4350" w:type="dxa"/>
            <w:tcBorders>
              <w:top w:val="single" w:sz="4" w:space="0" w:color="auto"/>
              <w:left w:val="nil"/>
              <w:bottom w:val="single" w:sz="4" w:space="0" w:color="auto"/>
              <w:right w:val="single" w:sz="4" w:space="0" w:color="auto"/>
            </w:tcBorders>
            <w:vAlign w:val="center"/>
            <w:hideMark/>
          </w:tcPr>
          <w:p w14:paraId="520BDB11" w14:textId="77777777" w:rsidR="00F50257" w:rsidRPr="00F50257" w:rsidRDefault="00F50257" w:rsidP="00F50257">
            <w:pPr>
              <w:suppressAutoHyphens/>
              <w:autoSpaceDN w:val="0"/>
              <w:spacing w:after="0" w:line="240" w:lineRule="auto"/>
              <w:rPr>
                <w:rFonts w:ascii="Times New Roman" w:eastAsia="Times New Roman" w:hAnsi="Times New Roman" w:cs="Times New Roman"/>
                <w:color w:val="000000"/>
                <w:sz w:val="20"/>
                <w:szCs w:val="20"/>
                <w:lang w:eastAsia="lt-LT"/>
              </w:rPr>
            </w:pPr>
            <w:r w:rsidRPr="00F50257">
              <w:rPr>
                <w:rFonts w:ascii="Times New Roman" w:eastAsia="Times New Roman" w:hAnsi="Times New Roman" w:cs="Times New Roman"/>
                <w:color w:val="000000"/>
                <w:sz w:val="20"/>
                <w:szCs w:val="20"/>
                <w:lang w:eastAsia="lt-LT"/>
              </w:rPr>
              <w:t>Priemonės įgyvendinimą pradėti 2022 m.</w:t>
            </w:r>
          </w:p>
        </w:tc>
        <w:tc>
          <w:tcPr>
            <w:tcW w:w="236" w:type="dxa"/>
            <w:vAlign w:val="center"/>
            <w:hideMark/>
          </w:tcPr>
          <w:p w14:paraId="2BDFFA30" w14:textId="77777777" w:rsidR="00F50257" w:rsidRPr="00F50257" w:rsidRDefault="00F50257" w:rsidP="00F50257">
            <w:pPr>
              <w:suppressAutoHyphens/>
              <w:autoSpaceDN w:val="0"/>
              <w:spacing w:after="200" w:line="276" w:lineRule="auto"/>
              <w:rPr>
                <w:rFonts w:ascii="Times New Roman" w:eastAsia="Times New Roman" w:hAnsi="Times New Roman" w:cs="Times New Roman"/>
                <w:color w:val="000000"/>
                <w:sz w:val="20"/>
                <w:szCs w:val="20"/>
                <w:lang w:eastAsia="lt-LT"/>
              </w:rPr>
            </w:pPr>
          </w:p>
        </w:tc>
      </w:tr>
    </w:tbl>
    <w:p w14:paraId="3B866B79" w14:textId="77777777" w:rsidR="00F50257" w:rsidRPr="00F50257" w:rsidRDefault="00F50257" w:rsidP="00F50257">
      <w:pPr>
        <w:suppressAutoHyphens/>
        <w:autoSpaceDN w:val="0"/>
        <w:spacing w:after="0" w:line="360" w:lineRule="auto"/>
        <w:rPr>
          <w:rFonts w:ascii="Times New Roman" w:eastAsia="Calibri" w:hAnsi="Times New Roman" w:cs="Times New Roman"/>
          <w:b/>
          <w:sz w:val="24"/>
          <w:szCs w:val="24"/>
        </w:rPr>
      </w:pPr>
    </w:p>
    <w:p w14:paraId="71251E6D" w14:textId="77777777" w:rsidR="00F50257" w:rsidRPr="00F50257" w:rsidRDefault="00F50257" w:rsidP="00F50257">
      <w:pPr>
        <w:suppressAutoHyphens/>
        <w:autoSpaceDN w:val="0"/>
        <w:spacing w:after="0" w:line="360" w:lineRule="auto"/>
        <w:jc w:val="center"/>
        <w:rPr>
          <w:rFonts w:ascii="Times New Roman" w:eastAsia="Calibri" w:hAnsi="Times New Roman" w:cs="Times New Roman"/>
          <w:b/>
          <w:sz w:val="24"/>
          <w:szCs w:val="24"/>
        </w:rPr>
      </w:pPr>
      <w:r w:rsidRPr="00F50257">
        <w:rPr>
          <w:rFonts w:ascii="Times New Roman" w:eastAsia="Calibri" w:hAnsi="Times New Roman" w:cs="Times New Roman"/>
          <w:b/>
          <w:sz w:val="24"/>
          <w:szCs w:val="24"/>
        </w:rPr>
        <w:t>2. SĮ VILNIAUS RAJONO AUTOBUSŲ PARKO PROGNOZUOJAMŲ 2021-2023 METŲ SUVESTINIŲ FINANSINIŲ RODIKLIŲ FORMA</w:t>
      </w:r>
    </w:p>
    <w:tbl>
      <w:tblPr>
        <w:tblW w:w="14926" w:type="dxa"/>
        <w:tblInd w:w="95" w:type="dxa"/>
        <w:tblLook w:val="04A0" w:firstRow="1" w:lastRow="0" w:firstColumn="1" w:lastColumn="0" w:noHBand="0" w:noVBand="1"/>
      </w:tblPr>
      <w:tblGrid>
        <w:gridCol w:w="780"/>
        <w:gridCol w:w="5499"/>
        <w:gridCol w:w="1559"/>
        <w:gridCol w:w="1843"/>
        <w:gridCol w:w="1843"/>
        <w:gridCol w:w="1559"/>
        <w:gridCol w:w="1843"/>
      </w:tblGrid>
      <w:tr w:rsidR="00F50257" w:rsidRPr="00F50257" w14:paraId="4FDD53F7" w14:textId="77777777" w:rsidTr="00D7026F">
        <w:trPr>
          <w:trHeight w:val="720"/>
        </w:trPr>
        <w:tc>
          <w:tcPr>
            <w:tcW w:w="780" w:type="dxa"/>
            <w:tcBorders>
              <w:top w:val="single" w:sz="4" w:space="0" w:color="auto"/>
              <w:left w:val="single" w:sz="4" w:space="0" w:color="auto"/>
              <w:bottom w:val="single" w:sz="4" w:space="0" w:color="auto"/>
              <w:right w:val="single" w:sz="4" w:space="0" w:color="auto"/>
            </w:tcBorders>
            <w:vAlign w:val="bottom"/>
            <w:hideMark/>
          </w:tcPr>
          <w:p w14:paraId="380D2BFE" w14:textId="77777777" w:rsidR="00F50257" w:rsidRPr="00F50257" w:rsidRDefault="00F50257" w:rsidP="00F50257">
            <w:pPr>
              <w:autoSpaceDN w:val="0"/>
              <w:spacing w:after="0" w:line="240" w:lineRule="auto"/>
              <w:jc w:val="center"/>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Eil. Nr.</w:t>
            </w:r>
          </w:p>
        </w:tc>
        <w:tc>
          <w:tcPr>
            <w:tcW w:w="5499" w:type="dxa"/>
            <w:tcBorders>
              <w:top w:val="single" w:sz="4" w:space="0" w:color="auto"/>
              <w:left w:val="nil"/>
              <w:bottom w:val="single" w:sz="4" w:space="0" w:color="auto"/>
              <w:right w:val="single" w:sz="4" w:space="0" w:color="auto"/>
            </w:tcBorders>
            <w:noWrap/>
            <w:vAlign w:val="center"/>
            <w:hideMark/>
          </w:tcPr>
          <w:p w14:paraId="6C5D746E" w14:textId="77777777" w:rsidR="00F50257" w:rsidRPr="00F50257" w:rsidRDefault="00F50257" w:rsidP="00F50257">
            <w:pPr>
              <w:autoSpaceDN w:val="0"/>
              <w:spacing w:after="0" w:line="240" w:lineRule="auto"/>
              <w:jc w:val="center"/>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Pajamos</w:t>
            </w:r>
          </w:p>
        </w:tc>
        <w:tc>
          <w:tcPr>
            <w:tcW w:w="1559" w:type="dxa"/>
            <w:tcBorders>
              <w:top w:val="single" w:sz="4" w:space="0" w:color="auto"/>
              <w:left w:val="nil"/>
              <w:bottom w:val="single" w:sz="4" w:space="0" w:color="auto"/>
              <w:right w:val="single" w:sz="4" w:space="0" w:color="auto"/>
            </w:tcBorders>
            <w:vAlign w:val="center"/>
            <w:hideMark/>
          </w:tcPr>
          <w:p w14:paraId="584892E6" w14:textId="4E2651A1" w:rsidR="00F50257" w:rsidRPr="00F50257" w:rsidRDefault="00F50257" w:rsidP="00F50257">
            <w:pPr>
              <w:autoSpaceDN w:val="0"/>
              <w:spacing w:after="0" w:line="240" w:lineRule="auto"/>
              <w:jc w:val="center"/>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2021 m. faktas</w:t>
            </w:r>
            <w:r w:rsidR="00D7026F">
              <w:rPr>
                <w:rFonts w:ascii="Times New Roman" w:eastAsia="Times New Roman" w:hAnsi="Times New Roman" w:cs="Times New Roman"/>
                <w:b/>
                <w:bCs/>
                <w:sz w:val="20"/>
                <w:szCs w:val="20"/>
                <w:lang w:eastAsia="lt-LT"/>
              </w:rPr>
              <w:t xml:space="preserve"> (Eur)</w:t>
            </w:r>
          </w:p>
        </w:tc>
        <w:tc>
          <w:tcPr>
            <w:tcW w:w="1843" w:type="dxa"/>
            <w:tcBorders>
              <w:top w:val="single" w:sz="4" w:space="0" w:color="auto"/>
              <w:left w:val="nil"/>
              <w:bottom w:val="single" w:sz="4" w:space="0" w:color="auto"/>
              <w:right w:val="single" w:sz="4" w:space="0" w:color="auto"/>
            </w:tcBorders>
            <w:vAlign w:val="center"/>
            <w:hideMark/>
          </w:tcPr>
          <w:p w14:paraId="0B417F46" w14:textId="77777777" w:rsidR="00F50257" w:rsidRDefault="00F50257" w:rsidP="00F50257">
            <w:pPr>
              <w:autoSpaceDN w:val="0"/>
              <w:spacing w:after="0" w:line="240" w:lineRule="auto"/>
              <w:jc w:val="center"/>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2022 m. planas</w:t>
            </w:r>
          </w:p>
          <w:p w14:paraId="733873F8" w14:textId="2216F73D" w:rsidR="00D7026F" w:rsidRPr="00F50257" w:rsidRDefault="00D7026F" w:rsidP="00F50257">
            <w:pPr>
              <w:autoSpaceDN w:val="0"/>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(Eur)</w:t>
            </w:r>
          </w:p>
        </w:tc>
        <w:tc>
          <w:tcPr>
            <w:tcW w:w="1843" w:type="dxa"/>
            <w:tcBorders>
              <w:top w:val="single" w:sz="4" w:space="0" w:color="auto"/>
              <w:left w:val="nil"/>
              <w:bottom w:val="single" w:sz="4" w:space="0" w:color="auto"/>
              <w:right w:val="single" w:sz="4" w:space="0" w:color="auto"/>
            </w:tcBorders>
            <w:vAlign w:val="center"/>
            <w:hideMark/>
          </w:tcPr>
          <w:p w14:paraId="3266DD1F" w14:textId="77777777" w:rsidR="00D7026F" w:rsidRDefault="00F50257" w:rsidP="00F50257">
            <w:pPr>
              <w:autoSpaceDN w:val="0"/>
              <w:spacing w:after="0" w:line="240" w:lineRule="auto"/>
              <w:jc w:val="center"/>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 xml:space="preserve">2022/2021 m. </w:t>
            </w:r>
          </w:p>
          <w:p w14:paraId="57C5D8F1" w14:textId="66179974" w:rsidR="00F50257" w:rsidRPr="00F50257" w:rsidRDefault="00F50257" w:rsidP="00F50257">
            <w:pPr>
              <w:autoSpaceDN w:val="0"/>
              <w:spacing w:after="0" w:line="240" w:lineRule="auto"/>
              <w:jc w:val="center"/>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proc.</w:t>
            </w:r>
          </w:p>
        </w:tc>
        <w:tc>
          <w:tcPr>
            <w:tcW w:w="1559" w:type="dxa"/>
            <w:tcBorders>
              <w:top w:val="single" w:sz="4" w:space="0" w:color="auto"/>
              <w:left w:val="nil"/>
              <w:bottom w:val="single" w:sz="4" w:space="0" w:color="auto"/>
              <w:right w:val="single" w:sz="4" w:space="0" w:color="auto"/>
            </w:tcBorders>
            <w:vAlign w:val="center"/>
            <w:hideMark/>
          </w:tcPr>
          <w:p w14:paraId="6BABF33C" w14:textId="77777777" w:rsidR="00F50257" w:rsidRDefault="00F50257" w:rsidP="00F50257">
            <w:pPr>
              <w:autoSpaceDN w:val="0"/>
              <w:spacing w:after="0" w:line="240" w:lineRule="auto"/>
              <w:jc w:val="center"/>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2023 m. planas</w:t>
            </w:r>
          </w:p>
          <w:p w14:paraId="5C208C76" w14:textId="6DE694AF" w:rsidR="00D7026F" w:rsidRPr="00F50257" w:rsidRDefault="00D7026F" w:rsidP="00F50257">
            <w:pPr>
              <w:autoSpaceDN w:val="0"/>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(Eur)</w:t>
            </w:r>
          </w:p>
        </w:tc>
        <w:tc>
          <w:tcPr>
            <w:tcW w:w="1843" w:type="dxa"/>
            <w:tcBorders>
              <w:top w:val="single" w:sz="4" w:space="0" w:color="auto"/>
              <w:left w:val="nil"/>
              <w:bottom w:val="single" w:sz="4" w:space="0" w:color="auto"/>
              <w:right w:val="single" w:sz="4" w:space="0" w:color="auto"/>
            </w:tcBorders>
            <w:vAlign w:val="center"/>
            <w:hideMark/>
          </w:tcPr>
          <w:p w14:paraId="38F2B249" w14:textId="77777777" w:rsidR="00D7026F" w:rsidRDefault="00F50257" w:rsidP="00F50257">
            <w:pPr>
              <w:autoSpaceDN w:val="0"/>
              <w:spacing w:after="0" w:line="240" w:lineRule="auto"/>
              <w:jc w:val="center"/>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2023/2022 m.</w:t>
            </w:r>
          </w:p>
          <w:p w14:paraId="67B96ED2" w14:textId="41E2E833" w:rsidR="00F50257" w:rsidRPr="00F50257" w:rsidRDefault="00F50257" w:rsidP="00F50257">
            <w:pPr>
              <w:autoSpaceDN w:val="0"/>
              <w:spacing w:after="0" w:line="240" w:lineRule="auto"/>
              <w:jc w:val="center"/>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 xml:space="preserve"> proc.</w:t>
            </w:r>
          </w:p>
        </w:tc>
      </w:tr>
      <w:tr w:rsidR="00F50257" w:rsidRPr="00F50257" w14:paraId="47E6E783"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78EB173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w:t>
            </w:r>
          </w:p>
        </w:tc>
        <w:tc>
          <w:tcPr>
            <w:tcW w:w="5499" w:type="dxa"/>
            <w:tcBorders>
              <w:top w:val="nil"/>
              <w:left w:val="nil"/>
              <w:bottom w:val="single" w:sz="4" w:space="0" w:color="auto"/>
              <w:right w:val="single" w:sz="4" w:space="0" w:color="auto"/>
            </w:tcBorders>
            <w:noWrap/>
            <w:vAlign w:val="bottom"/>
            <w:hideMark/>
          </w:tcPr>
          <w:p w14:paraId="6DE6E682"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Įstatinis (įmonės savininko) kapitalas</w:t>
            </w:r>
          </w:p>
        </w:tc>
        <w:tc>
          <w:tcPr>
            <w:tcW w:w="1559" w:type="dxa"/>
            <w:tcBorders>
              <w:top w:val="nil"/>
              <w:left w:val="nil"/>
              <w:bottom w:val="single" w:sz="4" w:space="0" w:color="auto"/>
              <w:right w:val="single" w:sz="4" w:space="0" w:color="auto"/>
            </w:tcBorders>
            <w:noWrap/>
            <w:vAlign w:val="bottom"/>
            <w:hideMark/>
          </w:tcPr>
          <w:p w14:paraId="4E25EC5B"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1783267</w:t>
            </w:r>
          </w:p>
        </w:tc>
        <w:tc>
          <w:tcPr>
            <w:tcW w:w="1843" w:type="dxa"/>
            <w:tcBorders>
              <w:top w:val="nil"/>
              <w:left w:val="nil"/>
              <w:bottom w:val="single" w:sz="4" w:space="0" w:color="auto"/>
              <w:right w:val="single" w:sz="4" w:space="0" w:color="auto"/>
            </w:tcBorders>
            <w:noWrap/>
            <w:vAlign w:val="bottom"/>
            <w:hideMark/>
          </w:tcPr>
          <w:p w14:paraId="1FE944E3"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2168267</w:t>
            </w:r>
          </w:p>
        </w:tc>
        <w:tc>
          <w:tcPr>
            <w:tcW w:w="1843" w:type="dxa"/>
            <w:tcBorders>
              <w:top w:val="nil"/>
              <w:left w:val="nil"/>
              <w:bottom w:val="single" w:sz="4" w:space="0" w:color="auto"/>
              <w:right w:val="single" w:sz="4" w:space="0" w:color="auto"/>
            </w:tcBorders>
            <w:noWrap/>
            <w:vAlign w:val="bottom"/>
            <w:hideMark/>
          </w:tcPr>
          <w:p w14:paraId="53048C8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121,59</w:t>
            </w:r>
          </w:p>
        </w:tc>
        <w:tc>
          <w:tcPr>
            <w:tcW w:w="1559" w:type="dxa"/>
            <w:tcBorders>
              <w:top w:val="nil"/>
              <w:left w:val="nil"/>
              <w:bottom w:val="single" w:sz="4" w:space="0" w:color="auto"/>
              <w:right w:val="single" w:sz="4" w:space="0" w:color="auto"/>
            </w:tcBorders>
            <w:noWrap/>
            <w:vAlign w:val="bottom"/>
            <w:hideMark/>
          </w:tcPr>
          <w:p w14:paraId="709035F7"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2168267</w:t>
            </w:r>
          </w:p>
        </w:tc>
        <w:tc>
          <w:tcPr>
            <w:tcW w:w="1843" w:type="dxa"/>
            <w:tcBorders>
              <w:top w:val="nil"/>
              <w:left w:val="nil"/>
              <w:bottom w:val="single" w:sz="4" w:space="0" w:color="auto"/>
              <w:right w:val="single" w:sz="4" w:space="0" w:color="auto"/>
            </w:tcBorders>
            <w:noWrap/>
            <w:vAlign w:val="bottom"/>
            <w:hideMark/>
          </w:tcPr>
          <w:p w14:paraId="67732888"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100</w:t>
            </w:r>
          </w:p>
        </w:tc>
      </w:tr>
      <w:tr w:rsidR="00F50257" w:rsidRPr="00F50257" w14:paraId="54AA9315"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004C5AF8"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w:t>
            </w:r>
          </w:p>
        </w:tc>
        <w:tc>
          <w:tcPr>
            <w:tcW w:w="5499" w:type="dxa"/>
            <w:tcBorders>
              <w:top w:val="nil"/>
              <w:left w:val="nil"/>
              <w:bottom w:val="single" w:sz="4" w:space="0" w:color="auto"/>
              <w:right w:val="single" w:sz="4" w:space="0" w:color="auto"/>
            </w:tcBorders>
            <w:noWrap/>
            <w:vAlign w:val="bottom"/>
            <w:hideMark/>
          </w:tcPr>
          <w:p w14:paraId="0C4A8F6C"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Iš viso pajamų</w:t>
            </w:r>
          </w:p>
        </w:tc>
        <w:tc>
          <w:tcPr>
            <w:tcW w:w="1559" w:type="dxa"/>
            <w:tcBorders>
              <w:top w:val="nil"/>
              <w:left w:val="nil"/>
              <w:bottom w:val="single" w:sz="4" w:space="0" w:color="auto"/>
              <w:right w:val="single" w:sz="4" w:space="0" w:color="auto"/>
            </w:tcBorders>
            <w:noWrap/>
            <w:vAlign w:val="bottom"/>
            <w:hideMark/>
          </w:tcPr>
          <w:p w14:paraId="236CE5F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1364832</w:t>
            </w:r>
          </w:p>
        </w:tc>
        <w:tc>
          <w:tcPr>
            <w:tcW w:w="1843" w:type="dxa"/>
            <w:tcBorders>
              <w:top w:val="nil"/>
              <w:left w:val="nil"/>
              <w:bottom w:val="single" w:sz="4" w:space="0" w:color="auto"/>
              <w:right w:val="single" w:sz="4" w:space="0" w:color="auto"/>
            </w:tcBorders>
            <w:noWrap/>
            <w:vAlign w:val="bottom"/>
            <w:hideMark/>
          </w:tcPr>
          <w:p w14:paraId="23BF4B1B"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1777381</w:t>
            </w:r>
          </w:p>
        </w:tc>
        <w:tc>
          <w:tcPr>
            <w:tcW w:w="1843" w:type="dxa"/>
            <w:tcBorders>
              <w:top w:val="nil"/>
              <w:left w:val="nil"/>
              <w:bottom w:val="single" w:sz="4" w:space="0" w:color="auto"/>
              <w:right w:val="single" w:sz="4" w:space="0" w:color="auto"/>
            </w:tcBorders>
            <w:noWrap/>
            <w:vAlign w:val="bottom"/>
            <w:hideMark/>
          </w:tcPr>
          <w:p w14:paraId="7CB1043D"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130,23</w:t>
            </w:r>
          </w:p>
        </w:tc>
        <w:tc>
          <w:tcPr>
            <w:tcW w:w="1559" w:type="dxa"/>
            <w:tcBorders>
              <w:top w:val="nil"/>
              <w:left w:val="nil"/>
              <w:bottom w:val="single" w:sz="4" w:space="0" w:color="auto"/>
              <w:right w:val="single" w:sz="4" w:space="0" w:color="auto"/>
            </w:tcBorders>
            <w:noWrap/>
            <w:vAlign w:val="bottom"/>
            <w:hideMark/>
          </w:tcPr>
          <w:p w14:paraId="2DFC8DE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2000000</w:t>
            </w:r>
          </w:p>
        </w:tc>
        <w:tc>
          <w:tcPr>
            <w:tcW w:w="1843" w:type="dxa"/>
            <w:tcBorders>
              <w:top w:val="nil"/>
              <w:left w:val="nil"/>
              <w:bottom w:val="single" w:sz="4" w:space="0" w:color="auto"/>
              <w:right w:val="single" w:sz="4" w:space="0" w:color="auto"/>
            </w:tcBorders>
            <w:noWrap/>
            <w:vAlign w:val="bottom"/>
            <w:hideMark/>
          </w:tcPr>
          <w:p w14:paraId="4CDCFB8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112,53</w:t>
            </w:r>
          </w:p>
        </w:tc>
      </w:tr>
      <w:tr w:rsidR="00F50257" w:rsidRPr="00F50257" w14:paraId="6588F5DC"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2ED95E1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w:t>
            </w:r>
          </w:p>
        </w:tc>
        <w:tc>
          <w:tcPr>
            <w:tcW w:w="5499" w:type="dxa"/>
            <w:tcBorders>
              <w:top w:val="nil"/>
              <w:left w:val="nil"/>
              <w:bottom w:val="single" w:sz="4" w:space="0" w:color="auto"/>
              <w:right w:val="single" w:sz="4" w:space="0" w:color="auto"/>
            </w:tcBorders>
            <w:noWrap/>
            <w:vAlign w:val="bottom"/>
            <w:hideMark/>
          </w:tcPr>
          <w:p w14:paraId="63FAE9C0"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Iš viso sąnaudų</w:t>
            </w:r>
          </w:p>
        </w:tc>
        <w:tc>
          <w:tcPr>
            <w:tcW w:w="1559" w:type="dxa"/>
            <w:tcBorders>
              <w:top w:val="nil"/>
              <w:left w:val="nil"/>
              <w:bottom w:val="single" w:sz="4" w:space="0" w:color="auto"/>
              <w:right w:val="single" w:sz="4" w:space="0" w:color="auto"/>
            </w:tcBorders>
            <w:noWrap/>
            <w:vAlign w:val="bottom"/>
            <w:hideMark/>
          </w:tcPr>
          <w:p w14:paraId="2BE64557"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1797167</w:t>
            </w:r>
          </w:p>
        </w:tc>
        <w:tc>
          <w:tcPr>
            <w:tcW w:w="1843" w:type="dxa"/>
            <w:noWrap/>
            <w:vAlign w:val="bottom"/>
            <w:hideMark/>
          </w:tcPr>
          <w:p w14:paraId="3BFEE53C"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1969095</w:t>
            </w:r>
          </w:p>
        </w:tc>
        <w:tc>
          <w:tcPr>
            <w:tcW w:w="1843" w:type="dxa"/>
            <w:tcBorders>
              <w:top w:val="nil"/>
              <w:left w:val="single" w:sz="4" w:space="0" w:color="auto"/>
              <w:bottom w:val="single" w:sz="4" w:space="0" w:color="auto"/>
              <w:right w:val="single" w:sz="4" w:space="0" w:color="auto"/>
            </w:tcBorders>
            <w:noWrap/>
            <w:vAlign w:val="bottom"/>
            <w:hideMark/>
          </w:tcPr>
          <w:p w14:paraId="3CAD0557"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109,57</w:t>
            </w:r>
          </w:p>
        </w:tc>
        <w:tc>
          <w:tcPr>
            <w:tcW w:w="1559" w:type="dxa"/>
            <w:tcBorders>
              <w:top w:val="nil"/>
              <w:left w:val="nil"/>
              <w:bottom w:val="single" w:sz="4" w:space="0" w:color="auto"/>
              <w:right w:val="single" w:sz="4" w:space="0" w:color="auto"/>
            </w:tcBorders>
            <w:noWrap/>
            <w:vAlign w:val="bottom"/>
            <w:hideMark/>
          </w:tcPr>
          <w:p w14:paraId="54B2AC93"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1970000</w:t>
            </w:r>
          </w:p>
        </w:tc>
        <w:tc>
          <w:tcPr>
            <w:tcW w:w="1843" w:type="dxa"/>
            <w:tcBorders>
              <w:top w:val="nil"/>
              <w:left w:val="nil"/>
              <w:bottom w:val="single" w:sz="4" w:space="0" w:color="auto"/>
              <w:right w:val="single" w:sz="4" w:space="0" w:color="auto"/>
            </w:tcBorders>
            <w:noWrap/>
            <w:vAlign w:val="bottom"/>
            <w:hideMark/>
          </w:tcPr>
          <w:p w14:paraId="659378AA"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100,05</w:t>
            </w:r>
          </w:p>
        </w:tc>
      </w:tr>
      <w:tr w:rsidR="00F50257" w:rsidRPr="00F50257" w14:paraId="4F78D978"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524CEC8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4.</w:t>
            </w:r>
          </w:p>
        </w:tc>
        <w:tc>
          <w:tcPr>
            <w:tcW w:w="5499" w:type="dxa"/>
            <w:tcBorders>
              <w:top w:val="nil"/>
              <w:left w:val="nil"/>
              <w:bottom w:val="single" w:sz="4" w:space="0" w:color="auto"/>
              <w:right w:val="single" w:sz="4" w:space="0" w:color="auto"/>
            </w:tcBorders>
            <w:noWrap/>
            <w:vAlign w:val="bottom"/>
            <w:hideMark/>
          </w:tcPr>
          <w:p w14:paraId="6C1B2805"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Veiklos pelnas</w:t>
            </w:r>
          </w:p>
        </w:tc>
        <w:tc>
          <w:tcPr>
            <w:tcW w:w="1559" w:type="dxa"/>
            <w:tcBorders>
              <w:top w:val="nil"/>
              <w:left w:val="nil"/>
              <w:bottom w:val="single" w:sz="4" w:space="0" w:color="auto"/>
              <w:right w:val="single" w:sz="4" w:space="0" w:color="auto"/>
            </w:tcBorders>
            <w:noWrap/>
            <w:vAlign w:val="bottom"/>
            <w:hideMark/>
          </w:tcPr>
          <w:p w14:paraId="68DB495E"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single" w:sz="4" w:space="0" w:color="auto"/>
              <w:left w:val="nil"/>
              <w:bottom w:val="single" w:sz="4" w:space="0" w:color="auto"/>
              <w:right w:val="single" w:sz="4" w:space="0" w:color="auto"/>
            </w:tcBorders>
            <w:noWrap/>
            <w:vAlign w:val="bottom"/>
            <w:hideMark/>
          </w:tcPr>
          <w:p w14:paraId="3F9A773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23DD1BB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747C993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6B0F929F"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7BC5FFB4"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6A3BA63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5.</w:t>
            </w:r>
          </w:p>
        </w:tc>
        <w:tc>
          <w:tcPr>
            <w:tcW w:w="5499" w:type="dxa"/>
            <w:tcBorders>
              <w:top w:val="nil"/>
              <w:left w:val="nil"/>
              <w:bottom w:val="single" w:sz="4" w:space="0" w:color="auto"/>
              <w:right w:val="single" w:sz="4" w:space="0" w:color="auto"/>
            </w:tcBorders>
            <w:noWrap/>
            <w:vAlign w:val="bottom"/>
            <w:hideMark/>
          </w:tcPr>
          <w:p w14:paraId="0D653D3E"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Grynasis pelnas</w:t>
            </w:r>
          </w:p>
        </w:tc>
        <w:tc>
          <w:tcPr>
            <w:tcW w:w="1559" w:type="dxa"/>
            <w:tcBorders>
              <w:top w:val="nil"/>
              <w:left w:val="nil"/>
              <w:bottom w:val="single" w:sz="4" w:space="0" w:color="auto"/>
              <w:right w:val="single" w:sz="4" w:space="0" w:color="auto"/>
            </w:tcBorders>
            <w:noWrap/>
            <w:vAlign w:val="bottom"/>
            <w:hideMark/>
          </w:tcPr>
          <w:p w14:paraId="7FEB2725"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-61310</w:t>
            </w:r>
          </w:p>
        </w:tc>
        <w:tc>
          <w:tcPr>
            <w:tcW w:w="1843" w:type="dxa"/>
            <w:tcBorders>
              <w:top w:val="nil"/>
              <w:left w:val="nil"/>
              <w:bottom w:val="single" w:sz="4" w:space="0" w:color="auto"/>
              <w:right w:val="single" w:sz="4" w:space="0" w:color="auto"/>
            </w:tcBorders>
            <w:noWrap/>
            <w:vAlign w:val="bottom"/>
            <w:hideMark/>
          </w:tcPr>
          <w:p w14:paraId="7B49BC6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-191714</w:t>
            </w:r>
          </w:p>
        </w:tc>
        <w:tc>
          <w:tcPr>
            <w:tcW w:w="1843" w:type="dxa"/>
            <w:tcBorders>
              <w:top w:val="nil"/>
              <w:left w:val="nil"/>
              <w:bottom w:val="single" w:sz="4" w:space="0" w:color="auto"/>
              <w:right w:val="single" w:sz="4" w:space="0" w:color="auto"/>
            </w:tcBorders>
            <w:noWrap/>
            <w:vAlign w:val="bottom"/>
            <w:hideMark/>
          </w:tcPr>
          <w:p w14:paraId="56CDFFA7"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-312,7</w:t>
            </w:r>
          </w:p>
        </w:tc>
        <w:tc>
          <w:tcPr>
            <w:tcW w:w="1559" w:type="dxa"/>
            <w:tcBorders>
              <w:top w:val="nil"/>
              <w:left w:val="nil"/>
              <w:bottom w:val="single" w:sz="4" w:space="0" w:color="auto"/>
              <w:right w:val="single" w:sz="4" w:space="0" w:color="auto"/>
            </w:tcBorders>
            <w:noWrap/>
            <w:vAlign w:val="bottom"/>
            <w:hideMark/>
          </w:tcPr>
          <w:p w14:paraId="37D59F15"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30000</w:t>
            </w:r>
          </w:p>
        </w:tc>
        <w:tc>
          <w:tcPr>
            <w:tcW w:w="1843" w:type="dxa"/>
            <w:tcBorders>
              <w:top w:val="nil"/>
              <w:left w:val="nil"/>
              <w:bottom w:val="single" w:sz="4" w:space="0" w:color="auto"/>
              <w:right w:val="single" w:sz="4" w:space="0" w:color="auto"/>
            </w:tcBorders>
            <w:noWrap/>
            <w:vAlign w:val="bottom"/>
            <w:hideMark/>
          </w:tcPr>
          <w:p w14:paraId="1944B44F"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639,05</w:t>
            </w:r>
          </w:p>
        </w:tc>
      </w:tr>
      <w:tr w:rsidR="00F50257" w:rsidRPr="00F50257" w14:paraId="02B74038"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75EFA7C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w:t>
            </w:r>
          </w:p>
        </w:tc>
        <w:tc>
          <w:tcPr>
            <w:tcW w:w="5499" w:type="dxa"/>
            <w:tcBorders>
              <w:top w:val="nil"/>
              <w:left w:val="nil"/>
              <w:bottom w:val="single" w:sz="4" w:space="0" w:color="auto"/>
              <w:right w:val="single" w:sz="4" w:space="0" w:color="auto"/>
            </w:tcBorders>
            <w:noWrap/>
            <w:vAlign w:val="bottom"/>
            <w:hideMark/>
          </w:tcPr>
          <w:p w14:paraId="060391A0"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Paskirstytinasis pelnas</w:t>
            </w:r>
          </w:p>
        </w:tc>
        <w:tc>
          <w:tcPr>
            <w:tcW w:w="1559" w:type="dxa"/>
            <w:tcBorders>
              <w:top w:val="nil"/>
              <w:left w:val="nil"/>
              <w:bottom w:val="single" w:sz="4" w:space="0" w:color="auto"/>
              <w:right w:val="single" w:sz="4" w:space="0" w:color="auto"/>
            </w:tcBorders>
            <w:noWrap/>
            <w:vAlign w:val="bottom"/>
            <w:hideMark/>
          </w:tcPr>
          <w:p w14:paraId="51F65A00" w14:textId="77777777" w:rsidR="00F50257" w:rsidRPr="00F50257" w:rsidRDefault="00F50257" w:rsidP="00F50257">
            <w:pPr>
              <w:suppressAutoHyphens/>
              <w:autoSpaceDN w:val="0"/>
              <w:spacing w:after="200" w:line="276" w:lineRule="auto"/>
              <w:rPr>
                <w:rFonts w:ascii="Times New Roman" w:eastAsia="Times New Roman" w:hAnsi="Times New Roman" w:cs="Times New Roman"/>
                <w:b/>
                <w:bCs/>
                <w:sz w:val="20"/>
                <w:szCs w:val="20"/>
                <w:lang w:eastAsia="lt-LT"/>
              </w:rPr>
            </w:pPr>
          </w:p>
        </w:tc>
        <w:tc>
          <w:tcPr>
            <w:tcW w:w="1843" w:type="dxa"/>
            <w:tcBorders>
              <w:top w:val="nil"/>
              <w:left w:val="nil"/>
              <w:bottom w:val="single" w:sz="4" w:space="0" w:color="auto"/>
              <w:right w:val="single" w:sz="4" w:space="0" w:color="auto"/>
            </w:tcBorders>
            <w:noWrap/>
            <w:vAlign w:val="bottom"/>
            <w:hideMark/>
          </w:tcPr>
          <w:p w14:paraId="72E798A6"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39D812AA"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3150CF1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0424615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2D594FBB"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4B27504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6.1.</w:t>
            </w:r>
          </w:p>
        </w:tc>
        <w:tc>
          <w:tcPr>
            <w:tcW w:w="5499" w:type="dxa"/>
            <w:tcBorders>
              <w:top w:val="nil"/>
              <w:left w:val="nil"/>
              <w:bottom w:val="single" w:sz="4" w:space="0" w:color="auto"/>
              <w:right w:val="single" w:sz="4" w:space="0" w:color="auto"/>
            </w:tcBorders>
            <w:noWrap/>
            <w:vAlign w:val="bottom"/>
            <w:hideMark/>
          </w:tcPr>
          <w:p w14:paraId="3E3E9207" w14:textId="77777777" w:rsidR="00F50257" w:rsidRPr="00F50257" w:rsidRDefault="00F50257" w:rsidP="00F50257">
            <w:pPr>
              <w:autoSpaceDN w:val="0"/>
              <w:spacing w:after="0" w:line="240" w:lineRule="auto"/>
              <w:rPr>
                <w:rFonts w:ascii="Times New Roman" w:eastAsia="Times New Roman" w:hAnsi="Times New Roman" w:cs="Times New Roman"/>
                <w:i/>
                <w:iCs/>
                <w:sz w:val="20"/>
                <w:szCs w:val="20"/>
                <w:lang w:eastAsia="lt-LT"/>
              </w:rPr>
            </w:pPr>
            <w:r w:rsidRPr="00F50257">
              <w:rPr>
                <w:rFonts w:ascii="Times New Roman" w:eastAsia="Times New Roman" w:hAnsi="Times New Roman" w:cs="Times New Roman"/>
                <w:i/>
                <w:iCs/>
                <w:sz w:val="20"/>
                <w:szCs w:val="20"/>
                <w:lang w:eastAsia="lt-LT"/>
              </w:rPr>
              <w:t>Finansinės veiklos rezultatas</w:t>
            </w:r>
          </w:p>
        </w:tc>
        <w:tc>
          <w:tcPr>
            <w:tcW w:w="1559" w:type="dxa"/>
            <w:tcBorders>
              <w:top w:val="nil"/>
              <w:left w:val="nil"/>
              <w:bottom w:val="single" w:sz="4" w:space="0" w:color="auto"/>
              <w:right w:val="single" w:sz="4" w:space="0" w:color="auto"/>
            </w:tcBorders>
            <w:noWrap/>
            <w:vAlign w:val="bottom"/>
            <w:hideMark/>
          </w:tcPr>
          <w:p w14:paraId="0174DACF"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7AFAD68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0404835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3C2E4EBB"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578F3E63"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4CB80107"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565484C3"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6.1.</w:t>
            </w:r>
          </w:p>
        </w:tc>
        <w:tc>
          <w:tcPr>
            <w:tcW w:w="5499" w:type="dxa"/>
            <w:tcBorders>
              <w:top w:val="nil"/>
              <w:left w:val="nil"/>
              <w:bottom w:val="single" w:sz="4" w:space="0" w:color="auto"/>
              <w:right w:val="single" w:sz="4" w:space="0" w:color="auto"/>
            </w:tcBorders>
            <w:noWrap/>
            <w:vAlign w:val="bottom"/>
            <w:hideMark/>
          </w:tcPr>
          <w:p w14:paraId="0375FFCA" w14:textId="77777777" w:rsidR="00F50257" w:rsidRPr="00F50257" w:rsidRDefault="00F50257" w:rsidP="00F50257">
            <w:pPr>
              <w:autoSpaceDN w:val="0"/>
              <w:spacing w:after="0" w:line="240" w:lineRule="auto"/>
              <w:rPr>
                <w:rFonts w:ascii="Times New Roman" w:eastAsia="Times New Roman" w:hAnsi="Times New Roman" w:cs="Times New Roman"/>
                <w:i/>
                <w:iCs/>
                <w:sz w:val="20"/>
                <w:szCs w:val="20"/>
                <w:lang w:eastAsia="lt-LT"/>
              </w:rPr>
            </w:pPr>
            <w:r w:rsidRPr="00F50257">
              <w:rPr>
                <w:rFonts w:ascii="Times New Roman" w:eastAsia="Times New Roman" w:hAnsi="Times New Roman" w:cs="Times New Roman"/>
                <w:i/>
                <w:iCs/>
                <w:sz w:val="20"/>
                <w:szCs w:val="20"/>
                <w:lang w:eastAsia="lt-LT"/>
              </w:rPr>
              <w:t>Privalomajam rezervui</w:t>
            </w:r>
          </w:p>
        </w:tc>
        <w:tc>
          <w:tcPr>
            <w:tcW w:w="1559" w:type="dxa"/>
            <w:tcBorders>
              <w:top w:val="nil"/>
              <w:left w:val="nil"/>
              <w:bottom w:val="single" w:sz="4" w:space="0" w:color="auto"/>
              <w:right w:val="single" w:sz="4" w:space="0" w:color="auto"/>
            </w:tcBorders>
            <w:noWrap/>
            <w:vAlign w:val="bottom"/>
            <w:hideMark/>
          </w:tcPr>
          <w:p w14:paraId="60E29EC7" w14:textId="77777777" w:rsidR="00F50257" w:rsidRPr="00F50257" w:rsidRDefault="00F50257" w:rsidP="00F50257">
            <w:pPr>
              <w:suppressAutoHyphens/>
              <w:autoSpaceDN w:val="0"/>
              <w:spacing w:after="200" w:line="276" w:lineRule="auto"/>
              <w:rPr>
                <w:rFonts w:ascii="Times New Roman" w:eastAsia="Times New Roman" w:hAnsi="Times New Roman" w:cs="Times New Roman"/>
                <w:i/>
                <w:iCs/>
                <w:sz w:val="20"/>
                <w:szCs w:val="20"/>
                <w:lang w:eastAsia="lt-LT"/>
              </w:rPr>
            </w:pPr>
          </w:p>
        </w:tc>
        <w:tc>
          <w:tcPr>
            <w:tcW w:w="1843" w:type="dxa"/>
            <w:tcBorders>
              <w:top w:val="nil"/>
              <w:left w:val="nil"/>
              <w:bottom w:val="single" w:sz="4" w:space="0" w:color="auto"/>
              <w:right w:val="single" w:sz="4" w:space="0" w:color="auto"/>
            </w:tcBorders>
            <w:noWrap/>
            <w:vAlign w:val="bottom"/>
            <w:hideMark/>
          </w:tcPr>
          <w:p w14:paraId="70F2338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16B07A5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0B525ECF"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720BE0B2"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158E1069"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4A0C46D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6.2.</w:t>
            </w:r>
          </w:p>
        </w:tc>
        <w:tc>
          <w:tcPr>
            <w:tcW w:w="5499" w:type="dxa"/>
            <w:tcBorders>
              <w:top w:val="nil"/>
              <w:left w:val="nil"/>
              <w:bottom w:val="single" w:sz="4" w:space="0" w:color="auto"/>
              <w:right w:val="single" w:sz="4" w:space="0" w:color="auto"/>
            </w:tcBorders>
            <w:noWrap/>
            <w:vAlign w:val="bottom"/>
            <w:hideMark/>
          </w:tcPr>
          <w:p w14:paraId="54061253" w14:textId="77777777" w:rsidR="00F50257" w:rsidRPr="00F50257" w:rsidRDefault="00F50257" w:rsidP="00F50257">
            <w:pPr>
              <w:autoSpaceDN w:val="0"/>
              <w:spacing w:after="0" w:line="240" w:lineRule="auto"/>
              <w:rPr>
                <w:rFonts w:ascii="Times New Roman" w:eastAsia="Times New Roman" w:hAnsi="Times New Roman" w:cs="Times New Roman"/>
                <w:i/>
                <w:iCs/>
                <w:sz w:val="20"/>
                <w:szCs w:val="20"/>
                <w:lang w:eastAsia="lt-LT"/>
              </w:rPr>
            </w:pPr>
            <w:r w:rsidRPr="00F50257">
              <w:rPr>
                <w:rFonts w:ascii="Times New Roman" w:eastAsia="Times New Roman" w:hAnsi="Times New Roman" w:cs="Times New Roman"/>
                <w:i/>
                <w:iCs/>
                <w:sz w:val="20"/>
                <w:szCs w:val="20"/>
                <w:lang w:eastAsia="lt-LT"/>
              </w:rPr>
              <w:t>Į savivaldybės biudžetą</w:t>
            </w:r>
          </w:p>
        </w:tc>
        <w:tc>
          <w:tcPr>
            <w:tcW w:w="1559" w:type="dxa"/>
            <w:tcBorders>
              <w:top w:val="nil"/>
              <w:left w:val="nil"/>
              <w:bottom w:val="single" w:sz="4" w:space="0" w:color="auto"/>
              <w:right w:val="single" w:sz="4" w:space="0" w:color="auto"/>
            </w:tcBorders>
            <w:noWrap/>
            <w:vAlign w:val="bottom"/>
            <w:hideMark/>
          </w:tcPr>
          <w:p w14:paraId="07F9D5CB" w14:textId="77777777" w:rsidR="00F50257" w:rsidRPr="00F50257" w:rsidRDefault="00F50257" w:rsidP="00F50257">
            <w:pPr>
              <w:suppressAutoHyphens/>
              <w:autoSpaceDN w:val="0"/>
              <w:spacing w:after="200" w:line="276" w:lineRule="auto"/>
              <w:rPr>
                <w:rFonts w:ascii="Times New Roman" w:eastAsia="Times New Roman" w:hAnsi="Times New Roman" w:cs="Times New Roman"/>
                <w:i/>
                <w:iCs/>
                <w:sz w:val="20"/>
                <w:szCs w:val="20"/>
                <w:lang w:eastAsia="lt-LT"/>
              </w:rPr>
            </w:pPr>
          </w:p>
        </w:tc>
        <w:tc>
          <w:tcPr>
            <w:tcW w:w="1843" w:type="dxa"/>
            <w:tcBorders>
              <w:top w:val="nil"/>
              <w:left w:val="nil"/>
              <w:bottom w:val="single" w:sz="4" w:space="0" w:color="auto"/>
              <w:right w:val="single" w:sz="4" w:space="0" w:color="auto"/>
            </w:tcBorders>
            <w:noWrap/>
            <w:vAlign w:val="bottom"/>
            <w:hideMark/>
          </w:tcPr>
          <w:p w14:paraId="168B85D8"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019A72AF"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1D2E546E"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1569C3ED"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159E37FA"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06185BE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6.3.</w:t>
            </w:r>
          </w:p>
        </w:tc>
        <w:tc>
          <w:tcPr>
            <w:tcW w:w="5499" w:type="dxa"/>
            <w:tcBorders>
              <w:top w:val="nil"/>
              <w:left w:val="nil"/>
              <w:bottom w:val="single" w:sz="4" w:space="0" w:color="auto"/>
              <w:right w:val="single" w:sz="4" w:space="0" w:color="auto"/>
            </w:tcBorders>
            <w:noWrap/>
            <w:vAlign w:val="bottom"/>
            <w:hideMark/>
          </w:tcPr>
          <w:p w14:paraId="6F8AA79C" w14:textId="77777777" w:rsidR="00F50257" w:rsidRPr="00F50257" w:rsidRDefault="00F50257" w:rsidP="00F50257">
            <w:pPr>
              <w:autoSpaceDN w:val="0"/>
              <w:spacing w:after="0" w:line="240" w:lineRule="auto"/>
              <w:rPr>
                <w:rFonts w:ascii="Times New Roman" w:eastAsia="Times New Roman" w:hAnsi="Times New Roman" w:cs="Times New Roman"/>
                <w:i/>
                <w:iCs/>
                <w:sz w:val="20"/>
                <w:szCs w:val="20"/>
                <w:lang w:eastAsia="lt-LT"/>
              </w:rPr>
            </w:pPr>
            <w:r w:rsidRPr="00F50257">
              <w:rPr>
                <w:rFonts w:ascii="Times New Roman" w:eastAsia="Times New Roman" w:hAnsi="Times New Roman" w:cs="Times New Roman"/>
                <w:i/>
                <w:iCs/>
                <w:sz w:val="20"/>
                <w:szCs w:val="20"/>
                <w:lang w:eastAsia="lt-LT"/>
              </w:rPr>
              <w:t>Investicijoms</w:t>
            </w:r>
          </w:p>
        </w:tc>
        <w:tc>
          <w:tcPr>
            <w:tcW w:w="1559" w:type="dxa"/>
            <w:tcBorders>
              <w:top w:val="nil"/>
              <w:left w:val="nil"/>
              <w:bottom w:val="single" w:sz="4" w:space="0" w:color="auto"/>
              <w:right w:val="single" w:sz="4" w:space="0" w:color="auto"/>
            </w:tcBorders>
            <w:noWrap/>
            <w:vAlign w:val="bottom"/>
            <w:hideMark/>
          </w:tcPr>
          <w:p w14:paraId="354D097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676FF65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4D4B1E1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55CEE738"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7D894162"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1333031C" w14:textId="77777777" w:rsidTr="00D7026F">
        <w:trPr>
          <w:trHeight w:val="525"/>
        </w:trPr>
        <w:tc>
          <w:tcPr>
            <w:tcW w:w="780" w:type="dxa"/>
            <w:tcBorders>
              <w:top w:val="nil"/>
              <w:left w:val="single" w:sz="4" w:space="0" w:color="auto"/>
              <w:bottom w:val="single" w:sz="4" w:space="0" w:color="auto"/>
              <w:right w:val="single" w:sz="4" w:space="0" w:color="auto"/>
            </w:tcBorders>
            <w:noWrap/>
            <w:vAlign w:val="bottom"/>
            <w:hideMark/>
          </w:tcPr>
          <w:p w14:paraId="71D63088"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6.4.</w:t>
            </w:r>
          </w:p>
        </w:tc>
        <w:tc>
          <w:tcPr>
            <w:tcW w:w="5499" w:type="dxa"/>
            <w:tcBorders>
              <w:top w:val="nil"/>
              <w:left w:val="nil"/>
              <w:bottom w:val="single" w:sz="4" w:space="0" w:color="auto"/>
              <w:right w:val="single" w:sz="4" w:space="0" w:color="auto"/>
            </w:tcBorders>
            <w:vAlign w:val="bottom"/>
            <w:hideMark/>
          </w:tcPr>
          <w:p w14:paraId="4110D2E2" w14:textId="77777777" w:rsidR="00F50257" w:rsidRPr="00F50257" w:rsidRDefault="00F50257" w:rsidP="00F50257">
            <w:pPr>
              <w:autoSpaceDN w:val="0"/>
              <w:spacing w:after="0" w:line="240" w:lineRule="auto"/>
              <w:rPr>
                <w:rFonts w:ascii="Times New Roman" w:eastAsia="Times New Roman" w:hAnsi="Times New Roman" w:cs="Times New Roman"/>
                <w:i/>
                <w:iCs/>
                <w:sz w:val="20"/>
                <w:szCs w:val="20"/>
                <w:lang w:eastAsia="lt-LT"/>
              </w:rPr>
            </w:pPr>
            <w:r w:rsidRPr="00F50257">
              <w:rPr>
                <w:rFonts w:ascii="Times New Roman" w:eastAsia="Times New Roman" w:hAnsi="Times New Roman" w:cs="Times New Roman"/>
                <w:i/>
                <w:iCs/>
                <w:sz w:val="20"/>
                <w:szCs w:val="20"/>
                <w:lang w:eastAsia="lt-LT"/>
              </w:rPr>
              <w:t xml:space="preserve">Darbuotojų premijoms ir </w:t>
            </w:r>
            <w:proofErr w:type="spellStart"/>
            <w:r w:rsidRPr="00F50257">
              <w:rPr>
                <w:rFonts w:ascii="Times New Roman" w:eastAsia="Times New Roman" w:hAnsi="Times New Roman" w:cs="Times New Roman"/>
                <w:i/>
                <w:iCs/>
                <w:sz w:val="20"/>
                <w:szCs w:val="20"/>
                <w:lang w:eastAsia="lt-LT"/>
              </w:rPr>
              <w:t>soc</w:t>
            </w:r>
            <w:proofErr w:type="spellEnd"/>
            <w:r w:rsidRPr="00F50257">
              <w:rPr>
                <w:rFonts w:ascii="Times New Roman" w:eastAsia="Times New Roman" w:hAnsi="Times New Roman" w:cs="Times New Roman"/>
                <w:i/>
                <w:iCs/>
                <w:sz w:val="20"/>
                <w:szCs w:val="20"/>
                <w:lang w:eastAsia="lt-LT"/>
              </w:rPr>
              <w:t>.               kultūrinėms reikmėms</w:t>
            </w:r>
          </w:p>
        </w:tc>
        <w:tc>
          <w:tcPr>
            <w:tcW w:w="1559" w:type="dxa"/>
            <w:tcBorders>
              <w:top w:val="nil"/>
              <w:left w:val="nil"/>
              <w:bottom w:val="single" w:sz="4" w:space="0" w:color="auto"/>
              <w:right w:val="single" w:sz="4" w:space="0" w:color="auto"/>
            </w:tcBorders>
            <w:noWrap/>
            <w:vAlign w:val="bottom"/>
            <w:hideMark/>
          </w:tcPr>
          <w:p w14:paraId="3D76FD25" w14:textId="77777777" w:rsidR="00F50257" w:rsidRPr="00F50257" w:rsidRDefault="00F50257" w:rsidP="00F50257">
            <w:pPr>
              <w:suppressAutoHyphens/>
              <w:autoSpaceDN w:val="0"/>
              <w:spacing w:after="200" w:line="276" w:lineRule="auto"/>
              <w:rPr>
                <w:rFonts w:ascii="Times New Roman" w:eastAsia="Times New Roman" w:hAnsi="Times New Roman" w:cs="Times New Roman"/>
                <w:i/>
                <w:iCs/>
                <w:sz w:val="20"/>
                <w:szCs w:val="20"/>
                <w:lang w:eastAsia="lt-LT"/>
              </w:rPr>
            </w:pPr>
          </w:p>
        </w:tc>
        <w:tc>
          <w:tcPr>
            <w:tcW w:w="1843" w:type="dxa"/>
            <w:tcBorders>
              <w:top w:val="nil"/>
              <w:left w:val="nil"/>
              <w:bottom w:val="single" w:sz="4" w:space="0" w:color="auto"/>
              <w:right w:val="single" w:sz="4" w:space="0" w:color="auto"/>
            </w:tcBorders>
            <w:noWrap/>
            <w:vAlign w:val="bottom"/>
            <w:hideMark/>
          </w:tcPr>
          <w:p w14:paraId="18DA548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0AE8871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15938055"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56AF03D6"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2D453C16" w14:textId="77777777" w:rsidTr="00D7026F">
        <w:trPr>
          <w:trHeight w:val="300"/>
        </w:trPr>
        <w:tc>
          <w:tcPr>
            <w:tcW w:w="780" w:type="dxa"/>
            <w:tcBorders>
              <w:top w:val="single" w:sz="4" w:space="0" w:color="auto"/>
              <w:left w:val="single" w:sz="4" w:space="0" w:color="auto"/>
              <w:bottom w:val="single" w:sz="4" w:space="0" w:color="auto"/>
              <w:right w:val="single" w:sz="4" w:space="0" w:color="auto"/>
            </w:tcBorders>
            <w:noWrap/>
            <w:vAlign w:val="bottom"/>
            <w:hideMark/>
          </w:tcPr>
          <w:p w14:paraId="270AFEE6"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6.5.</w:t>
            </w:r>
          </w:p>
        </w:tc>
        <w:tc>
          <w:tcPr>
            <w:tcW w:w="5499" w:type="dxa"/>
            <w:tcBorders>
              <w:top w:val="single" w:sz="4" w:space="0" w:color="auto"/>
              <w:left w:val="nil"/>
              <w:bottom w:val="single" w:sz="4" w:space="0" w:color="auto"/>
              <w:right w:val="single" w:sz="4" w:space="0" w:color="auto"/>
            </w:tcBorders>
            <w:noWrap/>
            <w:vAlign w:val="bottom"/>
            <w:hideMark/>
          </w:tcPr>
          <w:p w14:paraId="6BE17A18" w14:textId="77777777" w:rsidR="00F50257" w:rsidRPr="00F50257" w:rsidRDefault="00F50257" w:rsidP="00F50257">
            <w:pPr>
              <w:autoSpaceDN w:val="0"/>
              <w:spacing w:after="0" w:line="240" w:lineRule="auto"/>
              <w:rPr>
                <w:rFonts w:ascii="Times New Roman" w:eastAsia="Times New Roman" w:hAnsi="Times New Roman" w:cs="Times New Roman"/>
                <w:i/>
                <w:iCs/>
                <w:sz w:val="20"/>
                <w:szCs w:val="20"/>
                <w:lang w:eastAsia="lt-LT"/>
              </w:rPr>
            </w:pPr>
            <w:r w:rsidRPr="00F50257">
              <w:rPr>
                <w:rFonts w:ascii="Times New Roman" w:eastAsia="Times New Roman" w:hAnsi="Times New Roman" w:cs="Times New Roman"/>
                <w:i/>
                <w:iCs/>
                <w:sz w:val="20"/>
                <w:szCs w:val="20"/>
                <w:lang w:eastAsia="lt-LT"/>
              </w:rPr>
              <w:t>Paramai</w:t>
            </w:r>
          </w:p>
        </w:tc>
        <w:tc>
          <w:tcPr>
            <w:tcW w:w="1559" w:type="dxa"/>
            <w:tcBorders>
              <w:top w:val="single" w:sz="4" w:space="0" w:color="auto"/>
              <w:left w:val="nil"/>
              <w:bottom w:val="single" w:sz="4" w:space="0" w:color="auto"/>
              <w:right w:val="single" w:sz="4" w:space="0" w:color="auto"/>
            </w:tcBorders>
            <w:noWrap/>
            <w:vAlign w:val="bottom"/>
            <w:hideMark/>
          </w:tcPr>
          <w:p w14:paraId="4415E1EE"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single" w:sz="4" w:space="0" w:color="auto"/>
              <w:left w:val="nil"/>
              <w:bottom w:val="single" w:sz="4" w:space="0" w:color="auto"/>
              <w:right w:val="single" w:sz="4" w:space="0" w:color="auto"/>
            </w:tcBorders>
            <w:noWrap/>
            <w:vAlign w:val="bottom"/>
            <w:hideMark/>
          </w:tcPr>
          <w:p w14:paraId="1689410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single" w:sz="4" w:space="0" w:color="auto"/>
              <w:left w:val="nil"/>
              <w:bottom w:val="single" w:sz="4" w:space="0" w:color="auto"/>
              <w:right w:val="single" w:sz="4" w:space="0" w:color="auto"/>
            </w:tcBorders>
            <w:noWrap/>
            <w:vAlign w:val="bottom"/>
            <w:hideMark/>
          </w:tcPr>
          <w:p w14:paraId="2A8F792A"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single" w:sz="4" w:space="0" w:color="auto"/>
              <w:left w:val="nil"/>
              <w:bottom w:val="single" w:sz="4" w:space="0" w:color="auto"/>
              <w:right w:val="single" w:sz="4" w:space="0" w:color="auto"/>
            </w:tcBorders>
            <w:noWrap/>
            <w:vAlign w:val="bottom"/>
            <w:hideMark/>
          </w:tcPr>
          <w:p w14:paraId="5D2803C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single" w:sz="4" w:space="0" w:color="auto"/>
              <w:left w:val="nil"/>
              <w:bottom w:val="single" w:sz="4" w:space="0" w:color="auto"/>
              <w:right w:val="single" w:sz="4" w:space="0" w:color="auto"/>
            </w:tcBorders>
            <w:noWrap/>
            <w:vAlign w:val="bottom"/>
            <w:hideMark/>
          </w:tcPr>
          <w:p w14:paraId="6325694B"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5EEE1E42" w14:textId="77777777" w:rsidTr="00D7026F">
        <w:trPr>
          <w:trHeight w:val="525"/>
        </w:trPr>
        <w:tc>
          <w:tcPr>
            <w:tcW w:w="780" w:type="dxa"/>
            <w:tcBorders>
              <w:top w:val="single" w:sz="4" w:space="0" w:color="auto"/>
              <w:left w:val="single" w:sz="4" w:space="0" w:color="auto"/>
              <w:bottom w:val="single" w:sz="4" w:space="0" w:color="auto"/>
              <w:right w:val="single" w:sz="4" w:space="0" w:color="auto"/>
            </w:tcBorders>
            <w:noWrap/>
            <w:vAlign w:val="bottom"/>
            <w:hideMark/>
          </w:tcPr>
          <w:p w14:paraId="541EE9AA"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6.6.</w:t>
            </w:r>
          </w:p>
        </w:tc>
        <w:tc>
          <w:tcPr>
            <w:tcW w:w="5499" w:type="dxa"/>
            <w:tcBorders>
              <w:top w:val="single" w:sz="4" w:space="0" w:color="auto"/>
              <w:left w:val="nil"/>
              <w:bottom w:val="single" w:sz="4" w:space="0" w:color="auto"/>
              <w:right w:val="single" w:sz="4" w:space="0" w:color="auto"/>
            </w:tcBorders>
            <w:vAlign w:val="bottom"/>
            <w:hideMark/>
          </w:tcPr>
          <w:p w14:paraId="40F6F826" w14:textId="77777777" w:rsidR="00F50257" w:rsidRPr="00F50257" w:rsidRDefault="00F50257" w:rsidP="00F50257">
            <w:pPr>
              <w:autoSpaceDN w:val="0"/>
              <w:spacing w:after="0" w:line="240" w:lineRule="auto"/>
              <w:rPr>
                <w:rFonts w:ascii="Times New Roman" w:eastAsia="Times New Roman" w:hAnsi="Times New Roman" w:cs="Times New Roman"/>
                <w:i/>
                <w:iCs/>
                <w:sz w:val="20"/>
                <w:szCs w:val="20"/>
                <w:lang w:eastAsia="lt-LT"/>
              </w:rPr>
            </w:pPr>
            <w:proofErr w:type="spellStart"/>
            <w:r w:rsidRPr="00F50257">
              <w:rPr>
                <w:rFonts w:ascii="Times New Roman" w:eastAsia="Times New Roman" w:hAnsi="Times New Roman" w:cs="Times New Roman"/>
                <w:i/>
                <w:iCs/>
                <w:sz w:val="20"/>
                <w:szCs w:val="20"/>
                <w:lang w:eastAsia="lt-LT"/>
              </w:rPr>
              <w:t>Nepaskirstytinasis</w:t>
            </w:r>
            <w:proofErr w:type="spellEnd"/>
            <w:r w:rsidRPr="00F50257">
              <w:rPr>
                <w:rFonts w:ascii="Times New Roman" w:eastAsia="Times New Roman" w:hAnsi="Times New Roman" w:cs="Times New Roman"/>
                <w:i/>
                <w:iCs/>
                <w:sz w:val="20"/>
                <w:szCs w:val="20"/>
                <w:lang w:eastAsia="lt-LT"/>
              </w:rPr>
              <w:t xml:space="preserve"> pelnas (nuostoliai)           perkeliamas (-i) į kitus metus</w:t>
            </w:r>
          </w:p>
        </w:tc>
        <w:tc>
          <w:tcPr>
            <w:tcW w:w="1559" w:type="dxa"/>
            <w:tcBorders>
              <w:top w:val="single" w:sz="4" w:space="0" w:color="auto"/>
              <w:left w:val="nil"/>
              <w:bottom w:val="single" w:sz="4" w:space="0" w:color="auto"/>
              <w:right w:val="single" w:sz="4" w:space="0" w:color="auto"/>
            </w:tcBorders>
            <w:noWrap/>
            <w:vAlign w:val="bottom"/>
            <w:hideMark/>
          </w:tcPr>
          <w:p w14:paraId="5D9A9807"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-192025</w:t>
            </w:r>
          </w:p>
        </w:tc>
        <w:tc>
          <w:tcPr>
            <w:tcW w:w="1843" w:type="dxa"/>
            <w:tcBorders>
              <w:top w:val="single" w:sz="4" w:space="0" w:color="auto"/>
              <w:left w:val="nil"/>
              <w:bottom w:val="single" w:sz="4" w:space="0" w:color="auto"/>
              <w:right w:val="single" w:sz="4" w:space="0" w:color="auto"/>
            </w:tcBorders>
            <w:noWrap/>
            <w:vAlign w:val="bottom"/>
            <w:hideMark/>
          </w:tcPr>
          <w:p w14:paraId="0EC736A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-383739</w:t>
            </w:r>
          </w:p>
        </w:tc>
        <w:tc>
          <w:tcPr>
            <w:tcW w:w="1843" w:type="dxa"/>
            <w:tcBorders>
              <w:top w:val="single" w:sz="4" w:space="0" w:color="auto"/>
              <w:left w:val="nil"/>
              <w:bottom w:val="single" w:sz="4" w:space="0" w:color="auto"/>
              <w:right w:val="single" w:sz="4" w:space="0" w:color="auto"/>
            </w:tcBorders>
            <w:noWrap/>
            <w:vAlign w:val="bottom"/>
            <w:hideMark/>
          </w:tcPr>
          <w:p w14:paraId="0B88BD6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single" w:sz="4" w:space="0" w:color="auto"/>
              <w:left w:val="nil"/>
              <w:bottom w:val="single" w:sz="4" w:space="0" w:color="auto"/>
              <w:right w:val="single" w:sz="4" w:space="0" w:color="auto"/>
            </w:tcBorders>
            <w:noWrap/>
            <w:vAlign w:val="bottom"/>
            <w:hideMark/>
          </w:tcPr>
          <w:p w14:paraId="17D5C666"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-353739</w:t>
            </w:r>
          </w:p>
        </w:tc>
        <w:tc>
          <w:tcPr>
            <w:tcW w:w="1843" w:type="dxa"/>
            <w:tcBorders>
              <w:top w:val="single" w:sz="4" w:space="0" w:color="auto"/>
              <w:left w:val="nil"/>
              <w:bottom w:val="single" w:sz="4" w:space="0" w:color="auto"/>
              <w:right w:val="single" w:sz="4" w:space="0" w:color="auto"/>
            </w:tcBorders>
            <w:noWrap/>
            <w:vAlign w:val="bottom"/>
            <w:hideMark/>
          </w:tcPr>
          <w:p w14:paraId="7F28E535"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3F8A8E83"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700BBB7E"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lastRenderedPageBreak/>
              <w:t>7.</w:t>
            </w:r>
          </w:p>
        </w:tc>
        <w:tc>
          <w:tcPr>
            <w:tcW w:w="5499" w:type="dxa"/>
            <w:tcBorders>
              <w:top w:val="nil"/>
              <w:left w:val="nil"/>
              <w:bottom w:val="single" w:sz="4" w:space="0" w:color="auto"/>
              <w:right w:val="single" w:sz="4" w:space="0" w:color="auto"/>
            </w:tcBorders>
            <w:vAlign w:val="bottom"/>
            <w:hideMark/>
          </w:tcPr>
          <w:p w14:paraId="0D24B1BC"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Debitorinis įsiskolinimas (pirkėjų skolos)</w:t>
            </w:r>
          </w:p>
        </w:tc>
        <w:tc>
          <w:tcPr>
            <w:tcW w:w="1559" w:type="dxa"/>
            <w:tcBorders>
              <w:top w:val="nil"/>
              <w:left w:val="nil"/>
              <w:bottom w:val="single" w:sz="4" w:space="0" w:color="auto"/>
              <w:right w:val="single" w:sz="4" w:space="0" w:color="auto"/>
            </w:tcBorders>
            <w:noWrap/>
            <w:vAlign w:val="bottom"/>
            <w:hideMark/>
          </w:tcPr>
          <w:p w14:paraId="53C32E92"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26833</w:t>
            </w:r>
          </w:p>
        </w:tc>
        <w:tc>
          <w:tcPr>
            <w:tcW w:w="1843" w:type="dxa"/>
            <w:tcBorders>
              <w:top w:val="nil"/>
              <w:left w:val="nil"/>
              <w:bottom w:val="single" w:sz="4" w:space="0" w:color="auto"/>
              <w:right w:val="single" w:sz="4" w:space="0" w:color="auto"/>
            </w:tcBorders>
            <w:noWrap/>
            <w:vAlign w:val="bottom"/>
            <w:hideMark/>
          </w:tcPr>
          <w:p w14:paraId="01DE7680"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30000</w:t>
            </w:r>
          </w:p>
        </w:tc>
        <w:tc>
          <w:tcPr>
            <w:tcW w:w="1843" w:type="dxa"/>
            <w:tcBorders>
              <w:top w:val="nil"/>
              <w:left w:val="nil"/>
              <w:bottom w:val="single" w:sz="4" w:space="0" w:color="auto"/>
              <w:right w:val="single" w:sz="4" w:space="0" w:color="auto"/>
            </w:tcBorders>
            <w:noWrap/>
            <w:vAlign w:val="bottom"/>
            <w:hideMark/>
          </w:tcPr>
          <w:p w14:paraId="4E74CFB6"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111,80</w:t>
            </w:r>
          </w:p>
        </w:tc>
        <w:tc>
          <w:tcPr>
            <w:tcW w:w="1559" w:type="dxa"/>
            <w:tcBorders>
              <w:top w:val="nil"/>
              <w:left w:val="nil"/>
              <w:bottom w:val="single" w:sz="4" w:space="0" w:color="auto"/>
              <w:right w:val="single" w:sz="4" w:space="0" w:color="auto"/>
            </w:tcBorders>
            <w:noWrap/>
            <w:vAlign w:val="bottom"/>
            <w:hideMark/>
          </w:tcPr>
          <w:p w14:paraId="72515055"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30000</w:t>
            </w:r>
          </w:p>
        </w:tc>
        <w:tc>
          <w:tcPr>
            <w:tcW w:w="1843" w:type="dxa"/>
            <w:tcBorders>
              <w:top w:val="nil"/>
              <w:left w:val="nil"/>
              <w:bottom w:val="single" w:sz="4" w:space="0" w:color="auto"/>
              <w:right w:val="single" w:sz="4" w:space="0" w:color="auto"/>
            </w:tcBorders>
            <w:noWrap/>
            <w:vAlign w:val="bottom"/>
            <w:hideMark/>
          </w:tcPr>
          <w:p w14:paraId="3483CE35"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100</w:t>
            </w:r>
          </w:p>
        </w:tc>
      </w:tr>
      <w:tr w:rsidR="00F50257" w:rsidRPr="00F50257" w14:paraId="2B829687" w14:textId="77777777" w:rsidTr="00D7026F">
        <w:trPr>
          <w:trHeight w:val="525"/>
        </w:trPr>
        <w:tc>
          <w:tcPr>
            <w:tcW w:w="780" w:type="dxa"/>
            <w:tcBorders>
              <w:top w:val="nil"/>
              <w:left w:val="single" w:sz="4" w:space="0" w:color="auto"/>
              <w:bottom w:val="single" w:sz="4" w:space="0" w:color="auto"/>
              <w:right w:val="single" w:sz="4" w:space="0" w:color="auto"/>
            </w:tcBorders>
            <w:noWrap/>
            <w:vAlign w:val="bottom"/>
            <w:hideMark/>
          </w:tcPr>
          <w:p w14:paraId="418A0777"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8.</w:t>
            </w:r>
          </w:p>
        </w:tc>
        <w:tc>
          <w:tcPr>
            <w:tcW w:w="5499" w:type="dxa"/>
            <w:tcBorders>
              <w:top w:val="nil"/>
              <w:left w:val="nil"/>
              <w:bottom w:val="single" w:sz="4" w:space="0" w:color="auto"/>
              <w:right w:val="single" w:sz="4" w:space="0" w:color="auto"/>
            </w:tcBorders>
            <w:vAlign w:val="bottom"/>
            <w:hideMark/>
          </w:tcPr>
          <w:p w14:paraId="674D2BD5"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Kreditorinis įsiskolinimas (skolos tiekėjams)</w:t>
            </w:r>
          </w:p>
        </w:tc>
        <w:tc>
          <w:tcPr>
            <w:tcW w:w="1559" w:type="dxa"/>
            <w:tcBorders>
              <w:top w:val="nil"/>
              <w:left w:val="nil"/>
              <w:bottom w:val="single" w:sz="4" w:space="0" w:color="auto"/>
              <w:right w:val="single" w:sz="4" w:space="0" w:color="auto"/>
            </w:tcBorders>
            <w:noWrap/>
            <w:vAlign w:val="bottom"/>
            <w:hideMark/>
          </w:tcPr>
          <w:p w14:paraId="16976EC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58762</w:t>
            </w:r>
          </w:p>
        </w:tc>
        <w:tc>
          <w:tcPr>
            <w:tcW w:w="1843" w:type="dxa"/>
            <w:tcBorders>
              <w:top w:val="nil"/>
              <w:left w:val="nil"/>
              <w:bottom w:val="single" w:sz="4" w:space="0" w:color="auto"/>
              <w:right w:val="single" w:sz="4" w:space="0" w:color="auto"/>
            </w:tcBorders>
            <w:noWrap/>
            <w:vAlign w:val="bottom"/>
            <w:hideMark/>
          </w:tcPr>
          <w:p w14:paraId="4A81D7C8"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60000</w:t>
            </w:r>
          </w:p>
        </w:tc>
        <w:tc>
          <w:tcPr>
            <w:tcW w:w="1843" w:type="dxa"/>
            <w:tcBorders>
              <w:top w:val="nil"/>
              <w:left w:val="nil"/>
              <w:bottom w:val="single" w:sz="4" w:space="0" w:color="auto"/>
              <w:right w:val="single" w:sz="4" w:space="0" w:color="auto"/>
            </w:tcBorders>
            <w:noWrap/>
            <w:vAlign w:val="bottom"/>
            <w:hideMark/>
          </w:tcPr>
          <w:p w14:paraId="723FE76C"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102,11</w:t>
            </w:r>
          </w:p>
        </w:tc>
        <w:tc>
          <w:tcPr>
            <w:tcW w:w="1559" w:type="dxa"/>
            <w:tcBorders>
              <w:top w:val="nil"/>
              <w:left w:val="nil"/>
              <w:bottom w:val="single" w:sz="4" w:space="0" w:color="auto"/>
              <w:right w:val="single" w:sz="4" w:space="0" w:color="auto"/>
            </w:tcBorders>
            <w:noWrap/>
            <w:vAlign w:val="bottom"/>
            <w:hideMark/>
          </w:tcPr>
          <w:p w14:paraId="189E1D4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60000</w:t>
            </w:r>
          </w:p>
        </w:tc>
        <w:tc>
          <w:tcPr>
            <w:tcW w:w="1843" w:type="dxa"/>
            <w:tcBorders>
              <w:top w:val="nil"/>
              <w:left w:val="nil"/>
              <w:bottom w:val="single" w:sz="4" w:space="0" w:color="auto"/>
              <w:right w:val="single" w:sz="4" w:space="0" w:color="auto"/>
            </w:tcBorders>
            <w:noWrap/>
            <w:vAlign w:val="bottom"/>
            <w:hideMark/>
          </w:tcPr>
          <w:p w14:paraId="04D64786"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100</w:t>
            </w:r>
          </w:p>
        </w:tc>
      </w:tr>
      <w:tr w:rsidR="00F50257" w:rsidRPr="00F50257" w14:paraId="4095354D"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4BD59162"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5499" w:type="dxa"/>
            <w:tcBorders>
              <w:top w:val="nil"/>
              <w:left w:val="nil"/>
              <w:bottom w:val="single" w:sz="4" w:space="0" w:color="auto"/>
              <w:right w:val="single" w:sz="4" w:space="0" w:color="auto"/>
            </w:tcBorders>
            <w:noWrap/>
            <w:vAlign w:val="bottom"/>
            <w:hideMark/>
          </w:tcPr>
          <w:p w14:paraId="5B373C5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xml:space="preserve">iš jų pradelsta </w:t>
            </w:r>
            <w:r w:rsidRPr="00F50257">
              <w:rPr>
                <w:rFonts w:ascii="Calibri" w:eastAsia="Times New Roman" w:hAnsi="Calibri" w:cs="Times New Roman"/>
                <w:sz w:val="20"/>
                <w:szCs w:val="20"/>
                <w:lang w:eastAsia="lt-LT"/>
              </w:rPr>
              <w:t>&gt;</w:t>
            </w:r>
            <w:r w:rsidRPr="00F50257">
              <w:rPr>
                <w:rFonts w:ascii="Times New Roman" w:eastAsia="Times New Roman" w:hAnsi="Times New Roman" w:cs="Times New Roman"/>
                <w:sz w:val="20"/>
                <w:szCs w:val="20"/>
                <w:lang w:eastAsia="lt-LT"/>
              </w:rPr>
              <w:t>90 dienų</w:t>
            </w:r>
          </w:p>
        </w:tc>
        <w:tc>
          <w:tcPr>
            <w:tcW w:w="1559" w:type="dxa"/>
            <w:tcBorders>
              <w:top w:val="nil"/>
              <w:left w:val="nil"/>
              <w:bottom w:val="single" w:sz="4" w:space="0" w:color="auto"/>
              <w:right w:val="single" w:sz="4" w:space="0" w:color="auto"/>
            </w:tcBorders>
            <w:noWrap/>
            <w:vAlign w:val="bottom"/>
            <w:hideMark/>
          </w:tcPr>
          <w:p w14:paraId="7113748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126965F6"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707953D3"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7991AE1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64D0FD6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6656548E"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372A944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9.</w:t>
            </w:r>
          </w:p>
        </w:tc>
        <w:tc>
          <w:tcPr>
            <w:tcW w:w="5499" w:type="dxa"/>
            <w:tcBorders>
              <w:top w:val="nil"/>
              <w:left w:val="nil"/>
              <w:bottom w:val="single" w:sz="4" w:space="0" w:color="auto"/>
              <w:right w:val="single" w:sz="4" w:space="0" w:color="auto"/>
            </w:tcBorders>
            <w:vAlign w:val="bottom"/>
            <w:hideMark/>
          </w:tcPr>
          <w:p w14:paraId="77864DD0"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Banko paskolos (ilgalaikiai įsipareigojimai)</w:t>
            </w:r>
          </w:p>
        </w:tc>
        <w:tc>
          <w:tcPr>
            <w:tcW w:w="1559" w:type="dxa"/>
            <w:tcBorders>
              <w:top w:val="nil"/>
              <w:left w:val="nil"/>
              <w:bottom w:val="single" w:sz="4" w:space="0" w:color="auto"/>
              <w:right w:val="single" w:sz="4" w:space="0" w:color="auto"/>
            </w:tcBorders>
            <w:noWrap/>
            <w:vAlign w:val="bottom"/>
            <w:hideMark/>
          </w:tcPr>
          <w:p w14:paraId="76641A5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185300</w:t>
            </w:r>
          </w:p>
        </w:tc>
        <w:tc>
          <w:tcPr>
            <w:tcW w:w="1843" w:type="dxa"/>
            <w:tcBorders>
              <w:top w:val="nil"/>
              <w:left w:val="nil"/>
              <w:bottom w:val="single" w:sz="4" w:space="0" w:color="auto"/>
              <w:right w:val="single" w:sz="4" w:space="0" w:color="auto"/>
            </w:tcBorders>
            <w:noWrap/>
            <w:vAlign w:val="bottom"/>
            <w:hideMark/>
          </w:tcPr>
          <w:p w14:paraId="7953B6D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150000</w:t>
            </w:r>
          </w:p>
        </w:tc>
        <w:tc>
          <w:tcPr>
            <w:tcW w:w="1843" w:type="dxa"/>
            <w:tcBorders>
              <w:top w:val="nil"/>
              <w:left w:val="nil"/>
              <w:bottom w:val="single" w:sz="4" w:space="0" w:color="auto"/>
              <w:right w:val="single" w:sz="4" w:space="0" w:color="auto"/>
            </w:tcBorders>
            <w:noWrap/>
            <w:vAlign w:val="bottom"/>
            <w:hideMark/>
          </w:tcPr>
          <w:p w14:paraId="1B9AA00A"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80,95</w:t>
            </w:r>
          </w:p>
        </w:tc>
        <w:tc>
          <w:tcPr>
            <w:tcW w:w="1559" w:type="dxa"/>
            <w:tcBorders>
              <w:top w:val="nil"/>
              <w:left w:val="nil"/>
              <w:bottom w:val="single" w:sz="4" w:space="0" w:color="auto"/>
              <w:right w:val="single" w:sz="4" w:space="0" w:color="auto"/>
            </w:tcBorders>
            <w:noWrap/>
            <w:vAlign w:val="bottom"/>
            <w:hideMark/>
          </w:tcPr>
          <w:p w14:paraId="15FA6731"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100000</w:t>
            </w:r>
          </w:p>
        </w:tc>
        <w:tc>
          <w:tcPr>
            <w:tcW w:w="1843" w:type="dxa"/>
            <w:tcBorders>
              <w:top w:val="nil"/>
              <w:left w:val="nil"/>
              <w:bottom w:val="single" w:sz="4" w:space="0" w:color="auto"/>
              <w:right w:val="single" w:sz="4" w:space="0" w:color="auto"/>
            </w:tcBorders>
            <w:noWrap/>
            <w:vAlign w:val="bottom"/>
            <w:hideMark/>
          </w:tcPr>
          <w:p w14:paraId="4255882F"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66,66</w:t>
            </w:r>
          </w:p>
        </w:tc>
      </w:tr>
      <w:tr w:rsidR="00F50257" w:rsidRPr="00F50257" w14:paraId="66E0732B" w14:textId="77777777" w:rsidTr="00D7026F">
        <w:trPr>
          <w:trHeight w:val="525"/>
        </w:trPr>
        <w:tc>
          <w:tcPr>
            <w:tcW w:w="780" w:type="dxa"/>
            <w:tcBorders>
              <w:top w:val="nil"/>
              <w:left w:val="single" w:sz="4" w:space="0" w:color="auto"/>
              <w:bottom w:val="single" w:sz="4" w:space="0" w:color="auto"/>
              <w:right w:val="single" w:sz="4" w:space="0" w:color="auto"/>
            </w:tcBorders>
            <w:noWrap/>
            <w:vAlign w:val="bottom"/>
            <w:hideMark/>
          </w:tcPr>
          <w:p w14:paraId="18F6B17E"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w:t>
            </w:r>
          </w:p>
        </w:tc>
        <w:tc>
          <w:tcPr>
            <w:tcW w:w="5499" w:type="dxa"/>
            <w:tcBorders>
              <w:top w:val="nil"/>
              <w:left w:val="nil"/>
              <w:bottom w:val="single" w:sz="4" w:space="0" w:color="auto"/>
              <w:right w:val="single" w:sz="4" w:space="0" w:color="auto"/>
            </w:tcBorders>
            <w:vAlign w:val="bottom"/>
            <w:hideMark/>
          </w:tcPr>
          <w:p w14:paraId="4B03E373"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Banko paskolų grąžinimas (trumpalaikiai įsipareigojimai)</w:t>
            </w:r>
          </w:p>
        </w:tc>
        <w:tc>
          <w:tcPr>
            <w:tcW w:w="1559" w:type="dxa"/>
            <w:tcBorders>
              <w:top w:val="nil"/>
              <w:left w:val="nil"/>
              <w:bottom w:val="single" w:sz="4" w:space="0" w:color="auto"/>
              <w:right w:val="single" w:sz="4" w:space="0" w:color="auto"/>
            </w:tcBorders>
            <w:noWrap/>
            <w:vAlign w:val="bottom"/>
            <w:hideMark/>
          </w:tcPr>
          <w:p w14:paraId="6F3980DA"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0C110F6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0587AA2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40981AB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264602A6"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28F0FCBB"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4BAF22CB"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11.</w:t>
            </w:r>
          </w:p>
        </w:tc>
        <w:tc>
          <w:tcPr>
            <w:tcW w:w="5499" w:type="dxa"/>
            <w:tcBorders>
              <w:top w:val="nil"/>
              <w:left w:val="nil"/>
              <w:bottom w:val="single" w:sz="4" w:space="0" w:color="auto"/>
              <w:right w:val="single" w:sz="4" w:space="0" w:color="auto"/>
            </w:tcBorders>
            <w:noWrap/>
            <w:vAlign w:val="bottom"/>
            <w:hideMark/>
          </w:tcPr>
          <w:p w14:paraId="18D6AE59"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Palūkanos bankams</w:t>
            </w:r>
          </w:p>
        </w:tc>
        <w:tc>
          <w:tcPr>
            <w:tcW w:w="1559" w:type="dxa"/>
            <w:tcBorders>
              <w:top w:val="nil"/>
              <w:left w:val="nil"/>
              <w:bottom w:val="single" w:sz="4" w:space="0" w:color="auto"/>
              <w:right w:val="single" w:sz="4" w:space="0" w:color="auto"/>
            </w:tcBorders>
            <w:noWrap/>
            <w:vAlign w:val="bottom"/>
            <w:hideMark/>
          </w:tcPr>
          <w:p w14:paraId="7EEB55AF"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4357</w:t>
            </w:r>
          </w:p>
        </w:tc>
        <w:tc>
          <w:tcPr>
            <w:tcW w:w="1843" w:type="dxa"/>
            <w:tcBorders>
              <w:top w:val="nil"/>
              <w:left w:val="nil"/>
              <w:bottom w:val="single" w:sz="4" w:space="0" w:color="auto"/>
              <w:right w:val="single" w:sz="4" w:space="0" w:color="auto"/>
            </w:tcBorders>
            <w:noWrap/>
            <w:vAlign w:val="bottom"/>
            <w:hideMark/>
          </w:tcPr>
          <w:p w14:paraId="2543141C"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4000</w:t>
            </w:r>
          </w:p>
        </w:tc>
        <w:tc>
          <w:tcPr>
            <w:tcW w:w="1843" w:type="dxa"/>
            <w:tcBorders>
              <w:top w:val="nil"/>
              <w:left w:val="nil"/>
              <w:bottom w:val="single" w:sz="4" w:space="0" w:color="auto"/>
              <w:right w:val="single" w:sz="4" w:space="0" w:color="auto"/>
            </w:tcBorders>
            <w:noWrap/>
            <w:vAlign w:val="bottom"/>
            <w:hideMark/>
          </w:tcPr>
          <w:p w14:paraId="196741A1"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91,81</w:t>
            </w:r>
          </w:p>
        </w:tc>
        <w:tc>
          <w:tcPr>
            <w:tcW w:w="1559" w:type="dxa"/>
            <w:tcBorders>
              <w:top w:val="nil"/>
              <w:left w:val="nil"/>
              <w:bottom w:val="single" w:sz="4" w:space="0" w:color="auto"/>
              <w:right w:val="single" w:sz="4" w:space="0" w:color="auto"/>
            </w:tcBorders>
            <w:noWrap/>
            <w:vAlign w:val="bottom"/>
            <w:hideMark/>
          </w:tcPr>
          <w:p w14:paraId="294D6D98"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3500</w:t>
            </w:r>
          </w:p>
        </w:tc>
        <w:tc>
          <w:tcPr>
            <w:tcW w:w="1843" w:type="dxa"/>
            <w:tcBorders>
              <w:top w:val="nil"/>
              <w:left w:val="nil"/>
              <w:bottom w:val="single" w:sz="4" w:space="0" w:color="auto"/>
              <w:right w:val="single" w:sz="4" w:space="0" w:color="auto"/>
            </w:tcBorders>
            <w:noWrap/>
            <w:vAlign w:val="bottom"/>
            <w:hideMark/>
          </w:tcPr>
          <w:p w14:paraId="1A722B3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87,5</w:t>
            </w:r>
          </w:p>
        </w:tc>
      </w:tr>
      <w:tr w:rsidR="00F50257" w:rsidRPr="00F50257" w14:paraId="12B7C80A"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401C4F4D"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12.</w:t>
            </w:r>
          </w:p>
        </w:tc>
        <w:tc>
          <w:tcPr>
            <w:tcW w:w="5499" w:type="dxa"/>
            <w:tcBorders>
              <w:top w:val="nil"/>
              <w:left w:val="nil"/>
              <w:bottom w:val="single" w:sz="4" w:space="0" w:color="auto"/>
              <w:right w:val="single" w:sz="4" w:space="0" w:color="auto"/>
            </w:tcBorders>
            <w:noWrap/>
            <w:vAlign w:val="bottom"/>
            <w:hideMark/>
          </w:tcPr>
          <w:p w14:paraId="191B0DC0"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Lėšų šaltiniai investicijos iš viso</w:t>
            </w:r>
          </w:p>
        </w:tc>
        <w:tc>
          <w:tcPr>
            <w:tcW w:w="1559" w:type="dxa"/>
            <w:tcBorders>
              <w:top w:val="nil"/>
              <w:left w:val="nil"/>
              <w:bottom w:val="single" w:sz="4" w:space="0" w:color="auto"/>
              <w:right w:val="single" w:sz="4" w:space="0" w:color="auto"/>
            </w:tcBorders>
            <w:noWrap/>
            <w:vAlign w:val="bottom"/>
            <w:hideMark/>
          </w:tcPr>
          <w:p w14:paraId="3DEB2AE2"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01D8F96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7BE5452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2599D2DE"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193B4AF8"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4600DE79"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2F81E71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12.1.</w:t>
            </w:r>
          </w:p>
        </w:tc>
        <w:tc>
          <w:tcPr>
            <w:tcW w:w="5499" w:type="dxa"/>
            <w:tcBorders>
              <w:top w:val="nil"/>
              <w:left w:val="nil"/>
              <w:bottom w:val="single" w:sz="4" w:space="0" w:color="auto"/>
              <w:right w:val="single" w:sz="4" w:space="0" w:color="auto"/>
            </w:tcBorders>
            <w:noWrap/>
            <w:vAlign w:val="bottom"/>
            <w:hideMark/>
          </w:tcPr>
          <w:p w14:paraId="258B7E27"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Pelno dalis</w:t>
            </w:r>
          </w:p>
        </w:tc>
        <w:tc>
          <w:tcPr>
            <w:tcW w:w="1559" w:type="dxa"/>
            <w:tcBorders>
              <w:top w:val="nil"/>
              <w:left w:val="nil"/>
              <w:bottom w:val="single" w:sz="4" w:space="0" w:color="auto"/>
              <w:right w:val="single" w:sz="4" w:space="0" w:color="auto"/>
            </w:tcBorders>
            <w:noWrap/>
            <w:vAlign w:val="bottom"/>
            <w:hideMark/>
          </w:tcPr>
          <w:p w14:paraId="7373705D"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2EAA8397"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5E870F98"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7E6E2EF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640C46B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681A78FD"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2A63B08F"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12.2.</w:t>
            </w:r>
          </w:p>
        </w:tc>
        <w:tc>
          <w:tcPr>
            <w:tcW w:w="5499" w:type="dxa"/>
            <w:tcBorders>
              <w:top w:val="nil"/>
              <w:left w:val="nil"/>
              <w:bottom w:val="single" w:sz="4" w:space="0" w:color="auto"/>
              <w:right w:val="single" w:sz="4" w:space="0" w:color="auto"/>
            </w:tcBorders>
            <w:noWrap/>
            <w:vAlign w:val="bottom"/>
            <w:hideMark/>
          </w:tcPr>
          <w:p w14:paraId="4D79274E"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Turto nusidėvėjimas (amortizacija)</w:t>
            </w:r>
          </w:p>
        </w:tc>
        <w:tc>
          <w:tcPr>
            <w:tcW w:w="1559" w:type="dxa"/>
            <w:tcBorders>
              <w:top w:val="nil"/>
              <w:left w:val="nil"/>
              <w:bottom w:val="single" w:sz="4" w:space="0" w:color="auto"/>
              <w:right w:val="single" w:sz="4" w:space="0" w:color="auto"/>
            </w:tcBorders>
            <w:noWrap/>
            <w:vAlign w:val="bottom"/>
            <w:hideMark/>
          </w:tcPr>
          <w:p w14:paraId="3BE5AE82"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268905</w:t>
            </w:r>
          </w:p>
        </w:tc>
        <w:tc>
          <w:tcPr>
            <w:tcW w:w="1843" w:type="dxa"/>
            <w:tcBorders>
              <w:top w:val="nil"/>
              <w:left w:val="nil"/>
              <w:bottom w:val="single" w:sz="4" w:space="0" w:color="auto"/>
              <w:right w:val="single" w:sz="4" w:space="0" w:color="auto"/>
            </w:tcBorders>
            <w:noWrap/>
            <w:vAlign w:val="bottom"/>
            <w:hideMark/>
          </w:tcPr>
          <w:p w14:paraId="75647C87"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286000</w:t>
            </w:r>
          </w:p>
        </w:tc>
        <w:tc>
          <w:tcPr>
            <w:tcW w:w="1843" w:type="dxa"/>
            <w:tcBorders>
              <w:top w:val="nil"/>
              <w:left w:val="nil"/>
              <w:bottom w:val="single" w:sz="4" w:space="0" w:color="auto"/>
              <w:right w:val="single" w:sz="4" w:space="0" w:color="auto"/>
            </w:tcBorders>
            <w:noWrap/>
            <w:vAlign w:val="bottom"/>
            <w:hideMark/>
          </w:tcPr>
          <w:p w14:paraId="2B0A35F0"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106,36</w:t>
            </w:r>
          </w:p>
        </w:tc>
        <w:tc>
          <w:tcPr>
            <w:tcW w:w="1559" w:type="dxa"/>
            <w:tcBorders>
              <w:top w:val="nil"/>
              <w:left w:val="nil"/>
              <w:bottom w:val="single" w:sz="4" w:space="0" w:color="auto"/>
              <w:right w:val="single" w:sz="4" w:space="0" w:color="auto"/>
            </w:tcBorders>
            <w:noWrap/>
            <w:vAlign w:val="bottom"/>
            <w:hideMark/>
          </w:tcPr>
          <w:p w14:paraId="41C40B6F"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300000</w:t>
            </w:r>
          </w:p>
        </w:tc>
        <w:tc>
          <w:tcPr>
            <w:tcW w:w="1843" w:type="dxa"/>
            <w:tcBorders>
              <w:top w:val="nil"/>
              <w:left w:val="nil"/>
              <w:bottom w:val="single" w:sz="4" w:space="0" w:color="auto"/>
              <w:right w:val="single" w:sz="4" w:space="0" w:color="auto"/>
            </w:tcBorders>
            <w:noWrap/>
            <w:vAlign w:val="bottom"/>
            <w:hideMark/>
          </w:tcPr>
          <w:p w14:paraId="18F7739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104,90</w:t>
            </w:r>
          </w:p>
        </w:tc>
      </w:tr>
      <w:tr w:rsidR="00F50257" w:rsidRPr="00F50257" w14:paraId="2EACBC52"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5AA07BE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12.3.</w:t>
            </w:r>
          </w:p>
        </w:tc>
        <w:tc>
          <w:tcPr>
            <w:tcW w:w="5499" w:type="dxa"/>
            <w:tcBorders>
              <w:top w:val="nil"/>
              <w:left w:val="nil"/>
              <w:bottom w:val="single" w:sz="4" w:space="0" w:color="auto"/>
              <w:right w:val="single" w:sz="4" w:space="0" w:color="auto"/>
            </w:tcBorders>
            <w:noWrap/>
            <w:vAlign w:val="bottom"/>
            <w:hideMark/>
          </w:tcPr>
          <w:p w14:paraId="59BDCEF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Banko paskolos dydis</w:t>
            </w:r>
          </w:p>
        </w:tc>
        <w:tc>
          <w:tcPr>
            <w:tcW w:w="1559" w:type="dxa"/>
            <w:tcBorders>
              <w:top w:val="nil"/>
              <w:left w:val="nil"/>
              <w:bottom w:val="single" w:sz="4" w:space="0" w:color="auto"/>
              <w:right w:val="single" w:sz="4" w:space="0" w:color="auto"/>
            </w:tcBorders>
            <w:noWrap/>
            <w:vAlign w:val="bottom"/>
            <w:hideMark/>
          </w:tcPr>
          <w:p w14:paraId="61B8C9B7"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091F6D57"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15B25FC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7710049D"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3C8E0042"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4ACA5CB1"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33C14F2F"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12.4.</w:t>
            </w:r>
          </w:p>
        </w:tc>
        <w:tc>
          <w:tcPr>
            <w:tcW w:w="5499" w:type="dxa"/>
            <w:tcBorders>
              <w:top w:val="nil"/>
              <w:left w:val="nil"/>
              <w:bottom w:val="single" w:sz="4" w:space="0" w:color="auto"/>
              <w:right w:val="single" w:sz="4" w:space="0" w:color="auto"/>
            </w:tcBorders>
            <w:noWrap/>
            <w:vAlign w:val="bottom"/>
            <w:hideMark/>
          </w:tcPr>
          <w:p w14:paraId="1A079D2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Kiti šaltiniai (ES, Valstybės biudžetas, kita)</w:t>
            </w:r>
          </w:p>
        </w:tc>
        <w:tc>
          <w:tcPr>
            <w:tcW w:w="1559" w:type="dxa"/>
            <w:tcBorders>
              <w:top w:val="nil"/>
              <w:left w:val="nil"/>
              <w:bottom w:val="single" w:sz="4" w:space="0" w:color="auto"/>
              <w:right w:val="single" w:sz="4" w:space="0" w:color="auto"/>
            </w:tcBorders>
            <w:noWrap/>
            <w:vAlign w:val="bottom"/>
            <w:hideMark/>
          </w:tcPr>
          <w:p w14:paraId="3124F4A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71C989F2"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5BBDF15D"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20E15EB8"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00FB7BD5"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265A16D5"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5052C2A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13.</w:t>
            </w:r>
          </w:p>
        </w:tc>
        <w:tc>
          <w:tcPr>
            <w:tcW w:w="5499" w:type="dxa"/>
            <w:tcBorders>
              <w:top w:val="nil"/>
              <w:left w:val="nil"/>
              <w:bottom w:val="single" w:sz="4" w:space="0" w:color="auto"/>
              <w:right w:val="single" w:sz="4" w:space="0" w:color="auto"/>
            </w:tcBorders>
            <w:noWrap/>
            <w:vAlign w:val="bottom"/>
            <w:hideMark/>
          </w:tcPr>
          <w:p w14:paraId="12014EA4"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Investicijos</w:t>
            </w:r>
          </w:p>
        </w:tc>
        <w:tc>
          <w:tcPr>
            <w:tcW w:w="1559" w:type="dxa"/>
            <w:tcBorders>
              <w:top w:val="nil"/>
              <w:left w:val="nil"/>
              <w:bottom w:val="single" w:sz="4" w:space="0" w:color="auto"/>
              <w:right w:val="single" w:sz="4" w:space="0" w:color="auto"/>
            </w:tcBorders>
            <w:noWrap/>
            <w:vAlign w:val="bottom"/>
            <w:hideMark/>
          </w:tcPr>
          <w:p w14:paraId="5732AD3D"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4E2CD7D3"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29608B4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77CAE8AB"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3E4CE0D5"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0EEF1377"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692ABFD8"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14.</w:t>
            </w:r>
          </w:p>
        </w:tc>
        <w:tc>
          <w:tcPr>
            <w:tcW w:w="5499" w:type="dxa"/>
            <w:tcBorders>
              <w:top w:val="nil"/>
              <w:left w:val="nil"/>
              <w:bottom w:val="single" w:sz="4" w:space="0" w:color="auto"/>
              <w:right w:val="single" w:sz="4" w:space="0" w:color="auto"/>
            </w:tcBorders>
            <w:noWrap/>
            <w:vAlign w:val="bottom"/>
            <w:hideMark/>
          </w:tcPr>
          <w:p w14:paraId="280EB2D6"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Grynieji pinigai sąskaitoje ir kasoje</w:t>
            </w:r>
          </w:p>
        </w:tc>
        <w:tc>
          <w:tcPr>
            <w:tcW w:w="1559" w:type="dxa"/>
            <w:tcBorders>
              <w:top w:val="nil"/>
              <w:left w:val="nil"/>
              <w:bottom w:val="single" w:sz="4" w:space="0" w:color="auto"/>
              <w:right w:val="single" w:sz="4" w:space="0" w:color="auto"/>
            </w:tcBorders>
            <w:noWrap/>
            <w:vAlign w:val="bottom"/>
            <w:hideMark/>
          </w:tcPr>
          <w:p w14:paraId="56EF8EC3"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853856</w:t>
            </w:r>
          </w:p>
        </w:tc>
        <w:tc>
          <w:tcPr>
            <w:tcW w:w="1843" w:type="dxa"/>
            <w:tcBorders>
              <w:top w:val="nil"/>
              <w:left w:val="nil"/>
              <w:bottom w:val="single" w:sz="4" w:space="0" w:color="auto"/>
              <w:right w:val="single" w:sz="4" w:space="0" w:color="auto"/>
            </w:tcBorders>
            <w:noWrap/>
            <w:vAlign w:val="bottom"/>
            <w:hideMark/>
          </w:tcPr>
          <w:p w14:paraId="3F44B292"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388000</w:t>
            </w:r>
          </w:p>
        </w:tc>
        <w:tc>
          <w:tcPr>
            <w:tcW w:w="1843" w:type="dxa"/>
            <w:tcBorders>
              <w:top w:val="nil"/>
              <w:left w:val="nil"/>
              <w:bottom w:val="single" w:sz="4" w:space="0" w:color="auto"/>
              <w:right w:val="single" w:sz="4" w:space="0" w:color="auto"/>
            </w:tcBorders>
            <w:noWrap/>
            <w:vAlign w:val="bottom"/>
            <w:hideMark/>
          </w:tcPr>
          <w:p w14:paraId="49835BD0"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45,44</w:t>
            </w:r>
          </w:p>
        </w:tc>
        <w:tc>
          <w:tcPr>
            <w:tcW w:w="1559" w:type="dxa"/>
            <w:tcBorders>
              <w:top w:val="nil"/>
              <w:left w:val="nil"/>
              <w:bottom w:val="single" w:sz="4" w:space="0" w:color="auto"/>
              <w:right w:val="single" w:sz="4" w:space="0" w:color="auto"/>
            </w:tcBorders>
            <w:noWrap/>
            <w:vAlign w:val="bottom"/>
            <w:hideMark/>
          </w:tcPr>
          <w:p w14:paraId="4F660D0F"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300000</w:t>
            </w:r>
          </w:p>
        </w:tc>
        <w:tc>
          <w:tcPr>
            <w:tcW w:w="1843" w:type="dxa"/>
            <w:tcBorders>
              <w:top w:val="nil"/>
              <w:left w:val="nil"/>
              <w:bottom w:val="single" w:sz="4" w:space="0" w:color="auto"/>
              <w:right w:val="single" w:sz="4" w:space="0" w:color="auto"/>
            </w:tcBorders>
            <w:noWrap/>
            <w:vAlign w:val="bottom"/>
            <w:hideMark/>
          </w:tcPr>
          <w:p w14:paraId="190FD1C4"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77,32</w:t>
            </w:r>
          </w:p>
        </w:tc>
      </w:tr>
      <w:tr w:rsidR="00F50257" w:rsidRPr="00F50257" w14:paraId="6BEC2F42"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04CA65BF"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5499" w:type="dxa"/>
            <w:tcBorders>
              <w:top w:val="nil"/>
              <w:left w:val="nil"/>
              <w:bottom w:val="single" w:sz="4" w:space="0" w:color="auto"/>
              <w:right w:val="single" w:sz="4" w:space="0" w:color="auto"/>
            </w:tcBorders>
            <w:noWrap/>
            <w:vAlign w:val="bottom"/>
            <w:hideMark/>
          </w:tcPr>
          <w:p w14:paraId="63ADF5A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iš jų terminuotieji indėliai</w:t>
            </w:r>
          </w:p>
        </w:tc>
        <w:tc>
          <w:tcPr>
            <w:tcW w:w="1559" w:type="dxa"/>
            <w:tcBorders>
              <w:top w:val="nil"/>
              <w:left w:val="nil"/>
              <w:bottom w:val="single" w:sz="4" w:space="0" w:color="auto"/>
              <w:right w:val="single" w:sz="4" w:space="0" w:color="auto"/>
            </w:tcBorders>
            <w:noWrap/>
            <w:vAlign w:val="bottom"/>
            <w:hideMark/>
          </w:tcPr>
          <w:p w14:paraId="23B4DF88"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6CF0272A"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541B706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3BB3892A"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71A1EC1E"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11C4F119"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5EDDFAA0"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15.</w:t>
            </w:r>
          </w:p>
        </w:tc>
        <w:tc>
          <w:tcPr>
            <w:tcW w:w="5499" w:type="dxa"/>
            <w:tcBorders>
              <w:top w:val="nil"/>
              <w:left w:val="nil"/>
              <w:bottom w:val="single" w:sz="4" w:space="0" w:color="auto"/>
              <w:right w:val="single" w:sz="4" w:space="0" w:color="auto"/>
            </w:tcBorders>
            <w:vAlign w:val="bottom"/>
            <w:hideMark/>
          </w:tcPr>
          <w:p w14:paraId="04E4AB83"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Darbuotojų skaičius laikotarpio pabaigoje</w:t>
            </w:r>
          </w:p>
        </w:tc>
        <w:tc>
          <w:tcPr>
            <w:tcW w:w="1559" w:type="dxa"/>
            <w:tcBorders>
              <w:top w:val="nil"/>
              <w:left w:val="nil"/>
              <w:bottom w:val="single" w:sz="4" w:space="0" w:color="auto"/>
              <w:right w:val="single" w:sz="4" w:space="0" w:color="auto"/>
            </w:tcBorders>
            <w:noWrap/>
            <w:vAlign w:val="bottom"/>
            <w:hideMark/>
          </w:tcPr>
          <w:p w14:paraId="53947CD5"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61</w:t>
            </w:r>
          </w:p>
        </w:tc>
        <w:tc>
          <w:tcPr>
            <w:tcW w:w="1843" w:type="dxa"/>
            <w:tcBorders>
              <w:top w:val="nil"/>
              <w:left w:val="nil"/>
              <w:bottom w:val="single" w:sz="4" w:space="0" w:color="auto"/>
              <w:right w:val="single" w:sz="4" w:space="0" w:color="auto"/>
            </w:tcBorders>
            <w:noWrap/>
            <w:vAlign w:val="bottom"/>
            <w:hideMark/>
          </w:tcPr>
          <w:p w14:paraId="0285D2B8"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75</w:t>
            </w:r>
          </w:p>
        </w:tc>
        <w:tc>
          <w:tcPr>
            <w:tcW w:w="1843" w:type="dxa"/>
            <w:tcBorders>
              <w:top w:val="nil"/>
              <w:left w:val="nil"/>
              <w:bottom w:val="single" w:sz="4" w:space="0" w:color="auto"/>
              <w:right w:val="single" w:sz="4" w:space="0" w:color="auto"/>
            </w:tcBorders>
            <w:noWrap/>
            <w:vAlign w:val="bottom"/>
            <w:hideMark/>
          </w:tcPr>
          <w:p w14:paraId="62F1A06D"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122,95</w:t>
            </w:r>
          </w:p>
        </w:tc>
        <w:tc>
          <w:tcPr>
            <w:tcW w:w="1559" w:type="dxa"/>
            <w:tcBorders>
              <w:top w:val="nil"/>
              <w:left w:val="nil"/>
              <w:bottom w:val="single" w:sz="4" w:space="0" w:color="auto"/>
              <w:right w:val="single" w:sz="4" w:space="0" w:color="auto"/>
            </w:tcBorders>
            <w:noWrap/>
            <w:vAlign w:val="bottom"/>
            <w:hideMark/>
          </w:tcPr>
          <w:p w14:paraId="6AA46FA8"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77</w:t>
            </w:r>
          </w:p>
        </w:tc>
        <w:tc>
          <w:tcPr>
            <w:tcW w:w="1843" w:type="dxa"/>
            <w:tcBorders>
              <w:top w:val="nil"/>
              <w:left w:val="nil"/>
              <w:bottom w:val="single" w:sz="4" w:space="0" w:color="auto"/>
              <w:right w:val="single" w:sz="4" w:space="0" w:color="auto"/>
            </w:tcBorders>
            <w:noWrap/>
            <w:vAlign w:val="bottom"/>
            <w:hideMark/>
          </w:tcPr>
          <w:p w14:paraId="415C6CC1"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102,66</w:t>
            </w:r>
          </w:p>
        </w:tc>
      </w:tr>
      <w:tr w:rsidR="00F50257" w:rsidRPr="00F50257" w14:paraId="24C4E65E"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4B61FC6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16.</w:t>
            </w:r>
          </w:p>
        </w:tc>
        <w:tc>
          <w:tcPr>
            <w:tcW w:w="5499" w:type="dxa"/>
            <w:tcBorders>
              <w:top w:val="nil"/>
              <w:left w:val="nil"/>
              <w:bottom w:val="single" w:sz="4" w:space="0" w:color="auto"/>
              <w:right w:val="single" w:sz="4" w:space="0" w:color="auto"/>
            </w:tcBorders>
            <w:noWrap/>
            <w:vAlign w:val="bottom"/>
            <w:hideMark/>
          </w:tcPr>
          <w:p w14:paraId="091D280E"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Vidutinis sąlyginis darbuotojų skaičius</w:t>
            </w:r>
          </w:p>
        </w:tc>
        <w:tc>
          <w:tcPr>
            <w:tcW w:w="1559" w:type="dxa"/>
            <w:tcBorders>
              <w:top w:val="nil"/>
              <w:left w:val="nil"/>
              <w:bottom w:val="single" w:sz="4" w:space="0" w:color="auto"/>
              <w:right w:val="single" w:sz="4" w:space="0" w:color="auto"/>
            </w:tcBorders>
            <w:noWrap/>
            <w:vAlign w:val="bottom"/>
            <w:hideMark/>
          </w:tcPr>
          <w:p w14:paraId="3E9667BE"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2B16C8E1"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242525F3"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402D9652"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2FECA6B9"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r w:rsidR="00F50257" w:rsidRPr="00F50257" w14:paraId="0CF49283"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30C671DA"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17.</w:t>
            </w:r>
          </w:p>
        </w:tc>
        <w:tc>
          <w:tcPr>
            <w:tcW w:w="5499" w:type="dxa"/>
            <w:tcBorders>
              <w:top w:val="nil"/>
              <w:left w:val="nil"/>
              <w:bottom w:val="single" w:sz="4" w:space="0" w:color="auto"/>
              <w:right w:val="single" w:sz="4" w:space="0" w:color="auto"/>
            </w:tcBorders>
            <w:noWrap/>
            <w:vAlign w:val="bottom"/>
            <w:hideMark/>
          </w:tcPr>
          <w:p w14:paraId="480A7988" w14:textId="77777777" w:rsidR="00F50257" w:rsidRPr="00F50257" w:rsidRDefault="00F50257" w:rsidP="00F50257">
            <w:pPr>
              <w:autoSpaceDN w:val="0"/>
              <w:spacing w:after="0" w:line="240" w:lineRule="auto"/>
              <w:rPr>
                <w:rFonts w:ascii="Times New Roman" w:eastAsia="Times New Roman" w:hAnsi="Times New Roman" w:cs="Times New Roman"/>
                <w:b/>
                <w:bCs/>
                <w:sz w:val="20"/>
                <w:szCs w:val="20"/>
                <w:lang w:eastAsia="lt-LT"/>
              </w:rPr>
            </w:pPr>
            <w:r w:rsidRPr="00F50257">
              <w:rPr>
                <w:rFonts w:ascii="Times New Roman" w:eastAsia="Times New Roman" w:hAnsi="Times New Roman" w:cs="Times New Roman"/>
                <w:b/>
                <w:bCs/>
                <w:sz w:val="20"/>
                <w:szCs w:val="20"/>
                <w:lang w:eastAsia="lt-LT"/>
              </w:rPr>
              <w:t>Vidutinis mėnesinis darbo užmokestis</w:t>
            </w:r>
          </w:p>
        </w:tc>
        <w:tc>
          <w:tcPr>
            <w:tcW w:w="1559" w:type="dxa"/>
            <w:tcBorders>
              <w:top w:val="nil"/>
              <w:left w:val="nil"/>
              <w:bottom w:val="single" w:sz="4" w:space="0" w:color="auto"/>
              <w:right w:val="single" w:sz="4" w:space="0" w:color="auto"/>
            </w:tcBorders>
            <w:noWrap/>
            <w:vAlign w:val="bottom"/>
            <w:hideMark/>
          </w:tcPr>
          <w:p w14:paraId="54E53F3B"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1275</w:t>
            </w:r>
          </w:p>
        </w:tc>
        <w:tc>
          <w:tcPr>
            <w:tcW w:w="1843" w:type="dxa"/>
            <w:tcBorders>
              <w:top w:val="nil"/>
              <w:left w:val="nil"/>
              <w:bottom w:val="single" w:sz="4" w:space="0" w:color="auto"/>
              <w:right w:val="single" w:sz="4" w:space="0" w:color="auto"/>
            </w:tcBorders>
            <w:noWrap/>
            <w:vAlign w:val="bottom"/>
            <w:hideMark/>
          </w:tcPr>
          <w:p w14:paraId="79B798B1"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1375</w:t>
            </w:r>
          </w:p>
        </w:tc>
        <w:tc>
          <w:tcPr>
            <w:tcW w:w="1843" w:type="dxa"/>
            <w:tcBorders>
              <w:top w:val="nil"/>
              <w:left w:val="nil"/>
              <w:bottom w:val="single" w:sz="4" w:space="0" w:color="auto"/>
              <w:right w:val="single" w:sz="4" w:space="0" w:color="auto"/>
            </w:tcBorders>
            <w:noWrap/>
            <w:vAlign w:val="bottom"/>
            <w:hideMark/>
          </w:tcPr>
          <w:p w14:paraId="1369AB79"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107,84</w:t>
            </w:r>
          </w:p>
        </w:tc>
        <w:tc>
          <w:tcPr>
            <w:tcW w:w="1559" w:type="dxa"/>
            <w:tcBorders>
              <w:top w:val="nil"/>
              <w:left w:val="nil"/>
              <w:bottom w:val="single" w:sz="4" w:space="0" w:color="auto"/>
              <w:right w:val="single" w:sz="4" w:space="0" w:color="auto"/>
            </w:tcBorders>
            <w:noWrap/>
            <w:vAlign w:val="bottom"/>
            <w:hideMark/>
          </w:tcPr>
          <w:p w14:paraId="57E40D75"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1444</w:t>
            </w:r>
          </w:p>
        </w:tc>
        <w:tc>
          <w:tcPr>
            <w:tcW w:w="1843" w:type="dxa"/>
            <w:tcBorders>
              <w:top w:val="nil"/>
              <w:left w:val="nil"/>
              <w:bottom w:val="single" w:sz="4" w:space="0" w:color="auto"/>
              <w:right w:val="single" w:sz="4" w:space="0" w:color="auto"/>
            </w:tcBorders>
            <w:noWrap/>
            <w:vAlign w:val="bottom"/>
            <w:hideMark/>
          </w:tcPr>
          <w:p w14:paraId="62E52CCD" w14:textId="77777777" w:rsidR="00F50257" w:rsidRPr="00F50257" w:rsidRDefault="00F50257" w:rsidP="00F50257">
            <w:pPr>
              <w:autoSpaceDN w:val="0"/>
              <w:spacing w:after="0" w:line="240" w:lineRule="auto"/>
              <w:jc w:val="right"/>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105</w:t>
            </w:r>
          </w:p>
        </w:tc>
      </w:tr>
      <w:tr w:rsidR="00F50257" w:rsidRPr="00F50257" w14:paraId="469ADD32" w14:textId="77777777" w:rsidTr="00D7026F">
        <w:trPr>
          <w:trHeight w:val="300"/>
        </w:trPr>
        <w:tc>
          <w:tcPr>
            <w:tcW w:w="780" w:type="dxa"/>
            <w:tcBorders>
              <w:top w:val="nil"/>
              <w:left w:val="single" w:sz="4" w:space="0" w:color="auto"/>
              <w:bottom w:val="single" w:sz="4" w:space="0" w:color="auto"/>
              <w:right w:val="single" w:sz="4" w:space="0" w:color="auto"/>
            </w:tcBorders>
            <w:noWrap/>
            <w:vAlign w:val="bottom"/>
            <w:hideMark/>
          </w:tcPr>
          <w:p w14:paraId="1DA55D7F"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18.</w:t>
            </w:r>
          </w:p>
        </w:tc>
        <w:tc>
          <w:tcPr>
            <w:tcW w:w="5499" w:type="dxa"/>
            <w:tcBorders>
              <w:top w:val="nil"/>
              <w:left w:val="nil"/>
              <w:bottom w:val="single" w:sz="4" w:space="0" w:color="auto"/>
              <w:right w:val="single" w:sz="4" w:space="0" w:color="auto"/>
            </w:tcBorders>
            <w:noWrap/>
            <w:vAlign w:val="bottom"/>
            <w:hideMark/>
          </w:tcPr>
          <w:p w14:paraId="6C008390" w14:textId="110FA693"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Veiklą apibūdinantys rod</w:t>
            </w:r>
            <w:r w:rsidR="006741BD">
              <w:rPr>
                <w:rFonts w:ascii="Times New Roman" w:eastAsia="Times New Roman" w:hAnsi="Times New Roman" w:cs="Times New Roman"/>
                <w:sz w:val="20"/>
                <w:szCs w:val="20"/>
                <w:lang w:eastAsia="lt-LT"/>
              </w:rPr>
              <w:t>i</w:t>
            </w:r>
            <w:r w:rsidRPr="00F50257">
              <w:rPr>
                <w:rFonts w:ascii="Times New Roman" w:eastAsia="Times New Roman" w:hAnsi="Times New Roman" w:cs="Times New Roman"/>
                <w:sz w:val="20"/>
                <w:szCs w:val="20"/>
                <w:lang w:eastAsia="lt-LT"/>
              </w:rPr>
              <w:t>kliai</w:t>
            </w:r>
          </w:p>
        </w:tc>
        <w:tc>
          <w:tcPr>
            <w:tcW w:w="1559" w:type="dxa"/>
            <w:tcBorders>
              <w:top w:val="nil"/>
              <w:left w:val="nil"/>
              <w:bottom w:val="single" w:sz="4" w:space="0" w:color="auto"/>
              <w:right w:val="single" w:sz="4" w:space="0" w:color="auto"/>
            </w:tcBorders>
            <w:noWrap/>
            <w:vAlign w:val="bottom"/>
            <w:hideMark/>
          </w:tcPr>
          <w:p w14:paraId="6AC40E8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7E6DCAA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550517D4"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noWrap/>
            <w:vAlign w:val="bottom"/>
            <w:hideMark/>
          </w:tcPr>
          <w:p w14:paraId="3F6FF6DC"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single" w:sz="4" w:space="0" w:color="auto"/>
            </w:tcBorders>
            <w:noWrap/>
            <w:vAlign w:val="bottom"/>
            <w:hideMark/>
          </w:tcPr>
          <w:p w14:paraId="455E1D67" w14:textId="77777777" w:rsidR="00F50257" w:rsidRPr="00F50257" w:rsidRDefault="00F50257" w:rsidP="00F50257">
            <w:pPr>
              <w:autoSpaceDN w:val="0"/>
              <w:spacing w:after="0" w:line="240" w:lineRule="auto"/>
              <w:rPr>
                <w:rFonts w:ascii="Times New Roman" w:eastAsia="Times New Roman" w:hAnsi="Times New Roman" w:cs="Times New Roman"/>
                <w:sz w:val="20"/>
                <w:szCs w:val="20"/>
                <w:lang w:eastAsia="lt-LT"/>
              </w:rPr>
            </w:pPr>
            <w:r w:rsidRPr="00F50257">
              <w:rPr>
                <w:rFonts w:ascii="Times New Roman" w:eastAsia="Times New Roman" w:hAnsi="Times New Roman" w:cs="Times New Roman"/>
                <w:sz w:val="20"/>
                <w:szCs w:val="20"/>
                <w:lang w:eastAsia="lt-LT"/>
              </w:rPr>
              <w:t> </w:t>
            </w:r>
          </w:p>
        </w:tc>
      </w:tr>
    </w:tbl>
    <w:p w14:paraId="3E24ACC4" w14:textId="77777777" w:rsidR="00F50257" w:rsidRPr="00F50257" w:rsidRDefault="00F50257" w:rsidP="00F50257">
      <w:pPr>
        <w:suppressAutoHyphens/>
        <w:autoSpaceDN w:val="0"/>
        <w:spacing w:after="0" w:line="360" w:lineRule="auto"/>
        <w:rPr>
          <w:rFonts w:ascii="Times New Roman" w:eastAsia="Calibri" w:hAnsi="Times New Roman" w:cs="Times New Roman"/>
          <w:b/>
          <w:sz w:val="24"/>
          <w:szCs w:val="24"/>
        </w:rPr>
      </w:pPr>
    </w:p>
    <w:p w14:paraId="2004C0BC" w14:textId="77777777" w:rsidR="00F50257" w:rsidRPr="00F50257" w:rsidRDefault="00F50257" w:rsidP="00F50257">
      <w:pPr>
        <w:suppressAutoHyphens/>
        <w:autoSpaceDN w:val="0"/>
        <w:spacing w:after="0" w:line="360" w:lineRule="auto"/>
        <w:rPr>
          <w:rFonts w:ascii="Times New Roman" w:eastAsia="Calibri" w:hAnsi="Times New Roman" w:cs="Times New Roman"/>
          <w:b/>
          <w:sz w:val="24"/>
          <w:szCs w:val="24"/>
        </w:rPr>
      </w:pPr>
    </w:p>
    <w:p w14:paraId="7162A47E" w14:textId="77777777" w:rsidR="00F50257" w:rsidRPr="00F50257" w:rsidRDefault="00F50257" w:rsidP="00F50257">
      <w:pPr>
        <w:suppressAutoHyphens/>
        <w:autoSpaceDN w:val="0"/>
        <w:spacing w:after="0" w:line="360" w:lineRule="auto"/>
        <w:rPr>
          <w:rFonts w:ascii="Times New Roman" w:eastAsia="Calibri" w:hAnsi="Times New Roman" w:cs="Times New Roman"/>
          <w:b/>
          <w:sz w:val="24"/>
          <w:szCs w:val="24"/>
        </w:rPr>
      </w:pPr>
    </w:p>
    <w:p w14:paraId="704D5874" w14:textId="2D50D7FB" w:rsidR="00F50257" w:rsidRPr="00F50257" w:rsidRDefault="00F50257" w:rsidP="00F50257">
      <w:pPr>
        <w:suppressAutoHyphens/>
        <w:autoSpaceDN w:val="0"/>
        <w:spacing w:after="0" w:line="360" w:lineRule="auto"/>
        <w:rPr>
          <w:rFonts w:ascii="Times New Roman" w:eastAsia="Calibri" w:hAnsi="Times New Roman" w:cs="Times New Roman"/>
          <w:bCs/>
          <w:sz w:val="24"/>
          <w:szCs w:val="24"/>
        </w:rPr>
      </w:pPr>
      <w:bookmarkStart w:id="0" w:name="_Hlk102725135"/>
      <w:r w:rsidRPr="00F50257">
        <w:rPr>
          <w:rFonts w:ascii="Times New Roman" w:eastAsia="Calibri" w:hAnsi="Times New Roman" w:cs="Times New Roman"/>
          <w:bCs/>
          <w:sz w:val="24"/>
          <w:szCs w:val="24"/>
        </w:rPr>
        <w:t>Direktorius</w:t>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r>
      <w:r w:rsidRPr="00F50257">
        <w:rPr>
          <w:rFonts w:ascii="Times New Roman" w:eastAsia="Calibri" w:hAnsi="Times New Roman" w:cs="Times New Roman"/>
          <w:bCs/>
          <w:sz w:val="24"/>
          <w:szCs w:val="24"/>
        </w:rPr>
        <w:tab/>
        <w:t xml:space="preserve">Darius </w:t>
      </w:r>
      <w:proofErr w:type="spellStart"/>
      <w:r w:rsidRPr="00F50257">
        <w:rPr>
          <w:rFonts w:ascii="Times New Roman" w:eastAsia="Calibri" w:hAnsi="Times New Roman" w:cs="Times New Roman"/>
          <w:bCs/>
          <w:sz w:val="24"/>
          <w:szCs w:val="24"/>
        </w:rPr>
        <w:t>Gasperovičius</w:t>
      </w:r>
      <w:proofErr w:type="spellEnd"/>
    </w:p>
    <w:bookmarkEnd w:id="0"/>
    <w:p w14:paraId="07F98CEF" w14:textId="77777777" w:rsidR="009420A2" w:rsidRDefault="009420A2"/>
    <w:sectPr w:rsidR="009420A2" w:rsidSect="006741BD">
      <w:pgSz w:w="16838" w:h="11906" w:orient="landscape"/>
      <w:pgMar w:top="993" w:right="1134" w:bottom="42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0CFF"/>
    <w:multiLevelType w:val="multilevel"/>
    <w:tmpl w:val="77BCF3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27089F"/>
    <w:multiLevelType w:val="multilevel"/>
    <w:tmpl w:val="CCCE7B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3B446E3"/>
    <w:multiLevelType w:val="multilevel"/>
    <w:tmpl w:val="5FBC2292"/>
    <w:styleLink w:val="WWOutlineListStyle1"/>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3" w15:restartNumberingAfterBreak="0">
    <w:nsid w:val="356D4C27"/>
    <w:multiLevelType w:val="multilevel"/>
    <w:tmpl w:val="6F545C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86379FB"/>
    <w:multiLevelType w:val="multilevel"/>
    <w:tmpl w:val="AE86D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433301"/>
    <w:multiLevelType w:val="multilevel"/>
    <w:tmpl w:val="D12C2D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5D96058"/>
    <w:multiLevelType w:val="multilevel"/>
    <w:tmpl w:val="C3B2235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897689">
    <w:abstractNumId w:val="2"/>
  </w:num>
  <w:num w:numId="2" w16cid:durableId="1681542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273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2873968">
    <w:abstractNumId w:val="3"/>
  </w:num>
  <w:num w:numId="5" w16cid:durableId="1342775333">
    <w:abstractNumId w:val="0"/>
  </w:num>
  <w:num w:numId="6" w16cid:durableId="1310212996">
    <w:abstractNumId w:val="6"/>
  </w:num>
  <w:num w:numId="7" w16cid:durableId="1723627394">
    <w:abstractNumId w:val="5"/>
  </w:num>
  <w:num w:numId="8" w16cid:durableId="769199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5E"/>
    <w:rsid w:val="0017712E"/>
    <w:rsid w:val="001D6C41"/>
    <w:rsid w:val="00254A8C"/>
    <w:rsid w:val="00510D14"/>
    <w:rsid w:val="00562D08"/>
    <w:rsid w:val="00563CE8"/>
    <w:rsid w:val="005D1715"/>
    <w:rsid w:val="006741BD"/>
    <w:rsid w:val="006C561B"/>
    <w:rsid w:val="006E07AD"/>
    <w:rsid w:val="007776A4"/>
    <w:rsid w:val="007867A1"/>
    <w:rsid w:val="009420A2"/>
    <w:rsid w:val="009B1DB4"/>
    <w:rsid w:val="00A0255E"/>
    <w:rsid w:val="00A40A31"/>
    <w:rsid w:val="00AA16CB"/>
    <w:rsid w:val="00D0090B"/>
    <w:rsid w:val="00D1740C"/>
    <w:rsid w:val="00D7026F"/>
    <w:rsid w:val="00E42BCF"/>
    <w:rsid w:val="00EB3AEF"/>
    <w:rsid w:val="00EF6C40"/>
    <w:rsid w:val="00F50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1182"/>
  <w15:chartTrackingRefBased/>
  <w15:docId w15:val="{95EF5912-7A1C-4501-874F-47D66FD6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rsid w:val="00F50257"/>
    <w:pPr>
      <w:keepNext/>
      <w:keepLines/>
      <w:numPr>
        <w:numId w:val="1"/>
      </w:numPr>
      <w:suppressAutoHyphens/>
      <w:autoSpaceDN w:val="0"/>
      <w:spacing w:before="480" w:after="0" w:line="276" w:lineRule="auto"/>
      <w:outlineLvl w:val="0"/>
    </w:pPr>
    <w:rPr>
      <w:rFonts w:ascii="Cambria" w:eastAsia="Times New Roman" w:hAnsi="Cambria" w:cs="Times New Roman"/>
      <w:b/>
      <w:bCs/>
      <w:color w:val="6B7C71"/>
      <w:sz w:val="28"/>
      <w:szCs w:val="28"/>
      <w:lang w:val="en-US"/>
    </w:rPr>
  </w:style>
  <w:style w:type="paragraph" w:customStyle="1" w:styleId="Antrat21">
    <w:name w:val="Antraštė 21"/>
    <w:basedOn w:val="prastasis"/>
    <w:next w:val="prastasis"/>
    <w:rsid w:val="00F50257"/>
    <w:pPr>
      <w:keepNext/>
      <w:keepLines/>
      <w:numPr>
        <w:ilvl w:val="1"/>
        <w:numId w:val="1"/>
      </w:numPr>
      <w:suppressAutoHyphens/>
      <w:autoSpaceDN w:val="0"/>
      <w:spacing w:before="200" w:after="0" w:line="276" w:lineRule="auto"/>
      <w:outlineLvl w:val="1"/>
    </w:pPr>
    <w:rPr>
      <w:rFonts w:ascii="Cambria" w:eastAsia="Times New Roman" w:hAnsi="Cambria" w:cs="Times New Roman"/>
      <w:b/>
      <w:bCs/>
      <w:color w:val="93A299"/>
      <w:sz w:val="26"/>
      <w:szCs w:val="26"/>
      <w:lang w:val="en-US"/>
    </w:rPr>
  </w:style>
  <w:style w:type="paragraph" w:customStyle="1" w:styleId="Antrat31">
    <w:name w:val="Antraštė 31"/>
    <w:basedOn w:val="prastasis"/>
    <w:next w:val="prastasis"/>
    <w:rsid w:val="00F50257"/>
    <w:pPr>
      <w:keepNext/>
      <w:keepLines/>
      <w:numPr>
        <w:ilvl w:val="2"/>
        <w:numId w:val="1"/>
      </w:numPr>
      <w:suppressAutoHyphens/>
      <w:autoSpaceDN w:val="0"/>
      <w:spacing w:before="200" w:after="0" w:line="276" w:lineRule="auto"/>
      <w:outlineLvl w:val="2"/>
    </w:pPr>
    <w:rPr>
      <w:rFonts w:ascii="Cambria" w:eastAsia="Times New Roman" w:hAnsi="Cambria" w:cs="Times New Roman"/>
      <w:b/>
      <w:bCs/>
      <w:color w:val="93A299"/>
      <w:lang w:val="en-US"/>
    </w:rPr>
  </w:style>
  <w:style w:type="paragraph" w:customStyle="1" w:styleId="Antrat41">
    <w:name w:val="Antraštė 41"/>
    <w:basedOn w:val="prastasis"/>
    <w:next w:val="prastasis"/>
    <w:rsid w:val="00F50257"/>
    <w:pPr>
      <w:keepNext/>
      <w:keepLines/>
      <w:numPr>
        <w:ilvl w:val="3"/>
        <w:numId w:val="1"/>
      </w:numPr>
      <w:suppressAutoHyphens/>
      <w:autoSpaceDN w:val="0"/>
      <w:spacing w:before="200" w:after="0" w:line="276" w:lineRule="auto"/>
      <w:outlineLvl w:val="3"/>
    </w:pPr>
    <w:rPr>
      <w:rFonts w:ascii="Cambria" w:eastAsia="Times New Roman" w:hAnsi="Cambria" w:cs="Times New Roman"/>
      <w:b/>
      <w:bCs/>
      <w:i/>
      <w:iCs/>
      <w:color w:val="93A299"/>
      <w:lang w:val="en-US"/>
    </w:rPr>
  </w:style>
  <w:style w:type="paragraph" w:customStyle="1" w:styleId="Antrat51">
    <w:name w:val="Antraštė 51"/>
    <w:basedOn w:val="prastasis"/>
    <w:next w:val="prastasis"/>
    <w:rsid w:val="00F50257"/>
    <w:pPr>
      <w:keepNext/>
      <w:keepLines/>
      <w:numPr>
        <w:ilvl w:val="4"/>
        <w:numId w:val="1"/>
      </w:numPr>
      <w:suppressAutoHyphens/>
      <w:autoSpaceDN w:val="0"/>
      <w:spacing w:before="200" w:after="0" w:line="276" w:lineRule="auto"/>
      <w:outlineLvl w:val="4"/>
    </w:pPr>
    <w:rPr>
      <w:rFonts w:ascii="Cambria" w:eastAsia="Times New Roman" w:hAnsi="Cambria" w:cs="Times New Roman"/>
      <w:color w:val="47524B"/>
      <w:lang w:val="en-US"/>
    </w:rPr>
  </w:style>
  <w:style w:type="paragraph" w:customStyle="1" w:styleId="Antrat61">
    <w:name w:val="Antraštė 61"/>
    <w:basedOn w:val="prastasis"/>
    <w:next w:val="prastasis"/>
    <w:rsid w:val="00F50257"/>
    <w:pPr>
      <w:keepNext/>
      <w:keepLines/>
      <w:numPr>
        <w:ilvl w:val="5"/>
        <w:numId w:val="1"/>
      </w:numPr>
      <w:suppressAutoHyphens/>
      <w:autoSpaceDN w:val="0"/>
      <w:spacing w:before="200" w:after="0" w:line="276" w:lineRule="auto"/>
      <w:outlineLvl w:val="5"/>
    </w:pPr>
    <w:rPr>
      <w:rFonts w:ascii="Cambria" w:eastAsia="Times New Roman" w:hAnsi="Cambria" w:cs="Times New Roman"/>
      <w:i/>
      <w:iCs/>
      <w:color w:val="47524B"/>
      <w:lang w:val="en-US"/>
    </w:rPr>
  </w:style>
  <w:style w:type="paragraph" w:customStyle="1" w:styleId="Antrat71">
    <w:name w:val="Antraštė 71"/>
    <w:basedOn w:val="prastasis"/>
    <w:next w:val="prastasis"/>
    <w:rsid w:val="00F50257"/>
    <w:pPr>
      <w:keepNext/>
      <w:keepLines/>
      <w:numPr>
        <w:ilvl w:val="6"/>
        <w:numId w:val="1"/>
      </w:numPr>
      <w:suppressAutoHyphens/>
      <w:autoSpaceDN w:val="0"/>
      <w:spacing w:before="200" w:after="0" w:line="276" w:lineRule="auto"/>
      <w:outlineLvl w:val="6"/>
    </w:pPr>
    <w:rPr>
      <w:rFonts w:ascii="Cambria" w:eastAsia="Times New Roman" w:hAnsi="Cambria" w:cs="Times New Roman"/>
      <w:i/>
      <w:iCs/>
      <w:color w:val="404040"/>
      <w:lang w:val="en-US"/>
    </w:rPr>
  </w:style>
  <w:style w:type="paragraph" w:customStyle="1" w:styleId="Antrat81">
    <w:name w:val="Antraštė 81"/>
    <w:basedOn w:val="prastasis"/>
    <w:next w:val="prastasis"/>
    <w:rsid w:val="00F50257"/>
    <w:pPr>
      <w:keepNext/>
      <w:keepLines/>
      <w:numPr>
        <w:ilvl w:val="7"/>
        <w:numId w:val="1"/>
      </w:numPr>
      <w:suppressAutoHyphens/>
      <w:autoSpaceDN w:val="0"/>
      <w:spacing w:before="200" w:after="0" w:line="276" w:lineRule="auto"/>
      <w:outlineLvl w:val="7"/>
    </w:pPr>
    <w:rPr>
      <w:rFonts w:ascii="Cambria" w:eastAsia="Times New Roman" w:hAnsi="Cambria" w:cs="Times New Roman"/>
      <w:color w:val="404040"/>
      <w:sz w:val="20"/>
      <w:szCs w:val="20"/>
      <w:lang w:val="en-US"/>
    </w:rPr>
  </w:style>
  <w:style w:type="paragraph" w:customStyle="1" w:styleId="Antrat91">
    <w:name w:val="Antraštė 91"/>
    <w:basedOn w:val="prastasis"/>
    <w:next w:val="prastasis"/>
    <w:rsid w:val="00F50257"/>
    <w:pPr>
      <w:keepNext/>
      <w:keepLines/>
      <w:numPr>
        <w:ilvl w:val="8"/>
        <w:numId w:val="1"/>
      </w:numPr>
      <w:suppressAutoHyphens/>
      <w:autoSpaceDN w:val="0"/>
      <w:spacing w:before="200" w:after="0" w:line="276" w:lineRule="auto"/>
      <w:outlineLvl w:val="8"/>
    </w:pPr>
    <w:rPr>
      <w:rFonts w:ascii="Cambria" w:eastAsia="Times New Roman" w:hAnsi="Cambria" w:cs="Times New Roman"/>
      <w:i/>
      <w:iCs/>
      <w:color w:val="404040"/>
      <w:sz w:val="20"/>
      <w:szCs w:val="20"/>
      <w:lang w:val="en-US"/>
    </w:rPr>
  </w:style>
  <w:style w:type="numbering" w:customStyle="1" w:styleId="WWOutlineListStyle1">
    <w:name w:val="WW_OutlineListStyle_1"/>
    <w:rsid w:val="00F502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1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DAC6-B240-4BD6-9BCE-CCF093A5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15487</Words>
  <Characters>8829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Petrucin</dc:creator>
  <cp:keywords/>
  <dc:description/>
  <cp:lastModifiedBy>Halina Petrucin</cp:lastModifiedBy>
  <cp:revision>4</cp:revision>
  <dcterms:created xsi:type="dcterms:W3CDTF">2022-10-27T08:06:00Z</dcterms:created>
  <dcterms:modified xsi:type="dcterms:W3CDTF">2022-10-27T08:09:00Z</dcterms:modified>
</cp:coreProperties>
</file>