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4858" w14:textId="6AD4CFDC" w:rsidR="002B258D" w:rsidRPr="00057089" w:rsidRDefault="00057089" w:rsidP="00057089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7089">
        <w:rPr>
          <w:rFonts w:ascii="Times New Roman" w:hAnsi="Times New Roman" w:cs="Times New Roman"/>
          <w:sz w:val="24"/>
          <w:szCs w:val="24"/>
        </w:rPr>
        <w:t>PATVIRTINTA</w:t>
      </w:r>
    </w:p>
    <w:p w14:paraId="22598DA6" w14:textId="452DA758" w:rsidR="00057089" w:rsidRDefault="00057089" w:rsidP="00057089">
      <w:pPr>
        <w:pStyle w:val="Betarp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7089">
        <w:rPr>
          <w:rFonts w:ascii="Times New Roman" w:hAnsi="Times New Roman" w:cs="Times New Roman"/>
          <w:sz w:val="24"/>
          <w:szCs w:val="24"/>
        </w:rPr>
        <w:t xml:space="preserve">Vilniaus rajono savivaldybės </w:t>
      </w:r>
    </w:p>
    <w:p w14:paraId="4630823E" w14:textId="601A5945" w:rsidR="00057089" w:rsidRDefault="00057089" w:rsidP="00092ED0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92ED0">
        <w:rPr>
          <w:rFonts w:ascii="Times New Roman" w:hAnsi="Times New Roman" w:cs="Times New Roman"/>
          <w:sz w:val="24"/>
          <w:szCs w:val="24"/>
        </w:rPr>
        <w:t xml:space="preserve">mero 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01EA3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BC2948">
        <w:rPr>
          <w:rFonts w:ascii="Times New Roman" w:hAnsi="Times New Roman" w:cs="Times New Roman"/>
          <w:sz w:val="24"/>
          <w:szCs w:val="24"/>
        </w:rPr>
        <w:t>liepos 3</w:t>
      </w:r>
      <w:r>
        <w:rPr>
          <w:rFonts w:ascii="Times New Roman" w:hAnsi="Times New Roman" w:cs="Times New Roman"/>
          <w:sz w:val="24"/>
          <w:szCs w:val="24"/>
        </w:rPr>
        <w:t xml:space="preserve"> d. </w:t>
      </w:r>
    </w:p>
    <w:p w14:paraId="45955315" w14:textId="78824EF6" w:rsidR="00057089" w:rsidRDefault="00057089" w:rsidP="00057089">
      <w:pPr>
        <w:pStyle w:val="Betarp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2ED0" w:rsidRPr="00C52B92">
        <w:rPr>
          <w:rFonts w:ascii="Times New Roman" w:hAnsi="Times New Roman" w:cs="Times New Roman"/>
          <w:sz w:val="24"/>
          <w:szCs w:val="24"/>
        </w:rPr>
        <w:t>potvarki</w:t>
      </w:r>
      <w:r w:rsidRPr="00C52B92">
        <w:rPr>
          <w:rFonts w:ascii="Times New Roman" w:hAnsi="Times New Roman" w:cs="Times New Roman"/>
          <w:sz w:val="24"/>
          <w:szCs w:val="24"/>
        </w:rPr>
        <w:t xml:space="preserve">u Nr. </w:t>
      </w:r>
      <w:r w:rsidR="00BC2948">
        <w:rPr>
          <w:rFonts w:ascii="Times New Roman" w:hAnsi="Times New Roman" w:cs="Times New Roman"/>
          <w:sz w:val="24"/>
          <w:szCs w:val="24"/>
        </w:rPr>
        <w:t>M22-627</w:t>
      </w:r>
    </w:p>
    <w:p w14:paraId="0A6B1576" w14:textId="49230AFC" w:rsidR="00057089" w:rsidRDefault="00057089" w:rsidP="00057089">
      <w:pPr>
        <w:pStyle w:val="Betarp"/>
        <w:ind w:left="6480"/>
        <w:rPr>
          <w:rFonts w:ascii="Times New Roman" w:hAnsi="Times New Roman" w:cs="Times New Roman"/>
          <w:sz w:val="24"/>
          <w:szCs w:val="24"/>
        </w:rPr>
      </w:pPr>
    </w:p>
    <w:p w14:paraId="60694B73" w14:textId="428055D1" w:rsidR="00057089" w:rsidRDefault="00057089" w:rsidP="00057089">
      <w:pPr>
        <w:pStyle w:val="Betarp"/>
        <w:ind w:left="6480"/>
        <w:rPr>
          <w:rFonts w:ascii="Times New Roman" w:hAnsi="Times New Roman" w:cs="Times New Roman"/>
          <w:sz w:val="24"/>
          <w:szCs w:val="24"/>
        </w:rPr>
      </w:pPr>
    </w:p>
    <w:p w14:paraId="1AE1A88F" w14:textId="724245AB" w:rsidR="00057089" w:rsidRPr="00057089" w:rsidRDefault="00057089" w:rsidP="0005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0570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Komisijos Darbo reglamentas</w:t>
      </w:r>
    </w:p>
    <w:p w14:paraId="5E0C3D6E" w14:textId="77777777" w:rsidR="00057089" w:rsidRPr="00057089" w:rsidRDefault="00057089" w:rsidP="00057089">
      <w:pPr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9D89BE" w14:textId="77777777" w:rsidR="00057089" w:rsidRPr="00057089" w:rsidRDefault="00057089" w:rsidP="00057089">
      <w:pPr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7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SKYRIUS</w:t>
      </w:r>
    </w:p>
    <w:p w14:paraId="34B9FD44" w14:textId="77777777" w:rsidR="00057089" w:rsidRPr="00057089" w:rsidRDefault="00057089" w:rsidP="00057089">
      <w:pPr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7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BENDROSIOS NUOSTATOS</w:t>
      </w:r>
    </w:p>
    <w:p w14:paraId="3FC955EE" w14:textId="35462BA8" w:rsidR="00057089" w:rsidRDefault="00057089" w:rsidP="00057089">
      <w:pPr>
        <w:pStyle w:val="Betarp"/>
        <w:ind w:left="6480"/>
        <w:rPr>
          <w:rFonts w:ascii="Times New Roman" w:hAnsi="Times New Roman" w:cs="Times New Roman"/>
          <w:sz w:val="24"/>
          <w:szCs w:val="24"/>
        </w:rPr>
      </w:pPr>
    </w:p>
    <w:p w14:paraId="3CC958FE" w14:textId="52D2448B" w:rsidR="00D05661" w:rsidRDefault="00545A0C" w:rsidP="00545A0C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A0C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1. </w:t>
      </w:r>
      <w:r w:rsidR="00517BF3" w:rsidRPr="009A611F">
        <w:rPr>
          <w:rFonts w:ascii="Times New Roman" w:hAnsi="Times New Roman" w:cs="Times New Roman"/>
          <w:sz w:val="24"/>
          <w:szCs w:val="24"/>
        </w:rPr>
        <w:t xml:space="preserve">Šis reglamentas nustato </w:t>
      </w:r>
      <w:r w:rsidR="00D05661" w:rsidRPr="00317293">
        <w:rPr>
          <w:rFonts w:ascii="Times New Roman" w:eastAsia="Times New Roman" w:hAnsi="Times New Roman" w:cs="Times New Roman"/>
          <w:sz w:val="24"/>
          <w:szCs w:val="24"/>
        </w:rPr>
        <w:t xml:space="preserve">Vilniaus rajono savivaldybės </w:t>
      </w:r>
      <w:r w:rsidR="00345D60">
        <w:rPr>
          <w:rFonts w:ascii="Times New Roman" w:eastAsia="Times New Roman" w:hAnsi="Times New Roman" w:cs="Times New Roman"/>
          <w:sz w:val="24"/>
          <w:szCs w:val="24"/>
        </w:rPr>
        <w:t xml:space="preserve">(toliau - Savivaldybė) </w:t>
      </w:r>
      <w:r w:rsidR="00201EA3">
        <w:rPr>
          <w:rFonts w:ascii="Times New Roman" w:eastAsia="Times New Roman" w:hAnsi="Times New Roman" w:cs="Times New Roman"/>
          <w:sz w:val="24"/>
          <w:szCs w:val="24"/>
        </w:rPr>
        <w:t>mero</w:t>
      </w:r>
      <w:r w:rsidR="00211AB1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517BF3">
        <w:rPr>
          <w:rFonts w:ascii="Times New Roman" w:eastAsia="Times New Roman" w:hAnsi="Times New Roman" w:cs="Times New Roman"/>
          <w:sz w:val="24"/>
          <w:szCs w:val="24"/>
        </w:rPr>
        <w:t>e</w:t>
      </w:r>
      <w:r w:rsidR="00211AB1">
        <w:rPr>
          <w:rFonts w:ascii="Times New Roman" w:eastAsia="Times New Roman" w:hAnsi="Times New Roman" w:cs="Times New Roman"/>
          <w:sz w:val="24"/>
          <w:szCs w:val="24"/>
        </w:rPr>
        <w:t xml:space="preserve">zervo </w:t>
      </w:r>
      <w:r w:rsidR="00D05661" w:rsidRPr="00317293">
        <w:rPr>
          <w:rFonts w:ascii="Times New Roman" w:eastAsia="Times New Roman" w:hAnsi="Times New Roman" w:cs="Times New Roman"/>
          <w:sz w:val="24"/>
          <w:szCs w:val="24"/>
        </w:rPr>
        <w:t xml:space="preserve">lėšų naudojimo komisijos (toliau - Komisija) darbo reglamentas </w:t>
      </w:r>
      <w:r w:rsidR="00D05661" w:rsidRPr="007E55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(toliau – Reglamentas) </w:t>
      </w:r>
      <w:r w:rsidR="00D05661" w:rsidRPr="00317293">
        <w:rPr>
          <w:rFonts w:ascii="Times New Roman" w:eastAsia="Times New Roman" w:hAnsi="Times New Roman" w:cs="Times New Roman"/>
          <w:sz w:val="24"/>
          <w:szCs w:val="24"/>
        </w:rPr>
        <w:t>nustato Komisijos</w:t>
      </w:r>
      <w:r w:rsidR="00D05661" w:rsidRPr="00317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5661" w:rsidRPr="007E55E5">
        <w:rPr>
          <w:rFonts w:ascii="Times New Roman" w:hAnsi="Times New Roman" w:cs="Times New Roman"/>
          <w:sz w:val="24"/>
          <w:szCs w:val="24"/>
          <w:shd w:val="clear" w:color="auto" w:fill="FFFFFF"/>
        </w:rPr>
        <w:t>darbo organizavimo</w:t>
      </w:r>
      <w:r w:rsidR="00D05661" w:rsidRPr="003172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7BF3" w:rsidRPr="009A611F">
        <w:rPr>
          <w:rFonts w:ascii="Times New Roman" w:hAnsi="Times New Roman" w:cs="Times New Roman"/>
          <w:sz w:val="24"/>
          <w:szCs w:val="24"/>
        </w:rPr>
        <w:t xml:space="preserve">ir sprendimų </w:t>
      </w:r>
      <w:r w:rsidR="00517BF3">
        <w:rPr>
          <w:rFonts w:ascii="Times New Roman" w:hAnsi="Times New Roman" w:cs="Times New Roman"/>
          <w:sz w:val="24"/>
          <w:szCs w:val="24"/>
        </w:rPr>
        <w:t xml:space="preserve">Savivaldybės </w:t>
      </w:r>
      <w:r w:rsidR="00277068">
        <w:rPr>
          <w:rFonts w:ascii="Times New Roman" w:hAnsi="Times New Roman" w:cs="Times New Roman"/>
          <w:sz w:val="24"/>
          <w:szCs w:val="24"/>
        </w:rPr>
        <w:t>mero</w:t>
      </w:r>
      <w:r w:rsidR="00517BF3">
        <w:rPr>
          <w:rFonts w:ascii="Times New Roman" w:hAnsi="Times New Roman" w:cs="Times New Roman"/>
          <w:sz w:val="24"/>
          <w:szCs w:val="24"/>
        </w:rPr>
        <w:t xml:space="preserve"> rezervo  </w:t>
      </w:r>
      <w:r w:rsidR="00517BF3" w:rsidRPr="009A611F">
        <w:rPr>
          <w:rFonts w:ascii="Times New Roman" w:eastAsia="Calibri" w:hAnsi="Times New Roman" w:cs="Times New Roman"/>
          <w:sz w:val="24"/>
          <w:szCs w:val="24"/>
        </w:rPr>
        <w:t>finansavimo skyrimo</w:t>
      </w:r>
      <w:r w:rsidR="00517BF3" w:rsidRPr="009A611F">
        <w:rPr>
          <w:rFonts w:ascii="Times New Roman" w:hAnsi="Times New Roman" w:cs="Times New Roman"/>
          <w:sz w:val="24"/>
          <w:szCs w:val="24"/>
        </w:rPr>
        <w:t xml:space="preserve"> priėmimą.</w:t>
      </w:r>
    </w:p>
    <w:p w14:paraId="52ECE27F" w14:textId="77777777" w:rsidR="00517BF3" w:rsidRDefault="00D05661" w:rsidP="00545A0C">
      <w:pPr>
        <w:tabs>
          <w:tab w:val="left" w:pos="426"/>
        </w:tabs>
        <w:spacing w:after="0" w:line="240" w:lineRule="auto"/>
        <w:ind w:firstLine="1134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17BF3" w:rsidRPr="009A611F">
        <w:rPr>
          <w:rFonts w:ascii="Times New Roman" w:hAnsi="Times New Roman" w:cs="Times New Roman"/>
          <w:sz w:val="24"/>
          <w:szCs w:val="24"/>
        </w:rPr>
        <w:t xml:space="preserve">Komisija yra kolegialus organas, savo veiklą grindžia </w:t>
      </w:r>
      <w:r w:rsidR="00517BF3" w:rsidRPr="009A611F">
        <w:rPr>
          <w:rStyle w:val="normalchar"/>
          <w:rFonts w:ascii="Times New Roman" w:hAnsi="Times New Roman" w:cs="Times New Roman"/>
          <w:sz w:val="24"/>
          <w:szCs w:val="24"/>
        </w:rPr>
        <w:t xml:space="preserve">skaidrumo, </w:t>
      </w:r>
      <w:r w:rsidR="00517BF3" w:rsidRPr="009A611F">
        <w:rPr>
          <w:rFonts w:ascii="Times New Roman" w:hAnsi="Times New Roman" w:cs="Times New Roman"/>
          <w:sz w:val="24"/>
          <w:szCs w:val="24"/>
        </w:rPr>
        <w:t xml:space="preserve">objektyvumo, nepriklausomumo, </w:t>
      </w:r>
      <w:r w:rsidR="00517BF3" w:rsidRPr="009A611F">
        <w:rPr>
          <w:rStyle w:val="normalchar"/>
          <w:rFonts w:ascii="Times New Roman" w:hAnsi="Times New Roman" w:cs="Times New Roman"/>
          <w:sz w:val="24"/>
          <w:szCs w:val="24"/>
        </w:rPr>
        <w:t>teisėtumo, protingumo</w:t>
      </w:r>
      <w:r w:rsidR="00517BF3" w:rsidRPr="009A611F">
        <w:rPr>
          <w:rFonts w:ascii="Times New Roman" w:hAnsi="Times New Roman" w:cs="Times New Roman"/>
          <w:sz w:val="24"/>
          <w:szCs w:val="24"/>
        </w:rPr>
        <w:t xml:space="preserve"> ir nešališkumo principais.</w:t>
      </w:r>
      <w:r w:rsidR="00517BF3" w:rsidRPr="009A611F">
        <w:rPr>
          <w:rStyle w:val="normalchar"/>
          <w:rFonts w:ascii="Times New Roman" w:hAnsi="Times New Roman" w:cs="Times New Roman"/>
          <w:sz w:val="24"/>
          <w:szCs w:val="24"/>
        </w:rPr>
        <w:t xml:space="preserve"> </w:t>
      </w:r>
      <w:r w:rsidR="00517BF3" w:rsidRPr="009A611F">
        <w:rPr>
          <w:rFonts w:eastAsia="Times New Roman"/>
        </w:rPr>
        <w:t xml:space="preserve">  </w:t>
      </w:r>
    </w:p>
    <w:p w14:paraId="1049F41C" w14:textId="5F742146" w:rsidR="00D05661" w:rsidRDefault="00517BF3" w:rsidP="00545A0C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BF3">
        <w:rPr>
          <w:rFonts w:ascii="Times New Roman" w:eastAsia="Times New Roman" w:hAnsi="Times New Roman" w:cs="Times New Roman"/>
        </w:rPr>
        <w:t>3.</w:t>
      </w:r>
      <w:r>
        <w:rPr>
          <w:rFonts w:eastAsia="Times New Roman"/>
        </w:rPr>
        <w:t xml:space="preserve"> </w:t>
      </w:r>
      <w:r w:rsidR="00D05661" w:rsidRPr="00D05661">
        <w:rPr>
          <w:rFonts w:ascii="Times New Roman" w:eastAsia="Times New Roman" w:hAnsi="Times New Roman" w:cs="Times New Roman"/>
          <w:sz w:val="24"/>
          <w:szCs w:val="24"/>
        </w:rPr>
        <w:t xml:space="preserve">Komisija savo veikloje vadovaujasi Lietuvos Respublikos įstatymais, Lietuvos Respublikos Vyriausybės nutarimais, kitais teisės aktais, Vilniaus rajono savivaldybės </w:t>
      </w:r>
      <w:r w:rsidR="00277068">
        <w:rPr>
          <w:rFonts w:ascii="Times New Roman" w:eastAsia="Times New Roman" w:hAnsi="Times New Roman" w:cs="Times New Roman"/>
          <w:sz w:val="24"/>
          <w:szCs w:val="24"/>
        </w:rPr>
        <w:t>mero</w:t>
      </w:r>
      <w:r w:rsidR="00211AB1">
        <w:rPr>
          <w:rFonts w:ascii="Times New Roman" w:eastAsia="Times New Roman" w:hAnsi="Times New Roman" w:cs="Times New Roman"/>
          <w:sz w:val="24"/>
          <w:szCs w:val="24"/>
        </w:rPr>
        <w:t xml:space="preserve"> rezervo </w:t>
      </w:r>
      <w:r w:rsidR="00345D60">
        <w:rPr>
          <w:rFonts w:ascii="Times New Roman" w:eastAsia="Times New Roman" w:hAnsi="Times New Roman" w:cs="Times New Roman"/>
          <w:sz w:val="24"/>
          <w:szCs w:val="24"/>
        </w:rPr>
        <w:t>lėšų naudojimo tvarkos apraš</w:t>
      </w:r>
      <w:r w:rsidR="00211AB1">
        <w:rPr>
          <w:rFonts w:ascii="Times New Roman" w:eastAsia="Times New Roman" w:hAnsi="Times New Roman" w:cs="Times New Roman"/>
          <w:sz w:val="24"/>
          <w:szCs w:val="24"/>
        </w:rPr>
        <w:t>u</w:t>
      </w:r>
      <w:r w:rsidR="00D05661" w:rsidRPr="00D05661">
        <w:rPr>
          <w:rFonts w:ascii="Times New Roman" w:eastAsia="Times New Roman" w:hAnsi="Times New Roman" w:cs="Times New Roman"/>
          <w:sz w:val="24"/>
          <w:szCs w:val="24"/>
        </w:rPr>
        <w:t>, patvirtint</w:t>
      </w:r>
      <w:r w:rsidR="00211AB1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D05661" w:rsidRPr="00D05661">
        <w:rPr>
          <w:rFonts w:ascii="Times New Roman" w:eastAsia="Times New Roman" w:hAnsi="Times New Roman" w:cs="Times New Roman"/>
          <w:sz w:val="24"/>
          <w:szCs w:val="24"/>
        </w:rPr>
        <w:t>Vilniaus rajono savivaldybės tarybos 202</w:t>
      </w:r>
      <w:r w:rsidR="00277068">
        <w:rPr>
          <w:rFonts w:ascii="Times New Roman" w:eastAsia="Times New Roman" w:hAnsi="Times New Roman" w:cs="Times New Roman"/>
          <w:sz w:val="24"/>
          <w:szCs w:val="24"/>
        </w:rPr>
        <w:t>3</w:t>
      </w:r>
      <w:r w:rsidR="00D05661" w:rsidRPr="00D05661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345D60">
        <w:rPr>
          <w:rFonts w:ascii="Times New Roman" w:eastAsia="Times New Roman" w:hAnsi="Times New Roman" w:cs="Times New Roman"/>
          <w:sz w:val="24"/>
          <w:szCs w:val="24"/>
        </w:rPr>
        <w:t xml:space="preserve">birželio </w:t>
      </w:r>
      <w:r w:rsidR="00277068">
        <w:rPr>
          <w:rFonts w:ascii="Times New Roman" w:eastAsia="Times New Roman" w:hAnsi="Times New Roman" w:cs="Times New Roman"/>
          <w:sz w:val="24"/>
          <w:szCs w:val="24"/>
        </w:rPr>
        <w:t>9</w:t>
      </w:r>
      <w:r w:rsidR="00D05661" w:rsidRPr="00D05661">
        <w:rPr>
          <w:rFonts w:ascii="Times New Roman" w:eastAsia="Times New Roman" w:hAnsi="Times New Roman" w:cs="Times New Roman"/>
          <w:sz w:val="24"/>
          <w:szCs w:val="24"/>
        </w:rPr>
        <w:t xml:space="preserve"> d. sprendimu </w:t>
      </w:r>
      <w:r w:rsidR="00D05661" w:rsidRPr="00C52B92">
        <w:rPr>
          <w:rFonts w:ascii="Times New Roman" w:eastAsia="Times New Roman" w:hAnsi="Times New Roman" w:cs="Times New Roman"/>
          <w:sz w:val="24"/>
          <w:szCs w:val="24"/>
        </w:rPr>
        <w:t>Nr. T3-</w:t>
      </w:r>
      <w:r w:rsidR="00C52B92" w:rsidRPr="00C52B92">
        <w:rPr>
          <w:rFonts w:ascii="Times New Roman" w:eastAsia="Times New Roman" w:hAnsi="Times New Roman" w:cs="Times New Roman"/>
          <w:sz w:val="24"/>
          <w:szCs w:val="24"/>
        </w:rPr>
        <w:t>151</w:t>
      </w:r>
      <w:r w:rsidR="00345D60" w:rsidRPr="00C52B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661" w:rsidRPr="00C52B92">
        <w:rPr>
          <w:rFonts w:ascii="Times New Roman" w:eastAsia="Times New Roman" w:hAnsi="Times New Roman" w:cs="Times New Roman"/>
          <w:sz w:val="24"/>
          <w:szCs w:val="24"/>
        </w:rPr>
        <w:t>(toliau – Apraša</w:t>
      </w:r>
      <w:r w:rsidR="00211AB1" w:rsidRPr="00C52B92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5661" w:rsidRPr="00C52B92">
        <w:rPr>
          <w:rFonts w:ascii="Times New Roman" w:eastAsia="Times New Roman" w:hAnsi="Times New Roman" w:cs="Times New Roman"/>
          <w:sz w:val="24"/>
          <w:szCs w:val="24"/>
        </w:rPr>
        <w:t>) ir šiuo Reglamentu.</w:t>
      </w:r>
    </w:p>
    <w:p w14:paraId="4001859C" w14:textId="3A732BFD" w:rsidR="00517BF3" w:rsidRDefault="00517BF3" w:rsidP="00517BF3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A611F">
        <w:rPr>
          <w:color w:val="FF0000"/>
        </w:rPr>
        <w:t xml:space="preserve"> </w:t>
      </w:r>
      <w:r w:rsidRPr="009A611F">
        <w:rPr>
          <w:rFonts w:ascii="Times New Roman" w:hAnsi="Times New Roman" w:cs="Times New Roman"/>
          <w:sz w:val="24"/>
          <w:szCs w:val="24"/>
        </w:rPr>
        <w:t xml:space="preserve">Komisijos išvados ir siūlymai teikiami Vilniaus rajono savivaldybės </w:t>
      </w:r>
      <w:r w:rsidR="00277068">
        <w:rPr>
          <w:rFonts w:ascii="Times New Roman" w:hAnsi="Times New Roman" w:cs="Times New Roman"/>
          <w:sz w:val="24"/>
          <w:szCs w:val="24"/>
        </w:rPr>
        <w:t xml:space="preserve">merui </w:t>
      </w:r>
      <w:r w:rsidRPr="009A611F">
        <w:rPr>
          <w:rFonts w:ascii="Times New Roman" w:hAnsi="Times New Roman" w:cs="Times New Roman"/>
          <w:sz w:val="24"/>
          <w:szCs w:val="24"/>
        </w:rPr>
        <w:t>ir yra rekomendacinio pobūdžio.</w:t>
      </w:r>
    </w:p>
    <w:p w14:paraId="27210EE1" w14:textId="3A448689" w:rsidR="00345D60" w:rsidRDefault="00345D60" w:rsidP="00545A0C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63319" w14:textId="77777777" w:rsidR="00345D60" w:rsidRPr="00345D60" w:rsidRDefault="00345D60" w:rsidP="00345D60">
      <w:pPr>
        <w:tabs>
          <w:tab w:val="left" w:pos="426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5D60">
        <w:rPr>
          <w:rFonts w:ascii="Times New Roman" w:eastAsia="Times New Roman" w:hAnsi="Times New Roman" w:cs="Times New Roman"/>
          <w:b/>
          <w:bCs/>
          <w:sz w:val="24"/>
          <w:szCs w:val="24"/>
        </w:rPr>
        <w:t>II SKYRIUS</w:t>
      </w:r>
    </w:p>
    <w:p w14:paraId="71EA0378" w14:textId="2C4310C9" w:rsidR="00345D60" w:rsidRPr="00345D60" w:rsidRDefault="00345D60" w:rsidP="00345D60">
      <w:pPr>
        <w:tabs>
          <w:tab w:val="left" w:pos="426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5D60">
        <w:rPr>
          <w:rFonts w:ascii="Times New Roman" w:eastAsia="Times New Roman" w:hAnsi="Times New Roman" w:cs="Times New Roman"/>
          <w:b/>
          <w:bCs/>
          <w:sz w:val="24"/>
          <w:szCs w:val="24"/>
        </w:rPr>
        <w:t>KOMISIJOS SUDARYMAS IR DARBO ORGANIZAVIMAS</w:t>
      </w:r>
    </w:p>
    <w:p w14:paraId="25D48B0D" w14:textId="12D8221C" w:rsidR="007E55E5" w:rsidRDefault="007E55E5" w:rsidP="00345D60">
      <w:pPr>
        <w:pStyle w:val="Betarp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CB321" w14:textId="696580B1" w:rsidR="00F624DE" w:rsidRDefault="00096178" w:rsidP="00345D6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172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5D60" w:rsidRPr="00F624D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Komisija sudaroma Savivaldybės </w:t>
      </w:r>
      <w:r w:rsidR="00277068">
        <w:rPr>
          <w:rFonts w:ascii="Times New Roman" w:eastAsia="Times New Roman" w:hAnsi="Times New Roman" w:cs="Times New Roman"/>
          <w:sz w:val="24"/>
          <w:szCs w:val="20"/>
          <w:lang w:eastAsia="lt-LT"/>
        </w:rPr>
        <w:t>mero potvarkiu</w:t>
      </w:r>
      <w:r w:rsidR="00345D60" w:rsidRPr="00F624D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iš ne mažiau negu 5 Savivaldybės administracijos </w:t>
      </w:r>
      <w:r w:rsidR="00F624DE" w:rsidRPr="00F624DE">
        <w:rPr>
          <w:rFonts w:ascii="Times New Roman" w:eastAsia="Times New Roman" w:hAnsi="Times New Roman" w:cs="Times New Roman"/>
          <w:sz w:val="24"/>
          <w:szCs w:val="20"/>
          <w:lang w:eastAsia="lt-LT"/>
        </w:rPr>
        <w:t>skyrių atstovų.</w:t>
      </w:r>
    </w:p>
    <w:p w14:paraId="550F9BD8" w14:textId="3C136AA1" w:rsidR="00517BF3" w:rsidRPr="00DF23A2" w:rsidRDefault="00096178" w:rsidP="00DF23A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6</w:t>
      </w:r>
      <w:r w:rsidR="00F624DE" w:rsidRPr="00F624D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</w:t>
      </w:r>
      <w:r w:rsidR="00517BF3" w:rsidRPr="00F624D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Savivaldybės </w:t>
      </w:r>
      <w:r w:rsidR="00007A9A">
        <w:rPr>
          <w:rFonts w:ascii="Times New Roman" w:eastAsia="Times New Roman" w:hAnsi="Times New Roman" w:cs="Times New Roman"/>
          <w:sz w:val="24"/>
          <w:szCs w:val="20"/>
          <w:lang w:eastAsia="lt-LT"/>
        </w:rPr>
        <w:t>meras</w:t>
      </w:r>
      <w:r w:rsidR="00517BF3" w:rsidRPr="00F624D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tvirtina Komisijos darbo reglamentą, skiria</w:t>
      </w:r>
      <w:r w:rsidR="00DF23A2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="00517BF3" w:rsidRPr="00F624DE">
        <w:rPr>
          <w:rFonts w:ascii="Times New Roman" w:eastAsia="Times New Roman" w:hAnsi="Times New Roman" w:cs="Times New Roman"/>
          <w:sz w:val="24"/>
          <w:szCs w:val="20"/>
          <w:lang w:eastAsia="lt-LT"/>
        </w:rPr>
        <w:t>Komisijos pirmininką</w:t>
      </w:r>
      <w:r w:rsidR="00517BF3">
        <w:rPr>
          <w:rFonts w:ascii="Times New Roman" w:eastAsia="Times New Roman" w:hAnsi="Times New Roman" w:cs="Times New Roman"/>
          <w:sz w:val="24"/>
          <w:szCs w:val="20"/>
          <w:lang w:eastAsia="lt-LT"/>
        </w:rPr>
        <w:t>,</w:t>
      </w:r>
      <w:r w:rsidR="00517BF3" w:rsidRPr="00302164">
        <w:t xml:space="preserve"> </w:t>
      </w:r>
      <w:r w:rsidR="00517BF3" w:rsidRPr="009A611F">
        <w:rPr>
          <w:rFonts w:ascii="Times New Roman" w:hAnsi="Times New Roman" w:cs="Times New Roman"/>
          <w:sz w:val="24"/>
          <w:szCs w:val="24"/>
        </w:rPr>
        <w:t>pirmininko pavaduotoją</w:t>
      </w:r>
      <w:r w:rsidR="00517BF3">
        <w:rPr>
          <w:rFonts w:ascii="Times New Roman" w:hAnsi="Times New Roman" w:cs="Times New Roman"/>
          <w:sz w:val="24"/>
          <w:szCs w:val="24"/>
        </w:rPr>
        <w:t>, sekretorių</w:t>
      </w:r>
      <w:r w:rsidR="00517BF3" w:rsidRPr="003021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narius.</w:t>
      </w:r>
    </w:p>
    <w:p w14:paraId="7862A875" w14:textId="6A5CC56D" w:rsidR="00517BF3" w:rsidRDefault="00096178" w:rsidP="00517BF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17BF3">
        <w:rPr>
          <w:rFonts w:ascii="Times New Roman" w:hAnsi="Times New Roman" w:cs="Times New Roman"/>
          <w:sz w:val="24"/>
          <w:szCs w:val="24"/>
        </w:rPr>
        <w:t xml:space="preserve">. </w:t>
      </w:r>
      <w:r w:rsidR="00517BF3" w:rsidRPr="002D6526">
        <w:rPr>
          <w:rFonts w:ascii="Times New Roman" w:hAnsi="Times New Roman" w:cs="Times New Roman"/>
          <w:sz w:val="24"/>
          <w:szCs w:val="24"/>
        </w:rPr>
        <w:t xml:space="preserve">Komisijos veiklos forma yra posėdžiai. Posėdžiai vyksta Komisijos pirmininko nustatytu laiku. </w:t>
      </w:r>
    </w:p>
    <w:p w14:paraId="7BE599FE" w14:textId="49FB60AE" w:rsidR="00517BF3" w:rsidRPr="002D6526" w:rsidRDefault="00096178" w:rsidP="00517B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17BF3">
        <w:rPr>
          <w:rFonts w:ascii="Times New Roman" w:hAnsi="Times New Roman" w:cs="Times New Roman"/>
          <w:sz w:val="24"/>
          <w:szCs w:val="24"/>
        </w:rPr>
        <w:t xml:space="preserve">. </w:t>
      </w:r>
      <w:r w:rsidR="00517BF3" w:rsidRPr="002D652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Komisijai vadovauja pirmininkas. </w:t>
      </w:r>
      <w:bookmarkStart w:id="0" w:name="_Hlk138771826"/>
      <w:r w:rsidR="00517BF3" w:rsidRPr="002D652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Jeigu pirmininkas nedalyvauja posėdyje, posėdžiui vadovauja Komisijos </w:t>
      </w:r>
      <w:r w:rsidR="00517BF3" w:rsidRPr="002D6526">
        <w:rPr>
          <w:rFonts w:ascii="Times New Roman" w:hAnsi="Times New Roman" w:cs="Times New Roman"/>
          <w:sz w:val="24"/>
          <w:szCs w:val="24"/>
        </w:rPr>
        <w:t>pirmininko pavaduotojas</w:t>
      </w:r>
      <w:r w:rsidR="00517BF3">
        <w:rPr>
          <w:rFonts w:ascii="Times New Roman" w:hAnsi="Times New Roman" w:cs="Times New Roman"/>
          <w:sz w:val="24"/>
          <w:szCs w:val="24"/>
        </w:rPr>
        <w:t xml:space="preserve"> arba pasiūlytas </w:t>
      </w:r>
      <w:r>
        <w:rPr>
          <w:rFonts w:ascii="Times New Roman" w:hAnsi="Times New Roman" w:cs="Times New Roman"/>
          <w:sz w:val="24"/>
          <w:szCs w:val="24"/>
        </w:rPr>
        <w:t>Komisijos narys.</w:t>
      </w:r>
    </w:p>
    <w:bookmarkEnd w:id="0"/>
    <w:p w14:paraId="3251B177" w14:textId="329365A2" w:rsidR="00517BF3" w:rsidRPr="00C81FEA" w:rsidRDefault="00096178" w:rsidP="00A4779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9</w:t>
      </w:r>
      <w:r w:rsidR="00517BF3" w:rsidRPr="00855C2A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</w:t>
      </w:r>
      <w:bookmarkStart w:id="1" w:name="_Hlk108100097"/>
      <w:r w:rsidR="00517BF3" w:rsidRPr="00855C2A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Komisijos </w:t>
      </w:r>
      <w:r w:rsidR="00517BF3" w:rsidRPr="002D6526">
        <w:rPr>
          <w:rFonts w:ascii="Times New Roman" w:hAnsi="Times New Roman" w:cs="Times New Roman"/>
          <w:sz w:val="24"/>
          <w:szCs w:val="24"/>
        </w:rPr>
        <w:t>pirmininko pavaduotojas</w:t>
      </w:r>
      <w:bookmarkEnd w:id="1"/>
      <w:r w:rsidR="00517BF3"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="00517BF3" w:rsidRPr="00855C2A">
        <w:rPr>
          <w:rFonts w:ascii="Times New Roman" w:eastAsia="Times New Roman" w:hAnsi="Times New Roman" w:cs="Times New Roman"/>
          <w:sz w:val="24"/>
          <w:szCs w:val="20"/>
          <w:lang w:eastAsia="lt-LT"/>
        </w:rPr>
        <w:t>surašo posėdžių protokolus</w:t>
      </w:r>
      <w:r w:rsidR="00517BF3">
        <w:rPr>
          <w:rFonts w:ascii="Times New Roman" w:eastAsia="Times New Roman" w:hAnsi="Times New Roman" w:cs="Times New Roman"/>
          <w:sz w:val="24"/>
          <w:szCs w:val="20"/>
          <w:lang w:eastAsia="lt-LT"/>
        </w:rPr>
        <w:t>.</w:t>
      </w:r>
      <w:r w:rsidR="00517BF3" w:rsidRPr="004736C4">
        <w:rPr>
          <w:rFonts w:ascii="Times New Roman" w:eastAsia="Times New Roman" w:hAnsi="Times New Roman" w:cs="Times New Roman"/>
          <w:sz w:val="24"/>
          <w:szCs w:val="20"/>
          <w:highlight w:val="yellow"/>
          <w:lang w:eastAsia="lt-LT"/>
        </w:rPr>
        <w:t xml:space="preserve"> </w:t>
      </w:r>
    </w:p>
    <w:p w14:paraId="18DE8629" w14:textId="5CD9169B" w:rsidR="003E139E" w:rsidRDefault="00096178" w:rsidP="006A2F8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10</w:t>
      </w:r>
      <w:r w:rsidR="00517BF3" w:rsidRPr="00C81FEA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Komisijos </w:t>
      </w:r>
      <w:r w:rsidR="00517BF3" w:rsidRPr="006A2F8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sekretorius </w:t>
      </w:r>
      <w:r w:rsidR="003E139E" w:rsidRPr="003E139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patikrina ar pateikti visi reikiami dokumentai, esant reikalui susisiekia su prašymo teikėju </w:t>
      </w:r>
      <w:r w:rsidR="0006382C" w:rsidRPr="006A2F8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dėl </w:t>
      </w:r>
      <w:r w:rsidR="003E139E" w:rsidRPr="003E139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papildomų </w:t>
      </w:r>
      <w:r w:rsidR="0006382C" w:rsidRPr="006A2F8E">
        <w:rPr>
          <w:rFonts w:ascii="Times New Roman" w:eastAsia="Calibri" w:hAnsi="Times New Roman" w:cs="Times New Roman"/>
          <w:sz w:val="24"/>
          <w:szCs w:val="24"/>
          <w:lang w:eastAsia="lt-LT"/>
        </w:rPr>
        <w:t>ir/</w:t>
      </w:r>
      <w:r w:rsidR="003E139E" w:rsidRPr="003E139E">
        <w:rPr>
          <w:rFonts w:ascii="Times New Roman" w:eastAsia="Calibri" w:hAnsi="Times New Roman" w:cs="Times New Roman"/>
          <w:sz w:val="24"/>
          <w:szCs w:val="24"/>
          <w:lang w:eastAsia="lt-LT"/>
        </w:rPr>
        <w:t>ar pataisytų dokumentų</w:t>
      </w:r>
      <w:r w:rsidR="0006382C" w:rsidRPr="006A2F8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pateikimo,</w:t>
      </w:r>
      <w:r w:rsidR="003E139E" w:rsidRPr="003E139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517BF3" w:rsidRPr="006A2F8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rengia Savivaldybės </w:t>
      </w:r>
      <w:r w:rsidR="00007A9A" w:rsidRPr="006A2F8E">
        <w:rPr>
          <w:rFonts w:ascii="Times New Roman" w:eastAsia="Times New Roman" w:hAnsi="Times New Roman" w:cs="Times New Roman"/>
          <w:sz w:val="24"/>
          <w:szCs w:val="20"/>
          <w:lang w:eastAsia="lt-LT"/>
        </w:rPr>
        <w:t>mero potvarkių</w:t>
      </w:r>
      <w:r w:rsidR="00517BF3" w:rsidRPr="006A2F8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projektus</w:t>
      </w:r>
      <w:r w:rsidR="006A2F8E" w:rsidRPr="006A2F8E">
        <w:rPr>
          <w:rFonts w:ascii="Times New Roman" w:eastAsia="Times New Roman" w:hAnsi="Times New Roman" w:cs="Times New Roman"/>
          <w:sz w:val="24"/>
          <w:szCs w:val="20"/>
          <w:lang w:eastAsia="lt-LT"/>
        </w:rPr>
        <w:t>.</w:t>
      </w:r>
    </w:p>
    <w:p w14:paraId="72BE0C01" w14:textId="6D530765" w:rsidR="00096178" w:rsidRDefault="00096178" w:rsidP="00096178">
      <w:pPr>
        <w:pStyle w:val="Betarp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11. 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>Komisijos posėdžiai rengiami pagal poreikį.</w:t>
      </w:r>
    </w:p>
    <w:p w14:paraId="7FDF6F4E" w14:textId="00D3844A" w:rsidR="00096178" w:rsidRDefault="00096178" w:rsidP="00096178">
      <w:pPr>
        <w:pStyle w:val="Betarp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>Apie rengiamą Komisijos posėdį visi Komisijos nariai informuojami elektroniniu paštu.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</w:p>
    <w:p w14:paraId="39BE07BC" w14:textId="5EC1D709" w:rsidR="00096178" w:rsidRDefault="00096178" w:rsidP="0009617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13. 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Komisija 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nagrinėja prašymus </w:t>
      </w:r>
      <w:r w:rsidRPr="00CA647F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ir teikia siūlymus </w:t>
      </w:r>
      <w:r w:rsidR="00007A9A">
        <w:rPr>
          <w:rFonts w:ascii="Times New Roman" w:eastAsia="Times New Roman" w:hAnsi="Times New Roman" w:cs="Times New Roman"/>
          <w:sz w:val="24"/>
          <w:szCs w:val="20"/>
          <w:lang w:eastAsia="lt-LT"/>
        </w:rPr>
        <w:t>merui</w:t>
      </w:r>
      <w:r w:rsidRPr="00CA647F">
        <w:rPr>
          <w:rFonts w:ascii="Times New Roman" w:eastAsia="Times New Roman" w:hAnsi="Times New Roman" w:cs="Times New Roman"/>
          <w:sz w:val="24"/>
          <w:szCs w:val="20"/>
          <w:lang w:eastAsia="lt-LT"/>
        </w:rPr>
        <w:t>.</w:t>
      </w:r>
    </w:p>
    <w:p w14:paraId="4A3B8FA3" w14:textId="1A98BD88" w:rsidR="00096178" w:rsidRDefault="00096178" w:rsidP="0009617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14. </w:t>
      </w:r>
      <w:r w:rsidR="00EE4EE9">
        <w:rPr>
          <w:rFonts w:ascii="Times New Roman" w:eastAsia="Times New Roman" w:hAnsi="Times New Roman" w:cs="Times New Roman"/>
          <w:sz w:val="24"/>
          <w:szCs w:val="20"/>
          <w:lang w:eastAsia="lt-LT"/>
        </w:rPr>
        <w:t>Meras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priimą sprendimą. </w:t>
      </w:r>
    </w:p>
    <w:p w14:paraId="6A023FF9" w14:textId="535CB63F" w:rsidR="00096178" w:rsidRDefault="00096178" w:rsidP="0009617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A43C8D">
        <w:rPr>
          <w:rFonts w:ascii="Times New Roman" w:eastAsia="Times New Roman" w:hAnsi="Times New Roman" w:cs="Times New Roman"/>
          <w:sz w:val="24"/>
          <w:szCs w:val="20"/>
          <w:lang w:eastAsia="lt-LT"/>
        </w:rPr>
        <w:t>5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.</w:t>
      </w:r>
      <w:r w:rsidRPr="003843F1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Komisijos posėdis laikomas teisėtu, jeigu jame dalyvauja ne mažiau kaip pusė Komisijos narių. </w:t>
      </w:r>
    </w:p>
    <w:p w14:paraId="735D128A" w14:textId="7304669E" w:rsidR="00096178" w:rsidRPr="00060F35" w:rsidRDefault="00096178" w:rsidP="0009617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A43C8D">
        <w:rPr>
          <w:rFonts w:ascii="Times New Roman" w:eastAsia="Times New Roman" w:hAnsi="Times New Roman" w:cs="Times New Roman"/>
          <w:sz w:val="24"/>
          <w:szCs w:val="20"/>
          <w:lang w:eastAsia="lt-LT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>Komisijos sprendimai priimami posėdyje dalyvaujančių narių balsų dauguma</w:t>
      </w:r>
      <w:r w:rsidRPr="00060F3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>atviru balsavimu. Balsams pasiskirsčius po lygiai, lemia Komisijos pirmininko balsas.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Komisijos </w:t>
      </w:r>
      <w:r w:rsidRPr="00CA64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sprendimai įforminami protokolu. Komisijos posėdžio protokolą pasirašo Komisijos pirmininkas ir </w:t>
      </w:r>
      <w:r w:rsidRPr="00CA647F">
        <w:rPr>
          <w:rFonts w:ascii="Times New Roman" w:hAnsi="Times New Roman" w:cs="Times New Roman"/>
          <w:sz w:val="24"/>
          <w:szCs w:val="24"/>
        </w:rPr>
        <w:t>dalyvaujantys komisijos nariai.</w:t>
      </w:r>
    </w:p>
    <w:p w14:paraId="549D253A" w14:textId="05041E78" w:rsidR="00096178" w:rsidRPr="00060F35" w:rsidRDefault="00096178" w:rsidP="0009617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A43C8D">
        <w:rPr>
          <w:rFonts w:ascii="Times New Roman" w:eastAsia="Times New Roman" w:hAnsi="Times New Roman" w:cs="Times New Roman"/>
          <w:sz w:val="24"/>
          <w:szCs w:val="20"/>
          <w:lang w:eastAsia="lt-LT"/>
        </w:rPr>
        <w:t>7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>Komisijos posėdis gali vykti tiesiogiai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ar netiesiogiai</w:t>
      </w:r>
      <w:r w:rsidR="0027465D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(nuotolini</w:t>
      </w:r>
      <w:r w:rsidR="00561BDD">
        <w:rPr>
          <w:rFonts w:ascii="Times New Roman" w:eastAsia="Times New Roman" w:hAnsi="Times New Roman" w:cs="Times New Roman"/>
          <w:sz w:val="24"/>
          <w:szCs w:val="20"/>
          <w:lang w:eastAsia="lt-LT"/>
        </w:rPr>
        <w:t>u</w:t>
      </w:r>
      <w:r w:rsidR="0027465D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būdu)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K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>omisijos sprendimu gali būti inicijuota rašytinė sprendimų priėmimo procedūra šia tvarka:</w:t>
      </w:r>
    </w:p>
    <w:p w14:paraId="2BAA0DE5" w14:textId="02058D9F" w:rsidR="00096178" w:rsidRPr="00060F35" w:rsidRDefault="00096178" w:rsidP="0009617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lastRenderedPageBreak/>
        <w:t>1</w:t>
      </w:r>
      <w:r w:rsidR="00A43C8D">
        <w:rPr>
          <w:rFonts w:ascii="Times New Roman" w:eastAsia="Times New Roman" w:hAnsi="Times New Roman" w:cs="Times New Roman"/>
          <w:sz w:val="24"/>
          <w:szCs w:val="20"/>
          <w:lang w:eastAsia="lt-LT"/>
        </w:rPr>
        <w:t>7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.1. Komisijos 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pirmininko pavaduotojas 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elektroniniu paštu išsiunčia Komisijos nariams svarstomo klausimo dokumentus;</w:t>
      </w:r>
    </w:p>
    <w:p w14:paraId="35E3CC47" w14:textId="482A49E0" w:rsidR="00096178" w:rsidRPr="00060F35" w:rsidRDefault="00096178" w:rsidP="0009617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A43C8D">
        <w:rPr>
          <w:rFonts w:ascii="Times New Roman" w:eastAsia="Times New Roman" w:hAnsi="Times New Roman" w:cs="Times New Roman"/>
          <w:sz w:val="24"/>
          <w:szCs w:val="20"/>
          <w:lang w:eastAsia="lt-LT"/>
        </w:rPr>
        <w:t>7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.2. Komisijos nariai elektroniniu paštu turi pareikšti savo nuomonę pateiktu klausimu per </w:t>
      </w:r>
      <w:r w:rsidR="005051E4">
        <w:rPr>
          <w:rFonts w:ascii="Times New Roman" w:eastAsia="Times New Roman" w:hAnsi="Times New Roman" w:cs="Times New Roman"/>
          <w:sz w:val="24"/>
          <w:szCs w:val="20"/>
          <w:lang w:eastAsia="lt-LT"/>
        </w:rPr>
        <w:t>2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darbo dienas nuo dokumentų pateikimo;</w:t>
      </w:r>
    </w:p>
    <w:p w14:paraId="7F20A192" w14:textId="5108ADD1" w:rsidR="00096178" w:rsidRDefault="00096178" w:rsidP="0009617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A43C8D">
        <w:rPr>
          <w:rFonts w:ascii="Times New Roman" w:eastAsia="Times New Roman" w:hAnsi="Times New Roman" w:cs="Times New Roman"/>
          <w:sz w:val="24"/>
          <w:szCs w:val="20"/>
          <w:lang w:eastAsia="lt-LT"/>
        </w:rPr>
        <w:t>7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.3. jeigu </w:t>
      </w:r>
      <w:r w:rsidRPr="003A0CC1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per </w:t>
      </w:r>
      <w:r w:rsidR="003A0CC1" w:rsidRPr="003A0CC1">
        <w:rPr>
          <w:rFonts w:ascii="Times New Roman" w:eastAsia="Times New Roman" w:hAnsi="Times New Roman" w:cs="Times New Roman"/>
          <w:sz w:val="24"/>
          <w:szCs w:val="20"/>
          <w:lang w:eastAsia="lt-LT"/>
        </w:rPr>
        <w:t>Reglamento 17.2.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papunktyje nurodytą terminą nuomonė nepareiškiama, laikoma, kad Komisijos narys pritaria svarstomam klausimui.</w:t>
      </w:r>
    </w:p>
    <w:p w14:paraId="5A48D161" w14:textId="77777777" w:rsidR="00096178" w:rsidRPr="00855C2A" w:rsidRDefault="00096178" w:rsidP="00517BF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14:paraId="11CB6857" w14:textId="77777777" w:rsidR="00763FBF" w:rsidRDefault="00763FBF" w:rsidP="00401A85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</w:p>
    <w:p w14:paraId="040AF040" w14:textId="77777777" w:rsidR="00763FBF" w:rsidRDefault="00763FBF" w:rsidP="00401A85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</w:p>
    <w:p w14:paraId="04DB162E" w14:textId="436E9305" w:rsidR="00401A85" w:rsidRPr="00401A85" w:rsidRDefault="00401A85" w:rsidP="00401A85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  <w:r w:rsidRPr="00401A85"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  <w:t>III SKYRIUS</w:t>
      </w:r>
    </w:p>
    <w:p w14:paraId="63EE907E" w14:textId="77777777" w:rsidR="00401A85" w:rsidRPr="00401A85" w:rsidRDefault="00401A85" w:rsidP="00401A85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  <w:r w:rsidRPr="00401A85"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  <w:t>KOMISIJOS FUNKCIJOS, TEISĖS IR PAREIGOS</w:t>
      </w:r>
    </w:p>
    <w:p w14:paraId="522A0AF0" w14:textId="2A82F5F8" w:rsidR="00401A85" w:rsidRPr="00303A64" w:rsidRDefault="00401A85" w:rsidP="00401A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A43C8D">
        <w:rPr>
          <w:rFonts w:ascii="Times New Roman" w:eastAsia="Times New Roman" w:hAnsi="Times New Roman" w:cs="Times New Roman"/>
          <w:sz w:val="24"/>
          <w:szCs w:val="20"/>
          <w:lang w:eastAsia="lt-LT"/>
        </w:rPr>
        <w:t>8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. Komisija atlieka šias funkcijas:</w:t>
      </w:r>
    </w:p>
    <w:p w14:paraId="3E13DB21" w14:textId="414DAFD8" w:rsidR="00401A85" w:rsidRPr="00303A64" w:rsidRDefault="00401A85" w:rsidP="00303A6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A43C8D">
        <w:rPr>
          <w:rFonts w:ascii="Times New Roman" w:eastAsia="Times New Roman" w:hAnsi="Times New Roman" w:cs="Times New Roman"/>
          <w:sz w:val="24"/>
          <w:szCs w:val="20"/>
          <w:lang w:eastAsia="lt-LT"/>
        </w:rPr>
        <w:t>8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.1. n</w:t>
      </w:r>
      <w:r w:rsidR="00303A64"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agrinėja </w:t>
      </w:r>
      <w:r w:rsidR="002265E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prašymų </w:t>
      </w:r>
      <w:r w:rsidR="002265EE" w:rsidRPr="00411707">
        <w:rPr>
          <w:rFonts w:ascii="Times New Roman" w:eastAsia="Calibri" w:hAnsi="Times New Roman" w:cs="Times New Roman"/>
          <w:sz w:val="24"/>
          <w:szCs w:val="24"/>
        </w:rPr>
        <w:t>dėl lėšų skyrimo</w:t>
      </w:r>
      <w:r w:rsidR="002265EE">
        <w:rPr>
          <w:rFonts w:ascii="Times New Roman" w:eastAsia="Calibri" w:hAnsi="Times New Roman" w:cs="Times New Roman"/>
          <w:sz w:val="24"/>
          <w:szCs w:val="24"/>
        </w:rPr>
        <w:t xml:space="preserve"> pagrįstumą, ar</w:t>
      </w:r>
      <w:r w:rsidR="002265E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pra</w:t>
      </w:r>
      <w:r w:rsidR="00303A64"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šymas 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atitinka </w:t>
      </w:r>
      <w:r w:rsidR="00303A64"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tvarkos aprašų nustatytus 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reikalavimus;</w:t>
      </w:r>
    </w:p>
    <w:p w14:paraId="5DCC628D" w14:textId="3E3E1F7F" w:rsidR="00401A85" w:rsidRPr="00303A64" w:rsidRDefault="00401A85" w:rsidP="00303A6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A43C8D">
        <w:rPr>
          <w:rFonts w:ascii="Times New Roman" w:eastAsia="Times New Roman" w:hAnsi="Times New Roman" w:cs="Times New Roman"/>
          <w:sz w:val="24"/>
          <w:szCs w:val="20"/>
          <w:lang w:eastAsia="lt-LT"/>
        </w:rPr>
        <w:t>8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.2. </w:t>
      </w:r>
      <w:r w:rsidR="001439F5"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įvertinusi prašymo turinį </w:t>
      </w:r>
      <w:r w:rsidR="001439F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ir pagrįstumą </w:t>
      </w:r>
      <w:r w:rsidR="001439F5" w:rsidRPr="002265EE">
        <w:rPr>
          <w:rFonts w:ascii="Times New Roman" w:eastAsia="Calibri" w:hAnsi="Times New Roman" w:cs="Times New Roman"/>
          <w:sz w:val="24"/>
          <w:szCs w:val="24"/>
        </w:rPr>
        <w:t>per 15 darbo dienų išnagrinė</w:t>
      </w:r>
      <w:r w:rsidR="001439F5">
        <w:rPr>
          <w:rFonts w:ascii="Times New Roman" w:eastAsia="Calibri" w:hAnsi="Times New Roman" w:cs="Times New Roman"/>
          <w:sz w:val="24"/>
          <w:szCs w:val="24"/>
        </w:rPr>
        <w:t xml:space="preserve">ja prašymą </w:t>
      </w:r>
      <w:r w:rsidR="001439F5" w:rsidRPr="002265EE"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="001439F5">
        <w:rPr>
          <w:rFonts w:ascii="Times New Roman" w:eastAsia="Calibri" w:hAnsi="Times New Roman" w:cs="Times New Roman"/>
          <w:sz w:val="24"/>
          <w:szCs w:val="24"/>
        </w:rPr>
        <w:t xml:space="preserve">pateikia </w:t>
      </w:r>
      <w:r w:rsidR="001439F5" w:rsidRPr="002265EE">
        <w:rPr>
          <w:rFonts w:ascii="Times New Roman" w:eastAsia="Calibri" w:hAnsi="Times New Roman" w:cs="Times New Roman"/>
          <w:sz w:val="24"/>
          <w:szCs w:val="24"/>
        </w:rPr>
        <w:t>siūlym</w:t>
      </w:r>
      <w:r w:rsidR="001439F5">
        <w:rPr>
          <w:rFonts w:ascii="Times New Roman" w:eastAsia="Calibri" w:hAnsi="Times New Roman" w:cs="Times New Roman"/>
          <w:sz w:val="24"/>
          <w:szCs w:val="24"/>
        </w:rPr>
        <w:t>ą</w:t>
      </w:r>
      <w:r w:rsidR="001439F5" w:rsidRPr="002265EE">
        <w:rPr>
          <w:rFonts w:ascii="Times New Roman" w:eastAsia="Calibri" w:hAnsi="Times New Roman" w:cs="Times New Roman"/>
          <w:sz w:val="24"/>
          <w:szCs w:val="24"/>
        </w:rPr>
        <w:t xml:space="preserve"> Savivaldybės </w:t>
      </w:r>
      <w:r w:rsidR="007235CE">
        <w:rPr>
          <w:rFonts w:ascii="Times New Roman" w:eastAsia="Calibri" w:hAnsi="Times New Roman" w:cs="Times New Roman"/>
          <w:sz w:val="24"/>
          <w:szCs w:val="24"/>
        </w:rPr>
        <w:t>merui</w:t>
      </w:r>
      <w:r w:rsidR="001439F5" w:rsidRPr="001439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9F5" w:rsidRPr="002265EE">
        <w:rPr>
          <w:rFonts w:ascii="Times New Roman" w:eastAsia="Calibri" w:hAnsi="Times New Roman" w:cs="Times New Roman"/>
          <w:sz w:val="24"/>
          <w:szCs w:val="24"/>
        </w:rPr>
        <w:t>dėl lėšų skyrimo</w:t>
      </w:r>
      <w:r w:rsidR="001439F5">
        <w:rPr>
          <w:rFonts w:ascii="Times New Roman" w:eastAsia="Calibri" w:hAnsi="Times New Roman" w:cs="Times New Roman"/>
          <w:sz w:val="24"/>
          <w:szCs w:val="24"/>
        </w:rPr>
        <w:t>.</w:t>
      </w:r>
      <w:r w:rsidR="001439F5" w:rsidRPr="001439F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</w:p>
    <w:p w14:paraId="459975FB" w14:textId="5581720A" w:rsidR="00401A85" w:rsidRPr="00303A64" w:rsidRDefault="00401A85" w:rsidP="00401A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A43C8D">
        <w:rPr>
          <w:rFonts w:ascii="Times New Roman" w:eastAsia="Times New Roman" w:hAnsi="Times New Roman" w:cs="Times New Roman"/>
          <w:sz w:val="24"/>
          <w:szCs w:val="20"/>
          <w:lang w:eastAsia="lt-LT"/>
        </w:rPr>
        <w:t>9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. Komisija, vykdydama savo funkcijas, turi teisę:</w:t>
      </w:r>
    </w:p>
    <w:p w14:paraId="6F0F3B01" w14:textId="54DBADA9" w:rsidR="00411707" w:rsidRDefault="00401A85" w:rsidP="00303A6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A43C8D">
        <w:rPr>
          <w:rFonts w:ascii="Times New Roman" w:eastAsia="Times New Roman" w:hAnsi="Times New Roman" w:cs="Times New Roman"/>
          <w:sz w:val="24"/>
          <w:szCs w:val="20"/>
          <w:lang w:eastAsia="lt-LT"/>
        </w:rPr>
        <w:t>9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.1. </w:t>
      </w:r>
      <w:r w:rsidR="005F3AB5" w:rsidRPr="005F3AB5">
        <w:rPr>
          <w:rFonts w:ascii="Times New Roman" w:eastAsia="Times New Roman" w:hAnsi="Times New Roman" w:cs="Times New Roman"/>
          <w:sz w:val="24"/>
          <w:szCs w:val="20"/>
          <w:lang w:eastAsia="lt-LT"/>
        </w:rPr>
        <w:t>pareikalauti iš subjekto, kurio prašymas vertinamas, papildomos informacijos, susijusios su prašymo svarstymu. Prašymo teikėjas per Komisijos nustatytą terminą privalo pateikti šią informaciją. Nepateikus prašomos informacijos, prašymas nenagrinėjamas.</w:t>
      </w:r>
    </w:p>
    <w:p w14:paraId="3851F42D" w14:textId="0468C263" w:rsidR="00401A85" w:rsidRPr="00303A64" w:rsidRDefault="00411707" w:rsidP="00303A6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A43C8D">
        <w:rPr>
          <w:rFonts w:ascii="Times New Roman" w:eastAsia="Times New Roman" w:hAnsi="Times New Roman" w:cs="Times New Roman"/>
          <w:sz w:val="24"/>
          <w:szCs w:val="20"/>
          <w:lang w:eastAsia="lt-LT"/>
        </w:rPr>
        <w:t>9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.2. </w:t>
      </w:r>
      <w:r w:rsidR="00401A85"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prašyti </w:t>
      </w:r>
      <w:r w:rsidR="00303A64"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prašymo</w:t>
      </w:r>
      <w:r w:rsidR="00401A85"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teikėjo patikslinti pateiktą informaciją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;</w:t>
      </w:r>
    </w:p>
    <w:p w14:paraId="62B96252" w14:textId="3CB25DB2" w:rsidR="00411707" w:rsidRDefault="00401A85" w:rsidP="001439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A43C8D">
        <w:rPr>
          <w:rFonts w:ascii="Times New Roman" w:eastAsia="Times New Roman" w:hAnsi="Times New Roman" w:cs="Times New Roman"/>
          <w:sz w:val="24"/>
          <w:szCs w:val="20"/>
          <w:lang w:eastAsia="lt-LT"/>
        </w:rPr>
        <w:t>9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.</w:t>
      </w:r>
      <w:r w:rsidR="00A43C8D">
        <w:rPr>
          <w:rFonts w:ascii="Times New Roman" w:eastAsia="Times New Roman" w:hAnsi="Times New Roman" w:cs="Times New Roman"/>
          <w:sz w:val="24"/>
          <w:szCs w:val="20"/>
          <w:lang w:eastAsia="lt-LT"/>
        </w:rPr>
        <w:t>3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siūlyti </w:t>
      </w:r>
      <w:r w:rsidR="00411707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Savivaldybės </w:t>
      </w:r>
      <w:r w:rsidR="007235CE">
        <w:rPr>
          <w:rFonts w:ascii="Times New Roman" w:eastAsia="Times New Roman" w:hAnsi="Times New Roman" w:cs="Times New Roman"/>
          <w:sz w:val="24"/>
          <w:szCs w:val="20"/>
          <w:lang w:eastAsia="lt-LT"/>
        </w:rPr>
        <w:t>merui</w:t>
      </w:r>
      <w:r w:rsidR="00411707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prašymą: </w:t>
      </w:r>
      <w:r w:rsidR="00411707" w:rsidRPr="005F3AB5">
        <w:rPr>
          <w:rFonts w:ascii="Times New Roman" w:eastAsia="Times New Roman" w:hAnsi="Times New Roman" w:cs="Times New Roman"/>
          <w:sz w:val="24"/>
          <w:szCs w:val="20"/>
          <w:lang w:eastAsia="lt-LT"/>
        </w:rPr>
        <w:t>netenkinti, tenkinti, tenkinti iš dalies.</w:t>
      </w:r>
    </w:p>
    <w:p w14:paraId="25780027" w14:textId="7C290FCB" w:rsidR="00763FBF" w:rsidRDefault="00763FBF" w:rsidP="001439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A43C8D">
        <w:rPr>
          <w:rFonts w:ascii="Times New Roman" w:eastAsia="Times New Roman" w:hAnsi="Times New Roman" w:cs="Times New Roman"/>
          <w:sz w:val="24"/>
          <w:szCs w:val="20"/>
          <w:lang w:eastAsia="lt-LT"/>
        </w:rPr>
        <w:t>9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.</w:t>
      </w:r>
      <w:r w:rsidR="00A43C8D">
        <w:rPr>
          <w:rFonts w:ascii="Times New Roman" w:eastAsia="Times New Roman" w:hAnsi="Times New Roman" w:cs="Times New Roman"/>
          <w:sz w:val="24"/>
          <w:szCs w:val="20"/>
          <w:lang w:eastAsia="lt-LT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. siūlyti nustatyti kriterijus dėl finansavimo skyrimo dydžių.</w:t>
      </w:r>
    </w:p>
    <w:p w14:paraId="16265D01" w14:textId="26B8B4D8" w:rsidR="0027465D" w:rsidRDefault="00A43C8D" w:rsidP="00A43C8D">
      <w:pPr>
        <w:pStyle w:val="Betarp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A43C8D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401A85" w:rsidRPr="00A43C8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27465D"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Savivaldybės </w:t>
      </w:r>
      <w:r w:rsidR="00A92499">
        <w:rPr>
          <w:rFonts w:ascii="Times New Roman" w:eastAsia="Times New Roman" w:hAnsi="Times New Roman" w:cs="Times New Roman"/>
          <w:sz w:val="24"/>
          <w:szCs w:val="20"/>
          <w:lang w:eastAsia="lt-LT"/>
        </w:rPr>
        <w:t>meras</w:t>
      </w:r>
      <w:r w:rsidR="0027465D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="0027465D"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atskiru </w:t>
      </w:r>
      <w:r w:rsidR="00A92499">
        <w:rPr>
          <w:rFonts w:ascii="Times New Roman" w:eastAsia="Times New Roman" w:hAnsi="Times New Roman" w:cs="Times New Roman"/>
          <w:sz w:val="24"/>
          <w:szCs w:val="20"/>
          <w:lang w:eastAsia="lt-LT"/>
        </w:rPr>
        <w:t>potvarkiu</w:t>
      </w:r>
      <w:r w:rsidR="0027465D"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gali sustabdyti Komisijos įgaliojimus arba atskirus jos sprendimus bei keisti jos sudėtį.</w:t>
      </w:r>
    </w:p>
    <w:p w14:paraId="479C3E90" w14:textId="477DECB2" w:rsidR="00401A85" w:rsidRPr="0027465D" w:rsidRDefault="0027465D" w:rsidP="0027465D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21. </w:t>
      </w:r>
      <w:r w:rsidR="00A43C8D" w:rsidRPr="00A43C8D">
        <w:rPr>
          <w:rFonts w:ascii="Times New Roman" w:eastAsia="Calibri" w:hAnsi="Times New Roman" w:cs="Times New Roman"/>
          <w:sz w:val="24"/>
          <w:szCs w:val="24"/>
        </w:rPr>
        <w:t xml:space="preserve">Vyriausybės ir (arba) Savivaldybės ekstremaliųjų situacijų komisijos, ekstremaliosios situacijos vadovo, Ekstremaliųjų situacijų operacijų centro sprendimams ar pavedimams vykdyti būtinas lėšas savivaldybės </w:t>
      </w:r>
      <w:r w:rsidR="001548B7">
        <w:rPr>
          <w:rFonts w:ascii="Times New Roman" w:eastAsia="Calibri" w:hAnsi="Times New Roman" w:cs="Times New Roman"/>
          <w:sz w:val="24"/>
          <w:szCs w:val="24"/>
        </w:rPr>
        <w:t>meras potvarkiu</w:t>
      </w:r>
      <w:r w:rsidR="00A43C8D" w:rsidRPr="00A43C8D">
        <w:rPr>
          <w:rFonts w:ascii="Times New Roman" w:eastAsia="Calibri" w:hAnsi="Times New Roman" w:cs="Times New Roman"/>
          <w:sz w:val="24"/>
          <w:szCs w:val="24"/>
        </w:rPr>
        <w:t xml:space="preserve"> skiria be prašymo. Šiuo atveju </w:t>
      </w:r>
      <w:r w:rsidR="001548B7">
        <w:rPr>
          <w:rFonts w:ascii="Times New Roman" w:eastAsia="Calibri" w:hAnsi="Times New Roman" w:cs="Times New Roman"/>
          <w:sz w:val="24"/>
          <w:szCs w:val="24"/>
        </w:rPr>
        <w:t>S</w:t>
      </w:r>
      <w:r w:rsidR="00A43C8D" w:rsidRPr="00A43C8D">
        <w:rPr>
          <w:rFonts w:ascii="Times New Roman" w:eastAsia="Calibri" w:hAnsi="Times New Roman" w:cs="Times New Roman"/>
          <w:sz w:val="24"/>
          <w:szCs w:val="24"/>
        </w:rPr>
        <w:t xml:space="preserve">avivaldybės </w:t>
      </w:r>
      <w:r w:rsidR="00A92499">
        <w:rPr>
          <w:rFonts w:ascii="Times New Roman" w:eastAsia="Calibri" w:hAnsi="Times New Roman" w:cs="Times New Roman"/>
          <w:sz w:val="24"/>
          <w:szCs w:val="24"/>
        </w:rPr>
        <w:t>mero potvarkio</w:t>
      </w:r>
      <w:r w:rsidR="00A43C8D" w:rsidRPr="00A43C8D">
        <w:rPr>
          <w:rFonts w:ascii="Times New Roman" w:eastAsia="Calibri" w:hAnsi="Times New Roman" w:cs="Times New Roman"/>
          <w:sz w:val="24"/>
          <w:szCs w:val="24"/>
        </w:rPr>
        <w:t xml:space="preserve"> projektą dėl lėšų skyrimo iš rezervo savivaldybės </w:t>
      </w:r>
      <w:r w:rsidR="003B2719">
        <w:rPr>
          <w:rFonts w:ascii="Times New Roman" w:eastAsia="Calibri" w:hAnsi="Times New Roman" w:cs="Times New Roman"/>
          <w:sz w:val="24"/>
          <w:szCs w:val="24"/>
        </w:rPr>
        <w:t>mero</w:t>
      </w:r>
      <w:r w:rsidR="00A43C8D" w:rsidRPr="00A43C8D">
        <w:rPr>
          <w:rFonts w:ascii="Times New Roman" w:eastAsia="Calibri" w:hAnsi="Times New Roman" w:cs="Times New Roman"/>
          <w:sz w:val="24"/>
          <w:szCs w:val="24"/>
        </w:rPr>
        <w:t xml:space="preserve"> pavedimu rengia savivaldybės administracijos padalinys ar darbuotojas, atsakingas už ekstremalių situacijų padarinių likvidavimą.</w:t>
      </w:r>
    </w:p>
    <w:p w14:paraId="5603D0BB" w14:textId="77777777" w:rsidR="00C3193C" w:rsidRDefault="00C3193C" w:rsidP="00763F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</w:p>
    <w:p w14:paraId="318981EE" w14:textId="6A95F144" w:rsidR="00C3193C" w:rsidRPr="00C3193C" w:rsidRDefault="00763FBF" w:rsidP="00C3193C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  <w:t>I</w:t>
      </w:r>
      <w:r w:rsidR="00C3193C" w:rsidRPr="00C3193C"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  <w:t>V SKYRIUS</w:t>
      </w:r>
    </w:p>
    <w:p w14:paraId="034A4355" w14:textId="0F211DEB" w:rsidR="00C3193C" w:rsidRDefault="00C3193C" w:rsidP="00C3193C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  <w:r w:rsidRPr="00C3193C"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  <w:t>BAIGIAMOSIOS NUOSTATOS</w:t>
      </w:r>
    </w:p>
    <w:p w14:paraId="048585E9" w14:textId="77777777" w:rsidR="00A17C72" w:rsidRPr="00C3193C" w:rsidRDefault="00A17C72" w:rsidP="00C3193C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</w:p>
    <w:p w14:paraId="5305CC60" w14:textId="1134D221" w:rsidR="00C3193C" w:rsidRPr="00C3193C" w:rsidRDefault="00A43C8D" w:rsidP="00C3193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22</w:t>
      </w:r>
      <w:r w:rsidR="00C3193C" w:rsidRPr="00C3193C">
        <w:rPr>
          <w:rFonts w:ascii="Times New Roman" w:eastAsia="Times New Roman" w:hAnsi="Times New Roman" w:cs="Times New Roman"/>
          <w:sz w:val="24"/>
          <w:szCs w:val="20"/>
          <w:lang w:eastAsia="lt-LT"/>
        </w:rPr>
        <w:t>. Komisijos narys, pažeidęs šį Reglamentą, atsako teisės aktų nustatyta tvarka.</w:t>
      </w:r>
    </w:p>
    <w:p w14:paraId="29DF1001" w14:textId="6789A99D" w:rsidR="00C3193C" w:rsidRPr="00C3193C" w:rsidRDefault="00A43C8D" w:rsidP="00C3193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23</w:t>
      </w:r>
      <w:r w:rsidR="00C3193C" w:rsidRPr="00C3193C">
        <w:rPr>
          <w:rFonts w:ascii="Times New Roman" w:eastAsia="Times New Roman" w:hAnsi="Times New Roman" w:cs="Times New Roman"/>
          <w:sz w:val="24"/>
          <w:szCs w:val="20"/>
          <w:lang w:eastAsia="lt-LT"/>
        </w:rPr>
        <w:t>. Reglamentas keičiamas</w:t>
      </w:r>
      <w:r w:rsidR="00A17C72">
        <w:rPr>
          <w:rFonts w:ascii="Times New Roman" w:eastAsia="Times New Roman" w:hAnsi="Times New Roman" w:cs="Times New Roman"/>
          <w:sz w:val="24"/>
          <w:szCs w:val="20"/>
          <w:lang w:eastAsia="lt-LT"/>
        </w:rPr>
        <w:t>, papildomas</w:t>
      </w:r>
      <w:r w:rsidR="00C3193C" w:rsidRPr="00C3193C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ar pripažįstamas netekusiu galios Savivaldybės</w:t>
      </w:r>
      <w:r w:rsidR="00C3193C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="003B2719">
        <w:rPr>
          <w:rFonts w:ascii="Times New Roman" w:eastAsia="Times New Roman" w:hAnsi="Times New Roman" w:cs="Times New Roman"/>
          <w:sz w:val="24"/>
          <w:szCs w:val="20"/>
          <w:lang w:eastAsia="lt-LT"/>
        </w:rPr>
        <w:t>mero potvarkiu</w:t>
      </w:r>
      <w:r w:rsidR="00C3193C" w:rsidRPr="00C3193C">
        <w:rPr>
          <w:rFonts w:ascii="Times New Roman" w:eastAsia="Times New Roman" w:hAnsi="Times New Roman" w:cs="Times New Roman"/>
          <w:sz w:val="24"/>
          <w:szCs w:val="20"/>
          <w:lang w:eastAsia="lt-LT"/>
        </w:rPr>
        <w:t>.</w:t>
      </w:r>
    </w:p>
    <w:p w14:paraId="326E3CC5" w14:textId="1C3A0EA3" w:rsidR="003843F1" w:rsidRDefault="00C3193C" w:rsidP="00C3193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C3193C">
        <w:rPr>
          <w:rFonts w:ascii="Times New Roman" w:eastAsia="Times New Roman" w:hAnsi="Times New Roman" w:cs="Times New Roman"/>
          <w:sz w:val="24"/>
          <w:szCs w:val="20"/>
          <w:lang w:eastAsia="lt-LT"/>
        </w:rPr>
        <w:t>2</w:t>
      </w:r>
      <w:r w:rsidR="00A43C8D">
        <w:rPr>
          <w:rFonts w:ascii="Times New Roman" w:eastAsia="Times New Roman" w:hAnsi="Times New Roman" w:cs="Times New Roman"/>
          <w:sz w:val="24"/>
          <w:szCs w:val="20"/>
          <w:lang w:eastAsia="lt-LT"/>
        </w:rPr>
        <w:t>4</w:t>
      </w:r>
      <w:r w:rsidRPr="00C3193C">
        <w:rPr>
          <w:rFonts w:ascii="Times New Roman" w:eastAsia="Times New Roman" w:hAnsi="Times New Roman" w:cs="Times New Roman"/>
          <w:sz w:val="24"/>
          <w:szCs w:val="20"/>
          <w:lang w:eastAsia="lt-LT"/>
        </w:rPr>
        <w:t>. Komisijos dokumentai saugomi Lietuvos Respublikos teisės aktų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Pr="00C3193C">
        <w:rPr>
          <w:rFonts w:ascii="Times New Roman" w:eastAsia="Times New Roman" w:hAnsi="Times New Roman" w:cs="Times New Roman"/>
          <w:sz w:val="24"/>
          <w:szCs w:val="20"/>
          <w:lang w:eastAsia="lt-LT"/>
        </w:rPr>
        <w:t>nustatyta tvarka.</w:t>
      </w:r>
    </w:p>
    <w:p w14:paraId="38D4C758" w14:textId="55F040E0" w:rsidR="002837D1" w:rsidRDefault="002837D1" w:rsidP="00060F3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14:paraId="7A504932" w14:textId="77777777" w:rsidR="00A43C8D" w:rsidRPr="00057089" w:rsidRDefault="00A43C8D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A43C8D" w:rsidRPr="00057089" w:rsidSect="004E54E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5B9"/>
    <w:multiLevelType w:val="hybridMultilevel"/>
    <w:tmpl w:val="7CDC8734"/>
    <w:lvl w:ilvl="0" w:tplc="9C3053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7E04"/>
    <w:multiLevelType w:val="multilevel"/>
    <w:tmpl w:val="E452B39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num w:numId="1" w16cid:durableId="1205679249">
    <w:abstractNumId w:val="0"/>
  </w:num>
  <w:num w:numId="2" w16cid:durableId="77243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89"/>
    <w:rsid w:val="00007A9A"/>
    <w:rsid w:val="00057089"/>
    <w:rsid w:val="00060F35"/>
    <w:rsid w:val="0006382C"/>
    <w:rsid w:val="00092ED0"/>
    <w:rsid w:val="00096178"/>
    <w:rsid w:val="001439F5"/>
    <w:rsid w:val="001548B7"/>
    <w:rsid w:val="00201EA3"/>
    <w:rsid w:val="00211AB1"/>
    <w:rsid w:val="002265EE"/>
    <w:rsid w:val="0027119C"/>
    <w:rsid w:val="0027465D"/>
    <w:rsid w:val="00277068"/>
    <w:rsid w:val="002837D1"/>
    <w:rsid w:val="002B258D"/>
    <w:rsid w:val="00303A64"/>
    <w:rsid w:val="00317293"/>
    <w:rsid w:val="00345D60"/>
    <w:rsid w:val="003843F1"/>
    <w:rsid w:val="003A0CC1"/>
    <w:rsid w:val="003B2719"/>
    <w:rsid w:val="003E139E"/>
    <w:rsid w:val="00401A85"/>
    <w:rsid w:val="00411707"/>
    <w:rsid w:val="00494749"/>
    <w:rsid w:val="004E54E9"/>
    <w:rsid w:val="005051E4"/>
    <w:rsid w:val="00517BF3"/>
    <w:rsid w:val="005374BE"/>
    <w:rsid w:val="00545A0C"/>
    <w:rsid w:val="00561BDD"/>
    <w:rsid w:val="005F318C"/>
    <w:rsid w:val="005F3AB5"/>
    <w:rsid w:val="006A2F8E"/>
    <w:rsid w:val="007235CE"/>
    <w:rsid w:val="00763FBF"/>
    <w:rsid w:val="00780EE1"/>
    <w:rsid w:val="007E55E5"/>
    <w:rsid w:val="007F5F92"/>
    <w:rsid w:val="008119B6"/>
    <w:rsid w:val="00812C2F"/>
    <w:rsid w:val="00822244"/>
    <w:rsid w:val="00855C2A"/>
    <w:rsid w:val="00861C16"/>
    <w:rsid w:val="008C730A"/>
    <w:rsid w:val="00905C59"/>
    <w:rsid w:val="00911319"/>
    <w:rsid w:val="00A17C72"/>
    <w:rsid w:val="00A43C8D"/>
    <w:rsid w:val="00A47793"/>
    <w:rsid w:val="00A92499"/>
    <w:rsid w:val="00BC2948"/>
    <w:rsid w:val="00C3193C"/>
    <w:rsid w:val="00C52B92"/>
    <w:rsid w:val="00CB73EC"/>
    <w:rsid w:val="00D01411"/>
    <w:rsid w:val="00D05661"/>
    <w:rsid w:val="00DF23A2"/>
    <w:rsid w:val="00EE4EE9"/>
    <w:rsid w:val="00F624DE"/>
    <w:rsid w:val="00F81EF8"/>
    <w:rsid w:val="00F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C604"/>
  <w15:chartTrackingRefBased/>
  <w15:docId w15:val="{8D6764C2-7DCA-4D64-94E1-4E299160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5708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D05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211AB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11AB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11AB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11AB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11AB1"/>
    <w:rPr>
      <w:b/>
      <w:bCs/>
      <w:sz w:val="20"/>
      <w:szCs w:val="20"/>
    </w:rPr>
  </w:style>
  <w:style w:type="character" w:customStyle="1" w:styleId="normalchar">
    <w:name w:val="normal__char"/>
    <w:basedOn w:val="Numatytasispastraiposriftas"/>
    <w:rsid w:val="0051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6560</TotalTime>
  <Pages>2</Pages>
  <Words>3128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Symonovič</dc:creator>
  <cp:keywords/>
  <dc:description/>
  <cp:lastModifiedBy>Marina Symonovič</cp:lastModifiedBy>
  <cp:revision>18</cp:revision>
  <dcterms:created xsi:type="dcterms:W3CDTF">2022-07-01T10:17:00Z</dcterms:created>
  <dcterms:modified xsi:type="dcterms:W3CDTF">2024-01-31T06:33:00Z</dcterms:modified>
</cp:coreProperties>
</file>