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DB9" w:rsidRPr="00604DB9" w:rsidRDefault="00604DB9" w:rsidP="00604DB9">
      <w:pPr>
        <w:suppressAutoHyphens/>
        <w:spacing w:after="0" w:line="276" w:lineRule="auto"/>
        <w:ind w:left="5954"/>
        <w:textAlignment w:val="baseline"/>
        <w:rPr>
          <w:rFonts w:ascii="Times New Roman" w:hAnsi="Times New Roman"/>
          <w:sz w:val="24"/>
          <w:szCs w:val="24"/>
        </w:rPr>
      </w:pPr>
      <w:bookmarkStart w:id="0" w:name="_GoBack"/>
      <w:bookmarkEnd w:id="0"/>
      <w:r w:rsidRPr="00604DB9">
        <w:rPr>
          <w:rFonts w:ascii="Times New Roman" w:hAnsi="Times New Roman"/>
          <w:sz w:val="24"/>
          <w:szCs w:val="24"/>
        </w:rPr>
        <w:t xml:space="preserve">Prašymų suteikti paramą būstui </w:t>
      </w:r>
    </w:p>
    <w:p w:rsidR="00604DB9" w:rsidRPr="00604DB9" w:rsidRDefault="00604DB9" w:rsidP="00604DB9">
      <w:pPr>
        <w:suppressAutoHyphens/>
        <w:spacing w:after="0" w:line="276" w:lineRule="auto"/>
        <w:ind w:left="5954"/>
        <w:textAlignment w:val="baseline"/>
        <w:rPr>
          <w:rFonts w:ascii="Times New Roman" w:hAnsi="Times New Roman"/>
          <w:sz w:val="24"/>
          <w:szCs w:val="24"/>
        </w:rPr>
      </w:pPr>
      <w:r w:rsidRPr="00604DB9">
        <w:rPr>
          <w:rFonts w:ascii="Times New Roman" w:hAnsi="Times New Roman"/>
          <w:sz w:val="24"/>
          <w:szCs w:val="24"/>
        </w:rPr>
        <w:t xml:space="preserve">įsigyti ar išsinuomoti </w:t>
      </w:r>
    </w:p>
    <w:p w:rsidR="00604DB9" w:rsidRPr="00604DB9" w:rsidRDefault="00604DB9" w:rsidP="00604DB9">
      <w:pPr>
        <w:suppressAutoHyphens/>
        <w:spacing w:after="0" w:line="276" w:lineRule="auto"/>
        <w:ind w:left="5954"/>
        <w:textAlignment w:val="baseline"/>
        <w:rPr>
          <w:rFonts w:ascii="Times New Roman" w:hAnsi="Times New Roman"/>
          <w:sz w:val="24"/>
          <w:szCs w:val="24"/>
        </w:rPr>
      </w:pPr>
      <w:r w:rsidRPr="00604DB9">
        <w:rPr>
          <w:rFonts w:ascii="Times New Roman" w:hAnsi="Times New Roman"/>
          <w:sz w:val="24"/>
          <w:szCs w:val="24"/>
        </w:rPr>
        <w:t xml:space="preserve">nagrinėjimo tvarkos aprašo </w:t>
      </w:r>
    </w:p>
    <w:p w:rsidR="00604DB9" w:rsidRPr="00604DB9" w:rsidRDefault="00604DB9" w:rsidP="00604DB9">
      <w:pPr>
        <w:suppressAutoHyphens/>
        <w:spacing w:after="0" w:line="276" w:lineRule="auto"/>
        <w:ind w:left="5954"/>
        <w:textAlignment w:val="baseline"/>
        <w:rPr>
          <w:rFonts w:ascii="Times New Roman" w:hAnsi="Times New Roman"/>
          <w:sz w:val="24"/>
          <w:szCs w:val="24"/>
        </w:rPr>
      </w:pPr>
      <w:r w:rsidRPr="00604DB9">
        <w:rPr>
          <w:rFonts w:ascii="Times New Roman" w:hAnsi="Times New Roman"/>
          <w:sz w:val="24"/>
          <w:szCs w:val="24"/>
        </w:rPr>
        <w:t>6 priedas</w:t>
      </w:r>
    </w:p>
    <w:p w:rsidR="00604DB9" w:rsidRPr="00604DB9" w:rsidRDefault="00604DB9" w:rsidP="00604DB9">
      <w:pPr>
        <w:suppressAutoHyphens/>
        <w:spacing w:line="276" w:lineRule="auto"/>
        <w:ind w:left="5954"/>
        <w:textAlignment w:val="baseline"/>
        <w:rPr>
          <w:rFonts w:ascii="Times New Roman" w:hAnsi="Times New Roman"/>
          <w:sz w:val="24"/>
          <w:szCs w:val="24"/>
        </w:rPr>
      </w:pPr>
    </w:p>
    <w:p w:rsidR="00604DB9" w:rsidRPr="00604DB9" w:rsidRDefault="00604DB9" w:rsidP="00604DB9">
      <w:pPr>
        <w:suppressAutoHyphens/>
        <w:spacing w:line="276" w:lineRule="auto"/>
        <w:jc w:val="center"/>
        <w:textAlignment w:val="baseline"/>
        <w:rPr>
          <w:rFonts w:ascii="Times New Roman" w:hAnsi="Times New Roman"/>
          <w:b/>
          <w:sz w:val="24"/>
          <w:szCs w:val="24"/>
        </w:rPr>
      </w:pPr>
      <w:r w:rsidRPr="00604DB9">
        <w:rPr>
          <w:rFonts w:ascii="Times New Roman" w:hAnsi="Times New Roman"/>
          <w:b/>
          <w:sz w:val="24"/>
          <w:szCs w:val="24"/>
        </w:rPr>
        <w:t>PAJAMŲ, KURIOS, VADOVAUJANTIS LIETUVOS RESPUBLIKOS PINIGINĖS SOCIALINĖS PARAMOS NEPASITURINTIEMS GYVENTOJAMS ĮSTATYMO 17 STRAIPSNIO 1 DALIMI, NEĮSKAITOMOS Į ASMENŲ IR ŠEIMŲ GAUNAMAS PAJAMAS, SĄRAŠAS</w:t>
      </w:r>
    </w:p>
    <w:p w:rsidR="00604DB9" w:rsidRPr="00604DB9" w:rsidRDefault="00604DB9" w:rsidP="00604DB9">
      <w:pPr>
        <w:suppressAutoHyphens/>
        <w:spacing w:line="276" w:lineRule="auto"/>
        <w:jc w:val="center"/>
        <w:textAlignment w:val="baseline"/>
        <w:rPr>
          <w:rFonts w:ascii="Times New Roman" w:hAnsi="Times New Roman"/>
          <w:b/>
          <w:sz w:val="24"/>
          <w:szCs w:val="24"/>
        </w:rPr>
      </w:pPr>
    </w:p>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ASMUO, KURIS PATEIKIA PRIEDĄ¹</w:t>
      </w:r>
    </w:p>
    <w:tbl>
      <w:tblPr>
        <w:tblW w:w="9975" w:type="dxa"/>
        <w:tblInd w:w="-34" w:type="dxa"/>
        <w:tblCellMar>
          <w:left w:w="10" w:type="dxa"/>
          <w:right w:w="10" w:type="dxa"/>
        </w:tblCellMar>
        <w:tblLook w:val="0000" w:firstRow="0" w:lastRow="0" w:firstColumn="0" w:lastColumn="0" w:noHBand="0" w:noVBand="0"/>
      </w:tblPr>
      <w:tblGrid>
        <w:gridCol w:w="1586"/>
        <w:gridCol w:w="323"/>
        <w:gridCol w:w="322"/>
        <w:gridCol w:w="323"/>
        <w:gridCol w:w="323"/>
        <w:gridCol w:w="322"/>
        <w:gridCol w:w="323"/>
        <w:gridCol w:w="322"/>
        <w:gridCol w:w="323"/>
        <w:gridCol w:w="323"/>
        <w:gridCol w:w="322"/>
        <w:gridCol w:w="323"/>
        <w:gridCol w:w="323"/>
        <w:gridCol w:w="323"/>
        <w:gridCol w:w="322"/>
        <w:gridCol w:w="323"/>
        <w:gridCol w:w="322"/>
        <w:gridCol w:w="323"/>
        <w:gridCol w:w="323"/>
        <w:gridCol w:w="322"/>
        <w:gridCol w:w="323"/>
        <w:gridCol w:w="322"/>
        <w:gridCol w:w="323"/>
        <w:gridCol w:w="323"/>
        <w:gridCol w:w="322"/>
        <w:gridCol w:w="323"/>
        <w:gridCol w:w="323"/>
      </w:tblGrid>
      <w:tr w:rsidR="00604DB9" w:rsidRPr="00604DB9" w:rsidTr="00604DB9">
        <w:trPr>
          <w:trHeight w:val="363"/>
        </w:trPr>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Vardas</w:t>
            </w: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r>
    </w:tbl>
    <w:p w:rsidR="00604DB9" w:rsidRPr="00604DB9" w:rsidRDefault="00604DB9" w:rsidP="00604DB9">
      <w:pPr>
        <w:suppressAutoHyphens/>
        <w:spacing w:line="276" w:lineRule="auto"/>
        <w:textAlignment w:val="baseline"/>
        <w:rPr>
          <w:rFonts w:ascii="Times New Roman" w:hAnsi="Times New Roman"/>
          <w:b/>
          <w:sz w:val="24"/>
          <w:szCs w:val="24"/>
        </w:rPr>
      </w:pPr>
    </w:p>
    <w:tbl>
      <w:tblPr>
        <w:tblW w:w="9971" w:type="dxa"/>
        <w:tblInd w:w="-34" w:type="dxa"/>
        <w:tblCellMar>
          <w:left w:w="10" w:type="dxa"/>
          <w:right w:w="10" w:type="dxa"/>
        </w:tblCellMar>
        <w:tblLook w:val="0000" w:firstRow="0" w:lastRow="0" w:firstColumn="0" w:lastColumn="0" w:noHBand="0" w:noVBand="0"/>
      </w:tblPr>
      <w:tblGrid>
        <w:gridCol w:w="1635"/>
        <w:gridCol w:w="333"/>
        <w:gridCol w:w="331"/>
        <w:gridCol w:w="333"/>
        <w:gridCol w:w="333"/>
        <w:gridCol w:w="333"/>
        <w:gridCol w:w="334"/>
        <w:gridCol w:w="333"/>
        <w:gridCol w:w="334"/>
        <w:gridCol w:w="334"/>
        <w:gridCol w:w="333"/>
        <w:gridCol w:w="334"/>
        <w:gridCol w:w="334"/>
        <w:gridCol w:w="333"/>
        <w:gridCol w:w="334"/>
        <w:gridCol w:w="333"/>
        <w:gridCol w:w="334"/>
        <w:gridCol w:w="334"/>
        <w:gridCol w:w="333"/>
        <w:gridCol w:w="334"/>
        <w:gridCol w:w="333"/>
        <w:gridCol w:w="334"/>
        <w:gridCol w:w="334"/>
        <w:gridCol w:w="333"/>
        <w:gridCol w:w="334"/>
        <w:gridCol w:w="334"/>
      </w:tblGrid>
      <w:tr w:rsidR="00604DB9" w:rsidRPr="00604DB9" w:rsidTr="00604DB9">
        <w:trPr>
          <w:trHeight w:val="493"/>
        </w:trPr>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Pavardė</w:t>
            </w: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r>
    </w:tbl>
    <w:p w:rsidR="00604DB9" w:rsidRPr="00604DB9" w:rsidRDefault="00604DB9" w:rsidP="00604DB9">
      <w:pPr>
        <w:suppressAutoHyphens/>
        <w:spacing w:line="276" w:lineRule="auto"/>
        <w:textAlignment w:val="baseline"/>
        <w:rPr>
          <w:rFonts w:ascii="Times New Roman" w:hAnsi="Times New Roman"/>
          <w:b/>
          <w:sz w:val="24"/>
          <w:szCs w:val="24"/>
        </w:rPr>
      </w:pPr>
    </w:p>
    <w:tbl>
      <w:tblPr>
        <w:tblW w:w="10618" w:type="dxa"/>
        <w:tblInd w:w="-34" w:type="dxa"/>
        <w:tblCellMar>
          <w:left w:w="10" w:type="dxa"/>
          <w:right w:w="10" w:type="dxa"/>
        </w:tblCellMar>
        <w:tblLook w:val="0000" w:firstRow="0" w:lastRow="0" w:firstColumn="0" w:lastColumn="0" w:noHBand="0" w:noVBand="0"/>
      </w:tblPr>
      <w:tblGrid>
        <w:gridCol w:w="2263"/>
        <w:gridCol w:w="323"/>
        <w:gridCol w:w="322"/>
        <w:gridCol w:w="323"/>
        <w:gridCol w:w="322"/>
        <w:gridCol w:w="323"/>
        <w:gridCol w:w="322"/>
        <w:gridCol w:w="323"/>
        <w:gridCol w:w="322"/>
        <w:gridCol w:w="323"/>
        <w:gridCol w:w="322"/>
        <w:gridCol w:w="323"/>
        <w:gridCol w:w="4807"/>
      </w:tblGrid>
      <w:tr w:rsidR="00604DB9" w:rsidRPr="00604DB9" w:rsidTr="00604DB9">
        <w:trPr>
          <w:trHeight w:val="478"/>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 xml:space="preserve">Asmens kodas           </w:t>
            </w: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4807" w:type="dxa"/>
            <w:tcBorders>
              <w:lef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r>
    </w:tbl>
    <w:p w:rsidR="00604DB9" w:rsidRPr="00604DB9" w:rsidRDefault="00604DB9" w:rsidP="00604DB9">
      <w:pPr>
        <w:suppressAutoHyphens/>
        <w:spacing w:line="276" w:lineRule="auto"/>
        <w:ind w:hanging="142"/>
        <w:jc w:val="both"/>
        <w:textAlignment w:val="baseline"/>
        <w:rPr>
          <w:rFonts w:ascii="Times New Roman" w:hAnsi="Times New Roman"/>
          <w:i/>
          <w:sz w:val="24"/>
          <w:szCs w:val="24"/>
        </w:rPr>
      </w:pPr>
      <w:r w:rsidRPr="00604DB9">
        <w:rPr>
          <w:rFonts w:ascii="Times New Roman" w:hAnsi="Times New Roman"/>
          <w:i/>
          <w:sz w:val="24"/>
          <w:szCs w:val="24"/>
        </w:rPr>
        <w:t>¹</w:t>
      </w:r>
      <w:r w:rsidRPr="00604DB9">
        <w:rPr>
          <w:rFonts w:ascii="Times New Roman" w:hAnsi="Times New Roman"/>
          <w:sz w:val="24"/>
          <w:szCs w:val="24"/>
        </w:rPr>
        <w:t xml:space="preserve"> </w:t>
      </w:r>
      <w:r w:rsidRPr="00604DB9">
        <w:rPr>
          <w:rFonts w:ascii="Times New Roman" w:hAnsi="Times New Roman"/>
          <w:i/>
          <w:sz w:val="24"/>
          <w:szCs w:val="24"/>
        </w:rPr>
        <w:t xml:space="preserve">Jei kreipiasi įstatymų nustatyta tvarka įgaliotas atstovas, įrašomi atstovaujamojo duomenys. </w:t>
      </w:r>
    </w:p>
    <w:p w:rsidR="00604DB9" w:rsidRPr="00604DB9" w:rsidRDefault="00604DB9" w:rsidP="00604DB9">
      <w:pPr>
        <w:suppressAutoHyphens/>
        <w:spacing w:line="276" w:lineRule="auto"/>
        <w:textAlignment w:val="baseline"/>
        <w:rPr>
          <w:rFonts w:ascii="Times New Roman" w:hAnsi="Times New Roman"/>
          <w:b/>
          <w:sz w:val="24"/>
          <w:szCs w:val="24"/>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604DB9" w:rsidRPr="00604DB9" w:rsidTr="00444902">
        <w:trPr>
          <w:cantSplit/>
          <w:trHeight w:val="562"/>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Eil.</w:t>
            </w:r>
          </w:p>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Nr.</w:t>
            </w:r>
          </w:p>
        </w:tc>
        <w:tc>
          <w:tcPr>
            <w:tcW w:w="6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vertAlign w:val="superscript"/>
              </w:rPr>
            </w:pPr>
            <w:r w:rsidRPr="00604DB9">
              <w:rPr>
                <w:rFonts w:ascii="Times New Roman" w:hAnsi="Times New Roman"/>
                <w:sz w:val="24"/>
                <w:szCs w:val="24"/>
              </w:rPr>
              <w:t>Pajamų rūšies pavadinimas</w:t>
            </w:r>
            <w:r w:rsidRPr="00604DB9">
              <w:rPr>
                <w:rFonts w:ascii="Times New Roman" w:hAnsi="Times New Roman"/>
                <w:sz w:val="24"/>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jc w:val="center"/>
              <w:textAlignment w:val="baseline"/>
              <w:rPr>
                <w:rFonts w:ascii="Times New Roman" w:hAnsi="Times New Roman"/>
                <w:sz w:val="24"/>
                <w:szCs w:val="24"/>
              </w:rPr>
            </w:pPr>
            <w:r w:rsidRPr="00604DB9">
              <w:rPr>
                <w:rFonts w:ascii="Times New Roman" w:hAnsi="Times New Roman"/>
                <w:sz w:val="24"/>
                <w:szCs w:val="24"/>
              </w:rPr>
              <w:t>Pajamos (Eur)</w:t>
            </w:r>
          </w:p>
        </w:tc>
      </w:tr>
    </w:tbl>
    <w:p w:rsidR="00604DB9" w:rsidRPr="00604DB9" w:rsidRDefault="00604DB9" w:rsidP="00604DB9">
      <w:pPr>
        <w:spacing w:line="276" w:lineRule="auto"/>
        <w:rPr>
          <w:rFonts w:ascii="Times New Roman" w:hAnsi="Times New Roman"/>
          <w:sz w:val="24"/>
          <w:szCs w:val="24"/>
        </w:rPr>
      </w:pPr>
    </w:p>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604DB9" w:rsidRPr="00604DB9" w:rsidTr="00444902">
        <w:trPr>
          <w:cantSplit/>
          <w:tblHead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jc w:val="center"/>
              <w:textAlignment w:val="baseline"/>
              <w:rPr>
                <w:rFonts w:ascii="Times New Roman" w:hAnsi="Times New Roman"/>
                <w:sz w:val="24"/>
                <w:szCs w:val="24"/>
              </w:rPr>
            </w:pPr>
            <w:r w:rsidRPr="00604DB9">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3</w:t>
            </w: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bCs/>
                <w:sz w:val="24"/>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lastRenderedPageBreak/>
              <w:t>5.</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6.</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tabs>
                <w:tab w:val="center" w:pos="4320"/>
                <w:tab w:val="right" w:pos="8640"/>
              </w:tabs>
              <w:spacing w:line="276" w:lineRule="auto"/>
              <w:rPr>
                <w:rFonts w:ascii="Times New Roman" w:hAnsi="Times New Roman"/>
                <w:sz w:val="24"/>
                <w:szCs w:val="24"/>
              </w:rPr>
            </w:pPr>
            <w:r w:rsidRPr="00604DB9">
              <w:rPr>
                <w:rFonts w:ascii="Times New Roman" w:hAnsi="Times New Roman"/>
                <w:sz w:val="24"/>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7.</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tabs>
                <w:tab w:val="center" w:pos="4320"/>
                <w:tab w:val="right" w:pos="8640"/>
              </w:tabs>
              <w:spacing w:line="276" w:lineRule="auto"/>
              <w:rPr>
                <w:rFonts w:ascii="Times New Roman" w:hAnsi="Times New Roman"/>
                <w:sz w:val="24"/>
                <w:szCs w:val="24"/>
              </w:rPr>
            </w:pPr>
            <w:r w:rsidRPr="00604DB9">
              <w:rPr>
                <w:rFonts w:ascii="Times New Roman" w:hAnsi="Times New Roman"/>
                <w:sz w:val="24"/>
                <w:szCs w:val="24"/>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tabs>
                <w:tab w:val="center" w:pos="4320"/>
                <w:tab w:val="right" w:pos="8640"/>
              </w:tabs>
              <w:spacing w:line="276" w:lineRule="auto"/>
              <w:rPr>
                <w:rFonts w:ascii="Times New Roman" w:hAnsi="Times New Roman"/>
                <w:sz w:val="24"/>
                <w:szCs w:val="24"/>
              </w:rPr>
            </w:pPr>
            <w:r w:rsidRPr="00604DB9">
              <w:rPr>
                <w:rFonts w:ascii="Times New Roman" w:hAnsi="Times New Roman"/>
                <w:sz w:val="24"/>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9.</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tabs>
                <w:tab w:val="center" w:pos="4320"/>
                <w:tab w:val="right" w:pos="8640"/>
              </w:tabs>
              <w:spacing w:line="276" w:lineRule="auto"/>
              <w:rPr>
                <w:rFonts w:ascii="Times New Roman" w:hAnsi="Times New Roman"/>
                <w:sz w:val="24"/>
                <w:szCs w:val="24"/>
              </w:rPr>
            </w:pPr>
            <w:r w:rsidRPr="00604DB9">
              <w:rPr>
                <w:rFonts w:ascii="Times New Roman" w:hAnsi="Times New Roman"/>
                <w:sz w:val="24"/>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10.</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rPr>
                <w:rFonts w:ascii="Times New Roman" w:hAnsi="Times New Roman"/>
                <w:sz w:val="24"/>
                <w:szCs w:val="24"/>
              </w:rPr>
            </w:pPr>
            <w:r w:rsidRPr="00604DB9">
              <w:rPr>
                <w:rFonts w:ascii="Times New Roman" w:hAnsi="Times New Roman"/>
                <w:sz w:val="24"/>
                <w:szCs w:val="24"/>
              </w:rPr>
              <w:t>10.2.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išmoka vaikui, globos (rūpybos) išmokos tikslinis priedas,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10.5.</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būsto nuomos ar išperkamosios būsto nuomos mokesčių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10.6.</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Turto pardavimo pajamos (išskyrus pajamas, įskaitomas į turtą)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lastRenderedPageBreak/>
              <w:t>13.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15.</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bl>
    <w:p w:rsidR="00604DB9" w:rsidRPr="00604DB9" w:rsidRDefault="00604DB9" w:rsidP="00604DB9">
      <w:pPr>
        <w:suppressAutoHyphens/>
        <w:spacing w:line="276" w:lineRule="auto"/>
        <w:jc w:val="both"/>
        <w:textAlignment w:val="baseline"/>
        <w:rPr>
          <w:rFonts w:ascii="Times New Roman" w:hAnsi="Times New Roman"/>
          <w:i/>
          <w:sz w:val="24"/>
          <w:szCs w:val="24"/>
        </w:rPr>
      </w:pPr>
      <w:r w:rsidRPr="00604DB9">
        <w:rPr>
          <w:rFonts w:ascii="Times New Roman" w:hAnsi="Times New Roman"/>
          <w:i/>
          <w:sz w:val="24"/>
          <w:szCs w:val="24"/>
          <w:vertAlign w:val="superscript"/>
        </w:rPr>
        <w:t xml:space="preserve">2 </w:t>
      </w:r>
      <w:r w:rsidRPr="00604DB9">
        <w:rPr>
          <w:rFonts w:ascii="Times New Roman" w:hAnsi="Times New Roman"/>
          <w:i/>
          <w:sz w:val="24"/>
          <w:szCs w:val="24"/>
        </w:rPr>
        <w:t>Šeimos atveju įrašomos visų šeimos narių gautos pajamos, kurios, vadovaujantis Lietuvos Respublikos piniginės socialinės paramos nepasiturintiems gyventojams įstatymo 17 straipsnio 1 dalimi, neįskaitomos į asmenų ir šeimų gaunamas pajamas.</w:t>
      </w:r>
    </w:p>
    <w:p w:rsidR="00604DB9" w:rsidRPr="00604DB9" w:rsidRDefault="00604DB9" w:rsidP="00604DB9">
      <w:pPr>
        <w:spacing w:line="276" w:lineRule="auto"/>
        <w:rPr>
          <w:rFonts w:ascii="Times New Roman" w:hAnsi="Times New Roman"/>
          <w:sz w:val="24"/>
          <w:szCs w:val="24"/>
        </w:rPr>
      </w:pPr>
    </w:p>
    <w:p w:rsidR="00604DB9" w:rsidRPr="00604DB9" w:rsidRDefault="00604DB9" w:rsidP="00604DB9">
      <w:pPr>
        <w:suppressAutoHyphens/>
        <w:spacing w:line="276" w:lineRule="auto"/>
        <w:jc w:val="both"/>
        <w:textAlignment w:val="baseline"/>
        <w:rPr>
          <w:rFonts w:ascii="Times New Roman" w:hAnsi="Times New Roman"/>
          <w:sz w:val="24"/>
          <w:szCs w:val="24"/>
        </w:rPr>
      </w:pPr>
      <w:r w:rsidRPr="00604DB9">
        <w:rPr>
          <w:rFonts w:ascii="Times New Roman" w:hAnsi="Times New Roman"/>
          <w:sz w:val="24"/>
          <w:szCs w:val="24"/>
        </w:rPr>
        <w:t>_____________________________</w:t>
      </w:r>
      <w:r w:rsidRPr="00604DB9">
        <w:rPr>
          <w:rFonts w:ascii="Times New Roman" w:hAnsi="Times New Roman"/>
          <w:sz w:val="24"/>
          <w:szCs w:val="24"/>
        </w:rPr>
        <w:tab/>
      </w:r>
      <w:r w:rsidRPr="00604DB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4DB9">
        <w:rPr>
          <w:rFonts w:ascii="Times New Roman" w:hAnsi="Times New Roman"/>
          <w:sz w:val="24"/>
          <w:szCs w:val="24"/>
        </w:rPr>
        <w:t>__________________________________</w:t>
      </w:r>
    </w:p>
    <w:p w:rsidR="00604DB9" w:rsidRPr="00604DB9" w:rsidRDefault="00604DB9" w:rsidP="00604DB9">
      <w:pPr>
        <w:suppressAutoHyphens/>
        <w:spacing w:after="0" w:line="276" w:lineRule="auto"/>
        <w:ind w:firstLine="284"/>
        <w:textAlignment w:val="baseline"/>
        <w:rPr>
          <w:rFonts w:ascii="Times New Roman" w:hAnsi="Times New Roman"/>
          <w:sz w:val="20"/>
          <w:szCs w:val="20"/>
        </w:rPr>
      </w:pPr>
      <w:r w:rsidRPr="00604DB9">
        <w:rPr>
          <w:rFonts w:ascii="Times New Roman" w:hAnsi="Times New Roman"/>
          <w:sz w:val="20"/>
          <w:szCs w:val="20"/>
        </w:rPr>
        <w:t xml:space="preserve">(priedą pateikusio asmens arba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04DB9">
        <w:rPr>
          <w:rFonts w:ascii="Times New Roman" w:hAnsi="Times New Roman"/>
          <w:sz w:val="20"/>
          <w:szCs w:val="20"/>
        </w:rPr>
        <w:t>(priedą pateikusio asmens arba asmens</w:t>
      </w:r>
    </w:p>
    <w:p w:rsidR="00604DB9" w:rsidRPr="00604DB9" w:rsidRDefault="00604DB9" w:rsidP="00604DB9">
      <w:pPr>
        <w:spacing w:after="0" w:line="276" w:lineRule="auto"/>
        <w:ind w:firstLine="284"/>
        <w:rPr>
          <w:rFonts w:ascii="Times New Roman" w:hAnsi="Times New Roman"/>
          <w:sz w:val="20"/>
          <w:szCs w:val="20"/>
        </w:rPr>
      </w:pPr>
      <w:r w:rsidRPr="00604DB9">
        <w:rPr>
          <w:rFonts w:ascii="Times New Roman" w:hAnsi="Times New Roman"/>
          <w:sz w:val="20"/>
          <w:szCs w:val="20"/>
        </w:rPr>
        <w:t xml:space="preserve">asmens įgalioto atstovo parašas)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04DB9">
        <w:rPr>
          <w:rFonts w:ascii="Times New Roman" w:hAnsi="Times New Roman"/>
          <w:sz w:val="20"/>
          <w:szCs w:val="20"/>
        </w:rPr>
        <w:t>įgalioto atstovo vardas ir pavardė)</w:t>
      </w:r>
    </w:p>
    <w:p w:rsidR="00604DB9" w:rsidRDefault="00604DB9" w:rsidP="00604DB9">
      <w:pPr>
        <w:spacing w:line="276" w:lineRule="auto"/>
        <w:jc w:val="center"/>
        <w:rPr>
          <w:rFonts w:ascii="Times New Roman" w:hAnsi="Times New Roman"/>
          <w:sz w:val="24"/>
          <w:szCs w:val="24"/>
        </w:rPr>
      </w:pPr>
    </w:p>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___________________</w:t>
      </w:r>
    </w:p>
    <w:p w:rsidR="00B74067" w:rsidRPr="00604DB9" w:rsidRDefault="00B74067" w:rsidP="00604DB9">
      <w:pPr>
        <w:spacing w:line="276" w:lineRule="auto"/>
        <w:rPr>
          <w:rFonts w:ascii="Times New Roman" w:hAnsi="Times New Roman"/>
          <w:sz w:val="24"/>
          <w:szCs w:val="24"/>
        </w:rPr>
      </w:pPr>
    </w:p>
    <w:sectPr w:rsidR="00B74067" w:rsidRPr="00604DB9" w:rsidSect="00604DB9">
      <w:pgSz w:w="12240" w:h="15840"/>
      <w:pgMar w:top="709" w:right="567" w:bottom="1134" w:left="1418"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B9"/>
    <w:rsid w:val="0002709E"/>
    <w:rsid w:val="00444902"/>
    <w:rsid w:val="00604DB9"/>
    <w:rsid w:val="00B740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FC64AA-2BEA-4BFF-A7F1-FDA833FB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3126</Words>
  <Characters>1783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Buiko</dc:creator>
  <cp:keywords/>
  <dc:description/>
  <cp:lastModifiedBy>Božena Buiko</cp:lastModifiedBy>
  <cp:revision>2</cp:revision>
  <dcterms:created xsi:type="dcterms:W3CDTF">2021-02-24T13:07:00Z</dcterms:created>
  <dcterms:modified xsi:type="dcterms:W3CDTF">2021-02-24T13:07:00Z</dcterms:modified>
</cp:coreProperties>
</file>