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6095" w14:textId="77777777" w:rsidR="00FC345B" w:rsidRDefault="00FC345B" w:rsidP="00684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9D10F7" w14:textId="77777777" w:rsidR="00FC345B" w:rsidRDefault="00FC345B" w:rsidP="008274DA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598A4E" w14:textId="77777777" w:rsidR="008274DA" w:rsidRPr="00C068EE" w:rsidRDefault="008274DA" w:rsidP="008274DA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3B1BB192" w14:textId="77777777" w:rsidR="008274DA" w:rsidRPr="00C068EE" w:rsidRDefault="008274DA" w:rsidP="008274D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savivaldybės</w:t>
      </w:r>
    </w:p>
    <w:p w14:paraId="307802B6" w14:textId="3A2A990A" w:rsidR="008274DA" w:rsidRPr="00C068EE" w:rsidRDefault="0052524B" w:rsidP="008274D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mero</w:t>
      </w:r>
    </w:p>
    <w:p w14:paraId="070CBD56" w14:textId="42395732" w:rsidR="008274DA" w:rsidRPr="004F040F" w:rsidRDefault="003B375E" w:rsidP="008274D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C068EE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D4C9E">
        <w:rPr>
          <w:rFonts w:ascii="Times New Roman" w:eastAsia="Times New Roman" w:hAnsi="Times New Roman" w:cs="Times New Roman"/>
          <w:sz w:val="24"/>
          <w:szCs w:val="24"/>
          <w:lang w:eastAsia="lt-LT"/>
        </w:rPr>
        <w:t>sausio 26</w:t>
      </w:r>
      <w:r w:rsidR="00912F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C068EE">
        <w:rPr>
          <w:rFonts w:ascii="Times New Roman" w:eastAsia="Times New Roman" w:hAnsi="Times New Roman" w:cs="Times New Roman"/>
          <w:sz w:val="24"/>
          <w:szCs w:val="24"/>
          <w:lang w:eastAsia="lt-LT"/>
        </w:rPr>
        <w:t>potvarkiu</w:t>
      </w:r>
    </w:p>
    <w:p w14:paraId="0EC84F15" w14:textId="112A75B2" w:rsidR="008274DA" w:rsidRPr="004F040F" w:rsidRDefault="0052524B" w:rsidP="008274D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Nr. </w:t>
      </w:r>
      <w:r w:rsidR="00CD4C9E">
        <w:rPr>
          <w:rFonts w:ascii="Times New Roman" w:eastAsia="Times New Roman" w:hAnsi="Times New Roman" w:cs="Times New Roman"/>
          <w:sz w:val="24"/>
          <w:szCs w:val="24"/>
          <w:lang w:eastAsia="lt-LT"/>
        </w:rPr>
        <w:t>M22-189</w:t>
      </w:r>
    </w:p>
    <w:p w14:paraId="358E8D01" w14:textId="77777777" w:rsidR="008274DA" w:rsidRPr="004F040F" w:rsidRDefault="008274DA" w:rsidP="0082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74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 </w:t>
      </w:r>
    </w:p>
    <w:p w14:paraId="38C437EE" w14:textId="2B1DEB10" w:rsidR="008274DA" w:rsidRPr="004F040F" w:rsidRDefault="00F70F7E" w:rsidP="0072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>Vilniaus rajono savivaldybės</w:t>
      </w:r>
      <w:r w:rsidR="00FD17EF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 xml:space="preserve"> socialinių</w:t>
      </w:r>
      <w:r w:rsidR="00725967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 xml:space="preserve"> </w:t>
      </w:r>
      <w:r w:rsidR="008274DA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>PASLAUGŲ</w:t>
      </w:r>
      <w:r w:rsidR="00912F99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 xml:space="preserve"> </w:t>
      </w:r>
      <w:r w:rsidR="000274D7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SKYRIMO</w:t>
      </w:r>
      <w:r w:rsidR="000B6325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 xml:space="preserve"> </w:t>
      </w:r>
      <w:r w:rsidR="008274DA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 xml:space="preserve">KOMISIJOS </w:t>
      </w:r>
      <w:r w:rsidR="00725967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 xml:space="preserve">DARBO ORGANIZAVIMO </w:t>
      </w:r>
      <w:r w:rsidR="008274DA" w:rsidRPr="00912F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t-LT"/>
        </w:rPr>
        <w:t>NUOSTATAI</w:t>
      </w:r>
    </w:p>
    <w:p w14:paraId="5AA273C2" w14:textId="48B9CEEB" w:rsidR="008274DA" w:rsidRPr="004F040F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3FD290" w14:textId="77777777" w:rsidR="008274DA" w:rsidRPr="004F040F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ad02dad0b7d346c192ef27e7185fca2e"/>
      <w:bookmarkEnd w:id="0"/>
      <w:r w:rsidRPr="008274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I SKYRIUS</w:t>
      </w:r>
    </w:p>
    <w:p w14:paraId="1C7DA62C" w14:textId="77777777" w:rsidR="008274DA" w:rsidRPr="004F040F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74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BENDROSIOS NUOSTATOS</w:t>
      </w:r>
    </w:p>
    <w:p w14:paraId="1B5CA0E1" w14:textId="1B43FA8B" w:rsidR="008274DA" w:rsidRPr="004F040F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37EC68" w14:textId="6CDDF8FF" w:rsidR="00F70F7E" w:rsidRDefault="009E3F9C" w:rsidP="00F70F7E">
      <w:pPr>
        <w:pStyle w:val="Betarp"/>
        <w:ind w:firstLine="1134"/>
        <w:jc w:val="both"/>
        <w:rPr>
          <w:lang w:val="lt-LT"/>
        </w:rPr>
      </w:pPr>
      <w:bookmarkStart w:id="1" w:name="part_ae869134638c4d88849802dc407955e2"/>
      <w:bookmarkEnd w:id="1"/>
      <w:r w:rsidRPr="004F040F">
        <w:rPr>
          <w:color w:val="000000" w:themeColor="text1"/>
          <w:szCs w:val="24"/>
          <w:lang w:val="lt-LT"/>
        </w:rPr>
        <w:t>1.</w:t>
      </w:r>
      <w:r w:rsidR="008F6799" w:rsidRPr="004F040F">
        <w:rPr>
          <w:color w:val="000000" w:themeColor="text1"/>
          <w:szCs w:val="24"/>
          <w:lang w:val="lt-LT"/>
        </w:rPr>
        <w:t xml:space="preserve"> </w:t>
      </w:r>
      <w:r w:rsidR="00F70F7E" w:rsidRPr="004F040F">
        <w:rPr>
          <w:color w:val="000000" w:themeColor="text1"/>
          <w:szCs w:val="24"/>
          <w:lang w:val="lt-LT"/>
        </w:rPr>
        <w:t>Vilniaus rajono savivaldybės</w:t>
      </w:r>
      <w:r w:rsidR="00C068EE" w:rsidRPr="004F040F">
        <w:rPr>
          <w:color w:val="000000" w:themeColor="text1"/>
          <w:szCs w:val="24"/>
          <w:lang w:val="lt-LT"/>
        </w:rPr>
        <w:t xml:space="preserve"> </w:t>
      </w:r>
      <w:r w:rsidR="00FD17EF" w:rsidRPr="004F040F">
        <w:rPr>
          <w:color w:val="000000" w:themeColor="text1"/>
          <w:szCs w:val="24"/>
          <w:lang w:val="lt-LT"/>
        </w:rPr>
        <w:t>socialinių</w:t>
      </w:r>
      <w:r w:rsidR="006C4475" w:rsidRPr="004F040F">
        <w:rPr>
          <w:color w:val="000000" w:themeColor="text1"/>
          <w:szCs w:val="24"/>
          <w:lang w:val="lt-LT"/>
        </w:rPr>
        <w:t xml:space="preserve"> </w:t>
      </w:r>
      <w:r w:rsidR="008F6799" w:rsidRPr="004F040F">
        <w:rPr>
          <w:color w:val="000000" w:themeColor="text1"/>
          <w:szCs w:val="24"/>
          <w:lang w:val="lt-LT"/>
        </w:rPr>
        <w:t xml:space="preserve">paslaugų </w:t>
      </w:r>
      <w:r w:rsidR="00F6466E">
        <w:rPr>
          <w:color w:val="000000" w:themeColor="text1"/>
          <w:szCs w:val="24"/>
          <w:lang w:val="lt-LT"/>
        </w:rPr>
        <w:t xml:space="preserve">skyrimo komisijos </w:t>
      </w:r>
      <w:r w:rsidR="00F70F7E" w:rsidRPr="004F040F">
        <w:rPr>
          <w:rFonts w:ascii="&amp;quot" w:hAnsi="&amp;quot"/>
          <w:color w:val="000000" w:themeColor="text1"/>
          <w:szCs w:val="24"/>
          <w:lang w:val="lt-LT"/>
        </w:rPr>
        <w:t xml:space="preserve">darbo organizavimo </w:t>
      </w:r>
      <w:r w:rsidR="008274DA" w:rsidRPr="004F040F">
        <w:rPr>
          <w:color w:val="000000" w:themeColor="text1"/>
          <w:szCs w:val="24"/>
          <w:lang w:val="lt-LT"/>
        </w:rPr>
        <w:t>(toliau – Komisija) nuostatai nustato Komisijos funkcijas, teises</w:t>
      </w:r>
      <w:r w:rsidR="00F9436D" w:rsidRPr="004F040F">
        <w:rPr>
          <w:color w:val="000000" w:themeColor="text1"/>
          <w:szCs w:val="24"/>
          <w:lang w:val="lt-LT"/>
        </w:rPr>
        <w:t xml:space="preserve"> ir pareigas, darbo organizavim</w:t>
      </w:r>
      <w:r w:rsidR="00F6466E">
        <w:rPr>
          <w:color w:val="000000" w:themeColor="text1"/>
          <w:szCs w:val="24"/>
          <w:lang w:val="lt-LT"/>
        </w:rPr>
        <w:t>ą</w:t>
      </w:r>
      <w:r w:rsidR="00F70F7E" w:rsidRPr="004F040F">
        <w:rPr>
          <w:color w:val="FF0000"/>
          <w:szCs w:val="24"/>
          <w:lang w:val="lt-LT"/>
        </w:rPr>
        <w:t xml:space="preserve"> </w:t>
      </w:r>
      <w:r w:rsidR="00140758">
        <w:rPr>
          <w:lang w:val="lt-LT"/>
        </w:rPr>
        <w:t>ir a</w:t>
      </w:r>
      <w:r w:rsidR="00F6466E">
        <w:rPr>
          <w:lang w:val="lt-LT"/>
        </w:rPr>
        <w:t>tsakomybę</w:t>
      </w:r>
      <w:r w:rsidR="00FA00F6" w:rsidRPr="003B5F0A">
        <w:rPr>
          <w:lang w:val="lt-LT"/>
        </w:rPr>
        <w:t>.</w:t>
      </w:r>
      <w:bookmarkStart w:id="2" w:name="part_947dac6f29e148a28f7d91c78ba1fae9"/>
      <w:bookmarkEnd w:id="2"/>
    </w:p>
    <w:p w14:paraId="3CAC8BFB" w14:textId="3669E73D" w:rsidR="00E14498" w:rsidRPr="00391E6F" w:rsidRDefault="00CC6965" w:rsidP="00E14498">
      <w:pPr>
        <w:pStyle w:val="Betarp"/>
        <w:ind w:firstLine="1134"/>
        <w:jc w:val="both"/>
        <w:rPr>
          <w:color w:val="000000" w:themeColor="text1"/>
          <w:szCs w:val="24"/>
          <w:lang w:val="lt-LT"/>
        </w:rPr>
      </w:pPr>
      <w:r w:rsidRPr="00391E6F">
        <w:rPr>
          <w:color w:val="000000" w:themeColor="text1"/>
          <w:szCs w:val="24"/>
          <w:lang w:val="lt-LT"/>
        </w:rPr>
        <w:t>2.</w:t>
      </w:r>
      <w:r w:rsidR="00E14498" w:rsidRPr="00E14498">
        <w:rPr>
          <w:color w:val="000000" w:themeColor="text1"/>
          <w:szCs w:val="24"/>
          <w:lang w:val="lt-LT"/>
        </w:rPr>
        <w:t xml:space="preserve"> </w:t>
      </w:r>
      <w:r w:rsidR="00E14498" w:rsidRPr="00391E6F">
        <w:rPr>
          <w:color w:val="000000" w:themeColor="text1"/>
          <w:szCs w:val="24"/>
          <w:lang w:val="lt-LT"/>
        </w:rPr>
        <w:t>Komisija savo darbe vadovaujasi Lietuvos Respublikos Konstitucija, Lietuvos Respublikos socialinių paslaugų įstatymu,</w:t>
      </w:r>
      <w:r w:rsidR="00E14498">
        <w:rPr>
          <w:color w:val="000000" w:themeColor="text1"/>
          <w:szCs w:val="24"/>
          <w:lang w:val="lt-LT"/>
        </w:rPr>
        <w:t xml:space="preserve"> </w:t>
      </w:r>
      <w:r w:rsidR="00E14498" w:rsidRPr="00DC6BF8">
        <w:rPr>
          <w:color w:val="000000" w:themeColor="text1"/>
          <w:szCs w:val="24"/>
          <w:lang w:val="lt-LT"/>
        </w:rPr>
        <w:t>Lietuvos Respublikos Vyriausybės</w:t>
      </w:r>
      <w:r w:rsidR="00E14498">
        <w:rPr>
          <w:color w:val="000000" w:themeColor="text1"/>
          <w:szCs w:val="24"/>
          <w:lang w:val="lt-LT"/>
        </w:rPr>
        <w:t xml:space="preserve"> nutarimais, </w:t>
      </w:r>
      <w:r w:rsidR="00E14498" w:rsidRPr="00DC6BF8">
        <w:rPr>
          <w:color w:val="000000" w:themeColor="text1"/>
          <w:szCs w:val="24"/>
          <w:lang w:val="lt-LT"/>
        </w:rPr>
        <w:t>Lietuvos Respublikos socialinės apsaugos ir darbo ministro</w:t>
      </w:r>
      <w:r w:rsidR="00E14498">
        <w:rPr>
          <w:color w:val="000000" w:themeColor="text1"/>
          <w:szCs w:val="24"/>
          <w:lang w:val="lt-LT"/>
        </w:rPr>
        <w:t xml:space="preserve"> įsakymais, Vilniaus rajono savivaldybės tarybos sprendimais, Vilniaus rajono savivaldybės potvarkiais, šiais Nuostatais ir kitais teisės aktais, reglamentuojančiais socialinių paslaugų </w:t>
      </w:r>
      <w:r w:rsidR="00E14498" w:rsidRPr="00DC6BF8">
        <w:rPr>
          <w:color w:val="000000" w:themeColor="text1"/>
          <w:szCs w:val="24"/>
          <w:lang w:val="lt-LT"/>
        </w:rPr>
        <w:t>skyrimą.</w:t>
      </w:r>
    </w:p>
    <w:p w14:paraId="06503D62" w14:textId="73205486" w:rsidR="00844513" w:rsidRPr="00934927" w:rsidRDefault="00844513" w:rsidP="00844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84451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Komisijos veikla grindžiama kolegialaus klausimų svarstymo, demokratijos, nešališkumo, objektyvumo ir teisėtumo principais, taip pat asmenine Komisijos narių atsakomybe už Komisijos veiklą. Visa informacija apie asmenį, pateikta Komisijai, </w:t>
      </w:r>
      <w:r w:rsidRPr="00FF1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laikoma konfidencialia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gali būti atskleista kitiems </w:t>
      </w:r>
      <w:r w:rsidRPr="00934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asmenims tik Lietuvos Respublikos asmens duomenų teisinės apsaugos įstatymo nustatytais pagrindais ir tvarka.</w:t>
      </w:r>
    </w:p>
    <w:p w14:paraId="4A3EACC2" w14:textId="2CA50002" w:rsidR="00366A7B" w:rsidRPr="0048310F" w:rsidRDefault="00366A7B" w:rsidP="00366A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Komisija teikia siūlymus dėl socialinių paslaugų skyrimo. </w:t>
      </w:r>
      <w:r w:rsidRPr="00FD621C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Komisijos siūlymai yra rekomendacinio pobūdžio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Sprendimus dėl socialinių paslaugų.</w:t>
      </w:r>
    </w:p>
    <w:p w14:paraId="61766072" w14:textId="757876A7" w:rsidR="00366A7B" w:rsidRPr="00C34D87" w:rsidRDefault="00366A7B" w:rsidP="00366A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Pr="00934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 </w:t>
      </w:r>
      <w:r w:rsidRPr="00FD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Sprendimus dėl socialinių paslaugų</w:t>
      </w:r>
      <w:r w:rsidRPr="00FD621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D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skyrimo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priima Vilniaus rajono savivaldybės administracijos Socialinių paslaugų</w:t>
      </w:r>
      <w:r w:rsidRPr="00FD621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FD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šeimai ir vaikui skyriaus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vedėjas.</w:t>
      </w:r>
    </w:p>
    <w:p w14:paraId="211A1BB3" w14:textId="4F4F7BBE" w:rsidR="008274DA" w:rsidRPr="00391E6F" w:rsidRDefault="008274DA" w:rsidP="00CC6965">
      <w:pPr>
        <w:pStyle w:val="Betarp"/>
        <w:ind w:firstLine="1134"/>
        <w:jc w:val="both"/>
        <w:rPr>
          <w:color w:val="000000" w:themeColor="text1"/>
          <w:szCs w:val="24"/>
          <w:lang w:val="lt-LT"/>
        </w:rPr>
      </w:pPr>
    </w:p>
    <w:p w14:paraId="76888EFC" w14:textId="77777777" w:rsidR="008274DA" w:rsidRPr="005F39E1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bookmarkStart w:id="3" w:name="part_7f434ad7ad5145ddb97e87cf9a28ef25"/>
      <w:bookmarkEnd w:id="3"/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6FE23F86" w14:textId="77777777" w:rsidR="008274DA" w:rsidRPr="005F39E1" w:rsidRDefault="008274DA" w:rsidP="008274D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KOMISIJOS UŽDAVINYS IR FUNKCIJOS </w:t>
      </w:r>
    </w:p>
    <w:p w14:paraId="55ABD9C3" w14:textId="7320D2BF" w:rsidR="008274DA" w:rsidRPr="005F39E1" w:rsidRDefault="008274DA" w:rsidP="008274D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14:paraId="1670D32E" w14:textId="77777777" w:rsidR="00E203E7" w:rsidRDefault="00E203E7" w:rsidP="00E20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4" w:name="part_6c6948326b0c44aea63a3840306ee22b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 atlieka šias funkcijas:</w:t>
      </w:r>
    </w:p>
    <w:p w14:paraId="01625153" w14:textId="64724948" w:rsidR="00E203E7" w:rsidRPr="00871D36" w:rsidRDefault="00E203E7" w:rsidP="00E20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6.1. nagrinėja asmenų</w:t>
      </w:r>
      <w:r w:rsidR="00023F7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gyvenančių Vilniaus rajono savivaldybėje</w:t>
      </w:r>
      <w:r w:rsidR="006A7DA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 – Asmenų)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prašymus dėl</w:t>
      </w:r>
      <w:r w:rsidRPr="00AB0CD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socialinių paslaugų skyrimo bei kitus pateiktus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prašymus</w:t>
      </w:r>
      <w:r w:rsidRPr="00AB0CD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Pr="00AB0CD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dokumentus,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usijusius su socialinių paslaugų skyrimu</w:t>
      </w:r>
      <w:r w:rsidR="00023F7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33D686D0" w14:textId="6337F072" w:rsidR="00E203E7" w:rsidRPr="00B443CA" w:rsidRDefault="00E203E7" w:rsidP="00E20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6.2.</w:t>
      </w:r>
      <w:r w:rsidRPr="00AB0CDE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teikia siūlymus </w:t>
      </w:r>
      <w:r w:rsidRPr="00871D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Socialinių paslaugų šeimai ir vaikui skyriaus vedėj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ui</w:t>
      </w:r>
      <w:r w:rsidRPr="00AB0CD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dėl socialinių paslaugų skyrimo</w:t>
      </w:r>
      <w:r w:rsidR="00023F7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47FEB31A" w14:textId="58C2183A" w:rsidR="00E203E7" w:rsidRDefault="00E203E7" w:rsidP="00E203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300A8A4" w14:textId="77777777" w:rsidR="008274DA" w:rsidRPr="00FF51FA" w:rsidRDefault="008274DA" w:rsidP="00C7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68f631025623485ca236eccedf882a40"/>
      <w:bookmarkEnd w:id="5"/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6494E55F" w14:textId="52B69821" w:rsidR="008274DA" w:rsidRDefault="008274DA" w:rsidP="00C7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KOMISIJOS </w:t>
      </w:r>
      <w:r w:rsidR="009E3F9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PAREIGOS IR TEISĖS</w:t>
      </w:r>
    </w:p>
    <w:p w14:paraId="1419F476" w14:textId="77777777" w:rsidR="001F267A" w:rsidRDefault="001F267A" w:rsidP="00C7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26B5993" w14:textId="77777777" w:rsidR="00A77F73" w:rsidRDefault="00A77F73" w:rsidP="00A77F73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391D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.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nariai, vykdydami jiems pavestas funkcijas, turi teisę:</w:t>
      </w:r>
      <w:bookmarkStart w:id="6" w:name="part_f3318ece59b94afb977517dd0f225933"/>
      <w:bookmarkEnd w:id="6"/>
    </w:p>
    <w:p w14:paraId="4B584E5E" w14:textId="2800C289" w:rsidR="00A77F73" w:rsidRPr="00B86965" w:rsidRDefault="00A77F73" w:rsidP="00A77F73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iškilus klausimams susisiekti su prašymą pateikusiu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smeniu ar jo atstovu ir aptarti iškilusius klausimus, arba gauti papildomus dokumentus ir (ar) informaciją, reikalingą iškilusiems klausimams spręsti.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Tokiu atveju, nustatomas terminas dėl papildomų dokumentų ar informacijos pateikimo;</w:t>
      </w:r>
    </w:p>
    <w:p w14:paraId="15C3508E" w14:textId="58957BBD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7" w:name="part_05e90bb4286c438ab2c947823a234705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2. kviesti į Komisijos posėdį prašymą pateikusį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smenį ar jo atstovą,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socialinių paslaugų poreikio vertinimo išvadas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pateikusį socialinį darbuotoją ar kitą suinteresuotą asmenį, jei svarstant klausimus paaiškėja, kad Komisijai reikalinga papildoma informacija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(ar) prašyti pateikti paaiškinimus,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reikalingus iškilusiems klausimams spręsti;</w:t>
      </w:r>
    </w:p>
    <w:p w14:paraId="00F61A5A" w14:textId="77777777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8" w:name="part_44cdac419d924c3884c3003dee355b8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7.3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gauti iš valstybės ir (ar) savivaldybės institucijų ar įstaigų duomenis ir (ar) kitą informaciją, reikalingą Komisijos sprendimams priimti;</w:t>
      </w:r>
    </w:p>
    <w:p w14:paraId="7C5D9C19" w14:textId="07C19016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9" w:name="part_9156a3e038eb4354bd3840e291374587"/>
      <w:bookmarkEnd w:id="9"/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lt-LT"/>
        </w:rPr>
        <w:lastRenderedPageBreak/>
        <w:t>7.4</w:t>
      </w:r>
      <w:r w:rsidRPr="00B869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siūlyti Socialinių paslaugų šeimai ir vaikui skyriaus vedėjui skirti alternatyvias socialines paslaugas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smenims, kurių prašymų siūloma netenkinti;</w:t>
      </w:r>
    </w:p>
    <w:p w14:paraId="2E3A6E22" w14:textId="77777777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0" w:name="part_286c4cfe107048e28edd2467802372f8"/>
      <w:bookmarkStart w:id="11" w:name="part_8eca72427abb4660a4d160675b0c4da3"/>
      <w:bookmarkEnd w:id="1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atidėti prašymo svarstymą, kai:</w:t>
      </w:r>
    </w:p>
    <w:p w14:paraId="129FE7E5" w14:textId="77777777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2" w:name="part_1c4919a2c72e4194b0c71d6b6eeda0f9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.5.1. Komisijos posėdžio metu paaiškėja, kad </w:t>
      </w:r>
      <w:bookmarkStart w:id="13" w:name="_Hlk1569099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siūlymui pateikti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bookmarkEnd w:id="13"/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reikalinga papildoma informacija ir (ar) dokumentai;</w:t>
      </w:r>
    </w:p>
    <w:p w14:paraId="1B8FF1FE" w14:textId="31D3C006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4" w:name="part_01eb70b39dde41a6b12939ead5a974ee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.5.2. Komisija nusprendžia į Komisijos posėdį kviesti prašymą pateikusį asmenį ar jo atstovą,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socialinių paslaugų poreikio vertinimo išvadas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pateikusį socialinį darbuotoją ar kitą suinteresuotą asmenį;</w:t>
      </w:r>
    </w:p>
    <w:p w14:paraId="7C4360C8" w14:textId="77777777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5" w:name="part_94ef747a234548698871c9776028008e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.5.3. Komisija įpareigoja atsakingus asmenis pateikti papildomą informaciją, reikalingą Komisijos siūlymui pateikti;</w:t>
      </w:r>
    </w:p>
    <w:p w14:paraId="3FE4CBBF" w14:textId="5716B98D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6" w:name="part_c2486b82697844c4a0c4a124d617b86c"/>
      <w:bookmarkStart w:id="17" w:name="part_904273ab776c45d6a9e12936a2a50889"/>
      <w:bookmarkEnd w:id="16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7.5.</w:t>
      </w:r>
      <w:r w:rsidR="00F262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spręsti kitus su socialinėmis paslaugomis susijusius klausimus.</w:t>
      </w:r>
    </w:p>
    <w:p w14:paraId="4769383A" w14:textId="77777777" w:rsidR="00A77F73" w:rsidRPr="00B86965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8" w:name="part_0b11c72fceac4cd0acf6a56b2474851a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Komisijos nariai privalo:</w:t>
      </w:r>
    </w:p>
    <w:p w14:paraId="2A9EDABE" w14:textId="3AD66DB7" w:rsidR="00A77F73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9" w:name="part_514cb602b1ba4e8cb982c0b1993a3f9a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prieš pradėdami darbą Komisijoje privalo pasirašyti Konfidencialumo pasižadėjimą </w:t>
      </w:r>
      <w:r w:rsidRPr="00A77F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(pridedama)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tam, kad būtų užtikrintas posėdžio metu gautos informacijos konfidencialumas. Konfidencialumo pasižadėjimą taip pat privalo pasirašyti </w:t>
      </w:r>
      <w:r w:rsidR="00B43D5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smens atstovas, jei jis dalyvauja posėdyje, kiti posėdžio dalyviai</w:t>
      </w:r>
      <w:r w:rsidR="00F53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2B3A846A" w14:textId="77777777" w:rsidR="00A77F73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Pr="00B869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.2. dalyvauti Komisijos posėdžiuose;</w:t>
      </w:r>
    </w:p>
    <w:p w14:paraId="7EF6A4BB" w14:textId="77777777" w:rsidR="00A77F73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8.3. </w:t>
      </w:r>
      <w:r w:rsidRPr="001246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socialinių paslaugų skyrimo klausimus svarstyti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Lietuvos Respublikoje galiojančių teisės aktų nustatyta tvarka ir terminais;</w:t>
      </w:r>
    </w:p>
    <w:p w14:paraId="571A8C0C" w14:textId="77777777" w:rsidR="00A77F73" w:rsidRPr="000C4719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8.4. </w:t>
      </w:r>
      <w:r w:rsidRPr="000C471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atsižvelgdam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</w:t>
      </w:r>
      <w:r w:rsidRPr="000C471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 asmens (šeimos) socialinių paslaugų poreikio vertinimo išvadas, siūlyti skirti asmeniui alternatyvias socialines paslaugas, jeigu jos ir nenurodytos prašyme;</w:t>
      </w:r>
    </w:p>
    <w:p w14:paraId="307B9AC7" w14:textId="77777777" w:rsidR="00A77F73" w:rsidRPr="00C34D87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8.5.</w:t>
      </w:r>
      <w:r w:rsidRPr="000C4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0C471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vengti interesų konflikto ir informaciją naudoti tik tarnybiniam būtinumui.</w:t>
      </w:r>
    </w:p>
    <w:p w14:paraId="10ED85C9" w14:textId="77777777" w:rsidR="00A77F73" w:rsidRPr="007D6101" w:rsidRDefault="00A77F73" w:rsidP="00A77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lt-LT"/>
        </w:rPr>
      </w:pPr>
    </w:p>
    <w:p w14:paraId="14497D33" w14:textId="77777777" w:rsidR="008274DA" w:rsidRPr="00CD4C9E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 SKYRIUS</w:t>
      </w:r>
    </w:p>
    <w:p w14:paraId="6254DBD3" w14:textId="77777777" w:rsidR="008274DA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KOMISIJOS DARBO ORGANIZAVIMAS</w:t>
      </w:r>
    </w:p>
    <w:p w14:paraId="693C957A" w14:textId="77777777" w:rsidR="009F1CEF" w:rsidRDefault="009F1CEF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D93D702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Pagrindinė Komisijos darbo forma yra posėdžiai. Komisijos posėdžiai yra uždari, tačiau juose gali būti kviečiami dalyvauti asmenys, nurodyti 7.2 papunktyje.</w:t>
      </w:r>
      <w:r w:rsidRPr="001049CE">
        <w:t xml:space="preserve"> </w:t>
      </w:r>
      <w:r w:rsidRPr="001049CE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Komisijos posėdžiai organizuojami pagal poreikį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BAC5725" w14:textId="37618E87" w:rsidR="001760E9" w:rsidRPr="009E6880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10. 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Komisiją sudaro: Komisijos pirmininkas, Komisijos pirmininko pavaduotojas ir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mažiau kaip 3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Komisijos nariai. Komisijos sekretorius yra Komisijos narys.</w:t>
      </w:r>
      <w:bookmarkStart w:id="20" w:name="part_2cdec8904a134274b948d893ee188ed7"/>
      <w:bookmarkEnd w:id="20"/>
    </w:p>
    <w:p w14:paraId="5D98041A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1" w:name="part_0dab2af7dd5a427a9f6819091d67f8f7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Komisijos darbą organizuoja ir posėdžiams vadovauja Komisijos pirmininkas. Komisijos pirmininkas šaukia Komisijos posėdžius ir jiems pirmininkauja.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Nedalyvaujant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Komisijos pirminink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ui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jo funkcijas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atlieka Komisijos pirmininko pavaduotojas.</w:t>
      </w:r>
    </w:p>
    <w:p w14:paraId="2BE2353C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12. </w:t>
      </w:r>
      <w:r w:rsidRPr="00C34D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Komisijos pirmininkas rengia posėdžių darbotvarkę,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 vėliau kaip prieš 3 darbo dienas iki Komisijos posėdžio dienos </w:t>
      </w:r>
      <w:r w:rsidRPr="00C34D87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informuoja elektroniniu paštu ar telefonu Komisijos narius apie posėdžio laiką, vietą ir darbotvarkę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02105D5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13. Komisijos sekretorius renkamas kiekvieno Komisijos posėdžio metu iš posėdyje dalyvaujančių Komisijos narių.</w:t>
      </w:r>
    </w:p>
    <w:p w14:paraId="2DE97759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 </w:t>
      </w:r>
      <w:r w:rsidRPr="00C34D87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Komisijos sekretorius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7094694C" w14:textId="3C661185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14.1. 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 tris darbo dienas nuo Komisijos posėdžio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dienos </w:t>
      </w:r>
      <w:r w:rsidRPr="00C34D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rengia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Komisijos </w:t>
      </w:r>
      <w:r w:rsidRPr="00C34D87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protokolą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kuriame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turi būti 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>nurod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yt</w:t>
      </w:r>
      <w:r w:rsidR="003E2BBE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posėdžio data ir vieta, posėdyje dalyvavę Komisijos nariai,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eiga, 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svarstytą klaus</w:t>
      </w:r>
      <w:r w:rsidR="00E1008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>mą</w:t>
      </w:r>
      <w:r w:rsidR="00AD324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08986BE5" w14:textId="25E37BAF" w:rsidR="001760E9" w:rsidRPr="00E269F1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14.2. ne vėliau kaip per </w:t>
      </w:r>
      <w:r w:rsidR="00262834">
        <w:rPr>
          <w:rFonts w:ascii="Times New Roman" w:eastAsia="Times New Roman" w:hAnsi="Times New Roman" w:cs="Times New Roman"/>
          <w:sz w:val="24"/>
          <w:szCs w:val="24"/>
          <w:lang w:eastAsia="lt-LT"/>
        </w:rPr>
        <w:t>tris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darbo dienas po Komisijos posėdžio pateikia 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>Socialinių paslaugų šeimai ir vaikui skyriaus vedėjui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sprendimo dėl socialinių paslaugų </w:t>
      </w:r>
      <w:r w:rsidRPr="005735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t-LT"/>
        </w:rPr>
        <w:t>Asmeniui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 xml:space="preserve"> </w:t>
      </w:r>
      <w:r w:rsidRPr="00E269F1">
        <w:rPr>
          <w:rFonts w:ascii="Times New Roman" w:eastAsia="Times New Roman" w:hAnsi="Times New Roman" w:cs="Times New Roman"/>
          <w:sz w:val="24"/>
          <w:szCs w:val="24"/>
          <w:lang w:eastAsia="lt-LT"/>
        </w:rPr>
        <w:t>sky</w:t>
      </w:r>
      <w:r w:rsidR="00AD3243">
        <w:rPr>
          <w:rFonts w:ascii="Times New Roman" w:eastAsia="Times New Roman" w:hAnsi="Times New Roman" w:cs="Times New Roman"/>
          <w:sz w:val="24"/>
          <w:szCs w:val="24"/>
          <w:lang w:eastAsia="lt-LT"/>
        </w:rPr>
        <w:t>rimo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projektą;</w:t>
      </w:r>
    </w:p>
    <w:p w14:paraId="5A6FD73A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14.3.</w:t>
      </w:r>
      <w:r w:rsidRPr="00C34D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atsako už Komisijos dokumentų tvarkymą. </w:t>
      </w:r>
    </w:p>
    <w:p w14:paraId="0FA0BE44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15. </w:t>
      </w:r>
      <w:r w:rsidRPr="00C34D87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Komisijos posėdžio protokolus pasirašo pirmininkas ir Komisijos sekretorius.</w:t>
      </w:r>
    </w:p>
    <w:p w14:paraId="24AFE34A" w14:textId="77777777" w:rsidR="001760E9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16.</w:t>
      </w:r>
      <w:r w:rsidRPr="00794D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Komisijos posėdis yra teisėtas, jeigu jame dalyvauja daugiau kaip pusė komisijos narių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AAF4449" w14:textId="77777777" w:rsidR="001760E9" w:rsidRPr="00794DE5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>17. Visi klausimai posėdžio metu aptariami posėdžio darbotvarkėje nustatyta tvarka, jei Komisijos nariai bendru sutarimu posėdžio pradžioje nenusprendžia kitaip.</w:t>
      </w:r>
    </w:p>
    <w:p w14:paraId="00DB530E" w14:textId="4F3BD368" w:rsidR="001760E9" w:rsidRPr="00794DE5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18. 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 priima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sprendim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us posėdyje paprasta balsų dauguma atviru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bals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avimu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>. Komisijos narių balsams pasiskirsčius po lygiai, lemiamą balsą turi Komisijos pirmininkas, o kai šio nėra</w:t>
      </w:r>
      <w:r w:rsidR="00F53C1E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pirmininko pavaduotojo balsas.</w:t>
      </w:r>
    </w:p>
    <w:p w14:paraId="790DEBD7" w14:textId="100AF2A7" w:rsidR="001760E9" w:rsidRPr="00794DE5" w:rsidRDefault="001760E9" w:rsidP="00176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19. 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>Komisijos posėdžio darbo organizavimo procedūrinius klausimus, nenustatytus šiuose Komisijos nuostatuose</w:t>
      </w:r>
      <w:r w:rsidR="00566BE8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794D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sprendžia Komisijos pirmininkas.</w:t>
      </w:r>
    </w:p>
    <w:p w14:paraId="1FA34CA6" w14:textId="77777777" w:rsidR="009F1CEF" w:rsidRPr="001760E9" w:rsidRDefault="009F1CEF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A0E72A" w14:textId="77777777" w:rsidR="00D47264" w:rsidRDefault="00D47264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22" w:name="part_c60afadd732b40e6ab8178595aa53f15"/>
      <w:bookmarkStart w:id="23" w:name="part_dba96786d53b44ee83e40276a95b084e"/>
      <w:bookmarkStart w:id="24" w:name="part_1788da43eab543cb9a6b55625391ab74"/>
      <w:bookmarkEnd w:id="22"/>
      <w:bookmarkEnd w:id="23"/>
      <w:bookmarkEnd w:id="24"/>
    </w:p>
    <w:p w14:paraId="6FD107B4" w14:textId="77777777" w:rsidR="00D47264" w:rsidRDefault="00D47264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C7DF86B" w14:textId="77777777" w:rsidR="008274DA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 SKYRIUS</w:t>
      </w:r>
    </w:p>
    <w:p w14:paraId="07B011A4" w14:textId="77777777" w:rsidR="008274DA" w:rsidRPr="005F39E1" w:rsidRDefault="008274DA" w:rsidP="0082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74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 NUOSTATOS</w:t>
      </w:r>
    </w:p>
    <w:p w14:paraId="6D730AA1" w14:textId="1F8A4638" w:rsidR="00752E1D" w:rsidRDefault="00752E1D" w:rsidP="0075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5" w:name="part_c62e6bf1c91f441c8bb92230357233ee"/>
      <w:bookmarkEnd w:id="25"/>
    </w:p>
    <w:p w14:paraId="37103630" w14:textId="60A25B46" w:rsidR="008274DA" w:rsidRDefault="00D93680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9E321F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8274DA"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>. Šie Komisijos nuostatai keičiami ir papildomi</w:t>
      </w:r>
      <w:r w:rsidR="001820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mero potvarkiu</w:t>
      </w:r>
      <w:r w:rsidR="008274DA"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CF576E6" w14:textId="77777777" w:rsidR="002B4FEC" w:rsidRDefault="002B4FEC" w:rsidP="002B4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21. Komisijos veiklos dokumentai (posėdžio protokolai, susirašinėjimo medžiaga, kiti dokumentai) saugomi Lietuvos Respublikos dokumentų ir archyvų įstatymo nustatyta tvarka ir terminais.</w:t>
      </w:r>
      <w:bookmarkStart w:id="26" w:name="part_f4805b32a7714c3c90779884e3ab4310"/>
      <w:bookmarkEnd w:id="26"/>
    </w:p>
    <w:p w14:paraId="3FDF1BEA" w14:textId="6D63C716" w:rsidR="002B4FEC" w:rsidRDefault="002B4FEC" w:rsidP="002B4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22. Visa dokumentacija, susijusi su Komisijos veikla, saugoma Vilniaus rajono savivaldybės Socialinių paslaugų šeimai ir vaikui skyriuje.</w:t>
      </w:r>
    </w:p>
    <w:p w14:paraId="6D3EA8FC" w14:textId="0F0BAE0A" w:rsidR="002B4FEC" w:rsidRDefault="002B4FEC" w:rsidP="002B4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23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>. Komisijos nariai, pažeidę Lietuvos Respublikos teisės aktus ir Komisijos nuostatus</w:t>
      </w:r>
      <w:r w:rsidR="00566BE8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8274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vykdydami savo funkcijas, atsako Lietuvos Respublikos įstatymų ir kitų teisės aktų nustatyta tvarka.</w:t>
      </w:r>
    </w:p>
    <w:p w14:paraId="17E5C89B" w14:textId="77777777" w:rsidR="002B4FEC" w:rsidRDefault="002B4FEC" w:rsidP="002B4FEC">
      <w:bookmarkStart w:id="27" w:name="part_b84aa98d9fdf496bb75db640adf6866f"/>
      <w:bookmarkEnd w:id="27"/>
    </w:p>
    <w:p w14:paraId="2DFA89E1" w14:textId="3FE4B0D6" w:rsidR="005C3EC2" w:rsidRDefault="005C3EC2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75CEDE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88E19F5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86707E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967D39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4EB951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282873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A49D51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340897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3A4C5E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907EE1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603136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4CDCA7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B9CC35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DBE96B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967163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888954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09355B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50B5BC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58A053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0B5E60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307AFE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EB2E40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5A2E23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4A8A2DF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7D1AA8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746A1D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178E2A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B59A80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F51803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A6FA11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D422E2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4B2799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3AD6D9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511A81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72764B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30F442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178017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99AC59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175C2CC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BEFEAD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3D0246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FF96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35F443" w14:textId="77777777" w:rsidR="00D47264" w:rsidRDefault="00D47264" w:rsidP="00827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3CDBC1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1C76152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bCs/>
          <w:sz w:val="24"/>
          <w:szCs w:val="24"/>
        </w:rPr>
        <w:t>(komisijos nario vardas ir pavardė)</w:t>
      </w:r>
    </w:p>
    <w:p w14:paraId="58ED30F9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7CA46B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EBC4CD4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(darbovietė, pareigos)</w:t>
      </w:r>
    </w:p>
    <w:p w14:paraId="08DC1E16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7AE6E3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8F89BCF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tel., el. paštas</w:t>
      </w:r>
    </w:p>
    <w:p w14:paraId="647E2C17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6E4AAB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335392" w14:textId="0025FFFF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7264">
        <w:rPr>
          <w:rFonts w:ascii="Times New Roman" w:hAnsi="Times New Roman" w:cs="Times New Roman"/>
          <w:b/>
          <w:caps/>
          <w:sz w:val="24"/>
          <w:szCs w:val="24"/>
        </w:rPr>
        <w:t>Vilniaus rajono savivaldybės socialinių paslaugų skyrimo komisijos</w:t>
      </w:r>
    </w:p>
    <w:p w14:paraId="7519CC85" w14:textId="77777777" w:rsidR="00D47264" w:rsidRPr="00D47264" w:rsidRDefault="00D47264" w:rsidP="00D4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nario </w:t>
      </w:r>
    </w:p>
    <w:p w14:paraId="79C80B44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b/>
          <w:sz w:val="24"/>
          <w:szCs w:val="24"/>
        </w:rPr>
        <w:t>KONFIDENCIALUMO PASIŽADĖJIMAS</w:t>
      </w:r>
    </w:p>
    <w:p w14:paraId="0A6520C6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70326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2024 - .......... - ..........</w:t>
      </w:r>
    </w:p>
    <w:p w14:paraId="7630C3FC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(data)</w:t>
      </w:r>
    </w:p>
    <w:p w14:paraId="47DB8C10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4C9922D8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(vieta)</w:t>
      </w:r>
    </w:p>
    <w:p w14:paraId="29DA9AED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764380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085154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24D676" w14:textId="77777777" w:rsidR="00D47264" w:rsidRPr="00D47264" w:rsidRDefault="00D47264" w:rsidP="00D47264">
      <w:pPr>
        <w:numPr>
          <w:ilvl w:val="0"/>
          <w:numId w:val="1"/>
        </w:numPr>
        <w:tabs>
          <w:tab w:val="left" w:pos="240"/>
          <w:tab w:val="left" w:pos="720"/>
          <w:tab w:val="left" w:pos="120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iCs/>
          <w:sz w:val="24"/>
          <w:szCs w:val="24"/>
        </w:rPr>
        <w:t>Pasižadu:</w:t>
      </w:r>
    </w:p>
    <w:p w14:paraId="104449A2" w14:textId="77777777" w:rsidR="00D47264" w:rsidRPr="00D47264" w:rsidRDefault="00D47264" w:rsidP="00D47264">
      <w:pPr>
        <w:numPr>
          <w:ilvl w:val="1"/>
          <w:numId w:val="1"/>
        </w:numPr>
        <w:tabs>
          <w:tab w:val="left" w:pos="0"/>
          <w:tab w:val="left" w:pos="480"/>
          <w:tab w:val="left" w:pos="72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konfidencialią informaciją apie asmenis, kuri man taps žinoma socialinių paslaugų skyrimo komisijos metu, naudoti tik įstatymų ir kitų teisės aktų nustatytais tikslais ir tvarka;</w:t>
      </w:r>
    </w:p>
    <w:p w14:paraId="26C97A62" w14:textId="77777777" w:rsidR="00D47264" w:rsidRPr="00D47264" w:rsidRDefault="00D47264" w:rsidP="00D47264">
      <w:pPr>
        <w:numPr>
          <w:ilvl w:val="1"/>
          <w:numId w:val="1"/>
        </w:numPr>
        <w:tabs>
          <w:tab w:val="left" w:pos="0"/>
          <w:tab w:val="left" w:pos="480"/>
          <w:tab w:val="left" w:pos="72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>man patikėtus dokumentus, kuriuose yra konfidenciali informacija, saugoti tokiu būdu, kad tretieji asmenys neturėtų galimybės su jais susipažinti.</w:t>
      </w:r>
    </w:p>
    <w:p w14:paraId="1A68D3BA" w14:textId="77777777" w:rsidR="00D47264" w:rsidRPr="00D47264" w:rsidRDefault="00D47264" w:rsidP="00D47264">
      <w:pPr>
        <w:numPr>
          <w:ilvl w:val="0"/>
          <w:numId w:val="1"/>
        </w:numPr>
        <w:tabs>
          <w:tab w:val="left" w:pos="240"/>
          <w:tab w:val="left" w:pos="720"/>
          <w:tab w:val="left" w:pos="120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iCs/>
          <w:sz w:val="24"/>
          <w:szCs w:val="24"/>
        </w:rPr>
        <w:t>Man išaiškinta, kad konfidencialią informaciją sudaro bet kokia apie asmenis socialinių paslaugų skyrimo komisijos metu sužinota informacija.</w:t>
      </w:r>
    </w:p>
    <w:p w14:paraId="428F3D0B" w14:textId="77777777" w:rsidR="00D47264" w:rsidRPr="00D47264" w:rsidRDefault="00D47264" w:rsidP="00D47264">
      <w:pPr>
        <w:numPr>
          <w:ilvl w:val="0"/>
          <w:numId w:val="1"/>
        </w:numPr>
        <w:tabs>
          <w:tab w:val="left" w:pos="240"/>
          <w:tab w:val="left" w:pos="720"/>
          <w:tab w:val="left" w:pos="120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iCs/>
          <w:sz w:val="24"/>
          <w:szCs w:val="24"/>
        </w:rPr>
        <w:t>Esu perspėtas (-a), kad pažeidęs (-</w:t>
      </w:r>
      <w:proofErr w:type="spellStart"/>
      <w:r w:rsidRPr="00D47264">
        <w:rPr>
          <w:rFonts w:ascii="Times New Roman" w:hAnsi="Times New Roman" w:cs="Times New Roman"/>
          <w:iCs/>
          <w:sz w:val="24"/>
          <w:szCs w:val="24"/>
        </w:rPr>
        <w:t>usi</w:t>
      </w:r>
      <w:proofErr w:type="spellEnd"/>
      <w:r w:rsidRPr="00D47264">
        <w:rPr>
          <w:rFonts w:ascii="Times New Roman" w:hAnsi="Times New Roman" w:cs="Times New Roman"/>
          <w:iCs/>
          <w:sz w:val="24"/>
          <w:szCs w:val="24"/>
        </w:rPr>
        <w:t>) šį pasižadėjimą,</w:t>
      </w:r>
      <w:r w:rsidRPr="00D47264">
        <w:rPr>
          <w:rFonts w:ascii="Times New Roman" w:hAnsi="Times New Roman" w:cs="Times New Roman"/>
          <w:sz w:val="24"/>
          <w:szCs w:val="24"/>
        </w:rPr>
        <w:t xml:space="preserve"> </w:t>
      </w:r>
      <w:r w:rsidRPr="00D47264">
        <w:rPr>
          <w:rFonts w:ascii="Times New Roman" w:hAnsi="Times New Roman" w:cs="Times New Roman"/>
          <w:iCs/>
          <w:sz w:val="24"/>
          <w:szCs w:val="24"/>
        </w:rPr>
        <w:t>atsakysiu teisės aktų nustatyta tvarka.</w:t>
      </w:r>
    </w:p>
    <w:p w14:paraId="0C25AADD" w14:textId="77777777" w:rsidR="00D47264" w:rsidRPr="00D47264" w:rsidRDefault="00D47264" w:rsidP="00D47264">
      <w:pPr>
        <w:tabs>
          <w:tab w:val="left" w:pos="720"/>
        </w:tabs>
        <w:spacing w:after="0" w:line="36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</w:p>
    <w:p w14:paraId="1C1887ED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42345F1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83F2D42" w14:textId="77777777" w:rsidR="00D47264" w:rsidRPr="00D47264" w:rsidRDefault="00D47264" w:rsidP="00D4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B7F671" w14:textId="74C6A157" w:rsidR="00D47264" w:rsidRPr="00D47264" w:rsidRDefault="00D47264" w:rsidP="00D47264">
      <w:pPr>
        <w:pStyle w:val="Pagrindinistekstas"/>
        <w:spacing w:after="0"/>
      </w:pPr>
      <w:r w:rsidRPr="00D47264">
        <w:t>_____</w:t>
      </w:r>
      <w:r>
        <w:t>____________________________</w:t>
      </w:r>
      <w:r>
        <w:tab/>
      </w:r>
      <w:r>
        <w:tab/>
      </w:r>
      <w:r w:rsidRPr="00D47264">
        <w:t>____________________</w:t>
      </w:r>
    </w:p>
    <w:p w14:paraId="7E765977" w14:textId="542A20AC" w:rsidR="00D47264" w:rsidRPr="00D47264" w:rsidRDefault="00D47264" w:rsidP="00D47264">
      <w:pPr>
        <w:rPr>
          <w:rFonts w:ascii="Times New Roman" w:hAnsi="Times New Roman" w:cs="Times New Roman"/>
          <w:sz w:val="24"/>
          <w:szCs w:val="24"/>
        </w:rPr>
      </w:pPr>
      <w:r w:rsidRPr="00D4726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(vardas ir pavardė)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D47264">
        <w:rPr>
          <w:rFonts w:ascii="Times New Roman" w:hAnsi="Times New Roman" w:cs="Times New Roman"/>
          <w:sz w:val="24"/>
          <w:szCs w:val="24"/>
        </w:rPr>
        <w:t xml:space="preserve">(parašas) </w:t>
      </w:r>
      <w:r w:rsidRPr="00D47264">
        <w:rPr>
          <w:rFonts w:ascii="Times New Roman" w:hAnsi="Times New Roman" w:cs="Times New Roman"/>
          <w:sz w:val="24"/>
          <w:szCs w:val="24"/>
        </w:rPr>
        <w:tab/>
      </w:r>
      <w:r w:rsidRPr="00D47264">
        <w:rPr>
          <w:rFonts w:ascii="Times New Roman" w:hAnsi="Times New Roman" w:cs="Times New Roman"/>
          <w:sz w:val="24"/>
          <w:szCs w:val="24"/>
        </w:rPr>
        <w:tab/>
      </w:r>
      <w:r w:rsidRPr="00D47264">
        <w:rPr>
          <w:rFonts w:ascii="Times New Roman" w:hAnsi="Times New Roman" w:cs="Times New Roman"/>
          <w:sz w:val="24"/>
          <w:szCs w:val="24"/>
        </w:rPr>
        <w:tab/>
      </w:r>
      <w:r w:rsidRPr="00D4726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47264">
        <w:rPr>
          <w:rFonts w:ascii="Times New Roman" w:hAnsi="Times New Roman" w:cs="Times New Roman"/>
          <w:sz w:val="24"/>
          <w:szCs w:val="24"/>
        </w:rPr>
        <w:tab/>
      </w:r>
    </w:p>
    <w:p w14:paraId="1D53135B" w14:textId="77777777" w:rsidR="00D47264" w:rsidRDefault="00D47264" w:rsidP="00D47264">
      <w:pPr>
        <w:ind w:left="5400"/>
      </w:pPr>
      <w:r>
        <w:rPr>
          <w:highlight w:val="yellow"/>
        </w:rPr>
        <w:t xml:space="preserve"> </w:t>
      </w:r>
    </w:p>
    <w:p w14:paraId="171A5DE8" w14:textId="77777777" w:rsidR="00D47264" w:rsidRDefault="00D47264" w:rsidP="00D47264">
      <w:pPr>
        <w:jc w:val="center"/>
        <w:rPr>
          <w:highlight w:val="yellow"/>
        </w:rPr>
      </w:pPr>
    </w:p>
    <w:p w14:paraId="69914A92" w14:textId="77777777" w:rsidR="00D47264" w:rsidRDefault="00D47264" w:rsidP="00D47264">
      <w:pPr>
        <w:overflowPunct w:val="0"/>
        <w:autoSpaceDE w:val="0"/>
        <w:rPr>
          <w:highlight w:val="yellow"/>
        </w:rPr>
      </w:pPr>
    </w:p>
    <w:p w14:paraId="05E6B336" w14:textId="77777777" w:rsidR="00D47264" w:rsidRDefault="00D47264" w:rsidP="00D47264"/>
    <w:p w14:paraId="27D343DF" w14:textId="77777777" w:rsidR="002B4FEC" w:rsidRDefault="002B4FEC"/>
    <w:sectPr w:rsidR="002B4FEC" w:rsidSect="00956115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93132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E4"/>
    <w:rsid w:val="00013881"/>
    <w:rsid w:val="00023F74"/>
    <w:rsid w:val="000274D7"/>
    <w:rsid w:val="00027604"/>
    <w:rsid w:val="000411C5"/>
    <w:rsid w:val="000456C4"/>
    <w:rsid w:val="00046EDF"/>
    <w:rsid w:val="00064CC2"/>
    <w:rsid w:val="00065C6A"/>
    <w:rsid w:val="0009539D"/>
    <w:rsid w:val="000B6325"/>
    <w:rsid w:val="000E140F"/>
    <w:rsid w:val="000E4C10"/>
    <w:rsid w:val="000E7357"/>
    <w:rsid w:val="000F3899"/>
    <w:rsid w:val="001049CE"/>
    <w:rsid w:val="0012201D"/>
    <w:rsid w:val="00130970"/>
    <w:rsid w:val="00137F14"/>
    <w:rsid w:val="00140758"/>
    <w:rsid w:val="001544D5"/>
    <w:rsid w:val="00160581"/>
    <w:rsid w:val="0016717C"/>
    <w:rsid w:val="001671D7"/>
    <w:rsid w:val="00172B3A"/>
    <w:rsid w:val="001760E9"/>
    <w:rsid w:val="0018208B"/>
    <w:rsid w:val="00196914"/>
    <w:rsid w:val="001B39C6"/>
    <w:rsid w:val="001C2533"/>
    <w:rsid w:val="001F267A"/>
    <w:rsid w:val="0025768C"/>
    <w:rsid w:val="00262834"/>
    <w:rsid w:val="00262AA3"/>
    <w:rsid w:val="002A3A6E"/>
    <w:rsid w:val="002A5CC7"/>
    <w:rsid w:val="002B4FEC"/>
    <w:rsid w:val="002C1EEB"/>
    <w:rsid w:val="003141A7"/>
    <w:rsid w:val="00366A7B"/>
    <w:rsid w:val="00391DA2"/>
    <w:rsid w:val="00391E6F"/>
    <w:rsid w:val="003950E3"/>
    <w:rsid w:val="003B375E"/>
    <w:rsid w:val="003E2BBE"/>
    <w:rsid w:val="003E4E0A"/>
    <w:rsid w:val="003E68F3"/>
    <w:rsid w:val="003F491F"/>
    <w:rsid w:val="00440361"/>
    <w:rsid w:val="0048310F"/>
    <w:rsid w:val="004935D5"/>
    <w:rsid w:val="004A1AEA"/>
    <w:rsid w:val="004A57E4"/>
    <w:rsid w:val="004D30B4"/>
    <w:rsid w:val="004E137C"/>
    <w:rsid w:val="004F040F"/>
    <w:rsid w:val="004F2C67"/>
    <w:rsid w:val="004F2F02"/>
    <w:rsid w:val="004F6564"/>
    <w:rsid w:val="005104FB"/>
    <w:rsid w:val="0051277B"/>
    <w:rsid w:val="0052524B"/>
    <w:rsid w:val="0052618C"/>
    <w:rsid w:val="005266E4"/>
    <w:rsid w:val="00542EEA"/>
    <w:rsid w:val="00552C4C"/>
    <w:rsid w:val="00566BE8"/>
    <w:rsid w:val="00567656"/>
    <w:rsid w:val="005735B8"/>
    <w:rsid w:val="005C3EC2"/>
    <w:rsid w:val="005C67CB"/>
    <w:rsid w:val="005D6866"/>
    <w:rsid w:val="005E22C3"/>
    <w:rsid w:val="005F37B6"/>
    <w:rsid w:val="005F39E1"/>
    <w:rsid w:val="005F5EB3"/>
    <w:rsid w:val="006412E6"/>
    <w:rsid w:val="00654424"/>
    <w:rsid w:val="006557F6"/>
    <w:rsid w:val="00657C39"/>
    <w:rsid w:val="00665B20"/>
    <w:rsid w:val="006808DA"/>
    <w:rsid w:val="0068450C"/>
    <w:rsid w:val="006A7DA7"/>
    <w:rsid w:val="006C4475"/>
    <w:rsid w:val="006D59E0"/>
    <w:rsid w:val="006E246F"/>
    <w:rsid w:val="00725967"/>
    <w:rsid w:val="00742A53"/>
    <w:rsid w:val="00752E1D"/>
    <w:rsid w:val="0076324F"/>
    <w:rsid w:val="00771E27"/>
    <w:rsid w:val="00775833"/>
    <w:rsid w:val="007A0F50"/>
    <w:rsid w:val="007B0EA3"/>
    <w:rsid w:val="007B4833"/>
    <w:rsid w:val="007C6FC8"/>
    <w:rsid w:val="007D6101"/>
    <w:rsid w:val="007F0E48"/>
    <w:rsid w:val="00813205"/>
    <w:rsid w:val="00823281"/>
    <w:rsid w:val="008274DA"/>
    <w:rsid w:val="008306D5"/>
    <w:rsid w:val="00844513"/>
    <w:rsid w:val="008937E0"/>
    <w:rsid w:val="008A30F1"/>
    <w:rsid w:val="008B49BD"/>
    <w:rsid w:val="008E2B68"/>
    <w:rsid w:val="008F6799"/>
    <w:rsid w:val="00912F99"/>
    <w:rsid w:val="00934927"/>
    <w:rsid w:val="009433F3"/>
    <w:rsid w:val="009441FA"/>
    <w:rsid w:val="00956115"/>
    <w:rsid w:val="009E321F"/>
    <w:rsid w:val="009E3F9C"/>
    <w:rsid w:val="009E6880"/>
    <w:rsid w:val="009F1CEF"/>
    <w:rsid w:val="009F5FB3"/>
    <w:rsid w:val="00A01E24"/>
    <w:rsid w:val="00A77F73"/>
    <w:rsid w:val="00AB0CDE"/>
    <w:rsid w:val="00AB2A62"/>
    <w:rsid w:val="00AD3243"/>
    <w:rsid w:val="00AF3FD2"/>
    <w:rsid w:val="00B07659"/>
    <w:rsid w:val="00B2096F"/>
    <w:rsid w:val="00B43D51"/>
    <w:rsid w:val="00B443CA"/>
    <w:rsid w:val="00B45CB7"/>
    <w:rsid w:val="00B53C64"/>
    <w:rsid w:val="00B9089E"/>
    <w:rsid w:val="00C068EE"/>
    <w:rsid w:val="00C51BD1"/>
    <w:rsid w:val="00C7117F"/>
    <w:rsid w:val="00C74196"/>
    <w:rsid w:val="00CC6965"/>
    <w:rsid w:val="00CD4C9E"/>
    <w:rsid w:val="00CE067D"/>
    <w:rsid w:val="00CE0F11"/>
    <w:rsid w:val="00D10E7D"/>
    <w:rsid w:val="00D11BBC"/>
    <w:rsid w:val="00D47264"/>
    <w:rsid w:val="00D51935"/>
    <w:rsid w:val="00D81329"/>
    <w:rsid w:val="00D93680"/>
    <w:rsid w:val="00DA3806"/>
    <w:rsid w:val="00DA594C"/>
    <w:rsid w:val="00DB20CD"/>
    <w:rsid w:val="00DB4329"/>
    <w:rsid w:val="00DC4EFE"/>
    <w:rsid w:val="00E10084"/>
    <w:rsid w:val="00E11E04"/>
    <w:rsid w:val="00E14498"/>
    <w:rsid w:val="00E20010"/>
    <w:rsid w:val="00E203E7"/>
    <w:rsid w:val="00E51CBF"/>
    <w:rsid w:val="00E8498F"/>
    <w:rsid w:val="00E9623B"/>
    <w:rsid w:val="00E96E1A"/>
    <w:rsid w:val="00E97AAD"/>
    <w:rsid w:val="00EA487F"/>
    <w:rsid w:val="00EB3261"/>
    <w:rsid w:val="00ED126B"/>
    <w:rsid w:val="00ED479D"/>
    <w:rsid w:val="00EF7E3B"/>
    <w:rsid w:val="00F15C88"/>
    <w:rsid w:val="00F262F8"/>
    <w:rsid w:val="00F34479"/>
    <w:rsid w:val="00F41F86"/>
    <w:rsid w:val="00F474E0"/>
    <w:rsid w:val="00F53C1E"/>
    <w:rsid w:val="00F54F4B"/>
    <w:rsid w:val="00F6466E"/>
    <w:rsid w:val="00F70F7E"/>
    <w:rsid w:val="00F74B05"/>
    <w:rsid w:val="00F9436D"/>
    <w:rsid w:val="00FA00F6"/>
    <w:rsid w:val="00FC345B"/>
    <w:rsid w:val="00FC5464"/>
    <w:rsid w:val="00FC57F5"/>
    <w:rsid w:val="00FD17EF"/>
    <w:rsid w:val="00FF12B6"/>
    <w:rsid w:val="00FF51FA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1E64"/>
  <w15:chartTrackingRefBased/>
  <w15:docId w15:val="{F3609A26-0AF2-44E5-ADE7-72429A31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7C39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57C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57C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57C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57C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57C39"/>
    <w:rPr>
      <w:b/>
      <w:bCs/>
      <w:sz w:val="20"/>
      <w:szCs w:val="20"/>
    </w:rPr>
  </w:style>
  <w:style w:type="character" w:styleId="Hipersaitas">
    <w:name w:val="Hyperlink"/>
    <w:uiPriority w:val="99"/>
    <w:unhideWhenUsed/>
    <w:rsid w:val="004935D5"/>
    <w:rPr>
      <w:color w:val="0000FF"/>
      <w:u w:val="single"/>
    </w:rPr>
  </w:style>
  <w:style w:type="paragraph" w:styleId="Betarp">
    <w:name w:val="No Spacing"/>
    <w:uiPriority w:val="1"/>
    <w:qFormat/>
    <w:rsid w:val="00FA0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semiHidden/>
    <w:unhideWhenUsed/>
    <w:rsid w:val="00D472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4726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7C97-F4C6-46CC-95E7-61DBE512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5368</Words>
  <Characters>3060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Lukaševič</dc:creator>
  <cp:keywords/>
  <dc:description/>
  <cp:lastModifiedBy>Justyna Černiavska</cp:lastModifiedBy>
  <cp:revision>2</cp:revision>
  <cp:lastPrinted>2024-01-15T12:46:00Z</cp:lastPrinted>
  <dcterms:created xsi:type="dcterms:W3CDTF">2024-01-30T12:51:00Z</dcterms:created>
  <dcterms:modified xsi:type="dcterms:W3CDTF">2024-01-30T12:51:00Z</dcterms:modified>
</cp:coreProperties>
</file>