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rsidR="007E226C" w14:paraId="6B772441" w14:textId="77777777">
      <w:pPr>
        <w:tabs>
          <w:tab w:val="center" w:pos="4153"/>
          <w:tab w:val="right" w:pos="8306"/>
        </w:tabs>
      </w:pPr>
    </w:p>
    <w:p w:rsidR="007E226C" w14:paraId="3E2F4757" w14:textId="77777777">
      <w:pPr>
        <w:tabs>
          <w:tab w:val="left" w:pos="1296"/>
          <w:tab w:val="center" w:pos="4153"/>
          <w:tab w:val="right" w:pos="8306"/>
        </w:tabs>
        <w:ind w:right="-44"/>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75pt" o:oleicon="f" o:ole="" fillcolor="window">
            <v:imagedata r:id="rId4" o:title=""/>
          </v:shape>
          <o:OLEObject Type="Embed" ProgID="Unknown" ShapeID="_x0000_i1025" DrawAspect="Content" ObjectID="_1694346518" r:id="rId5"/>
        </w:object>
      </w:r>
    </w:p>
    <w:p w:rsidR="007E226C" w14:paraId="3E2F4758" w14:textId="77777777">
      <w:pPr>
        <w:tabs>
          <w:tab w:val="right" w:pos="8306"/>
        </w:tabs>
        <w:jc w:val="center"/>
        <w:rPr>
          <w:sz w:val="16"/>
        </w:rPr>
      </w:pPr>
    </w:p>
    <w:p w:rsidR="007E226C" w14:paraId="3E2F4759" w14:textId="77777777">
      <w:pPr>
        <w:keepNext/>
        <w:ind w:left="142"/>
        <w:jc w:val="center"/>
        <w:rPr>
          <w:b/>
          <w:sz w:val="28"/>
          <w:szCs w:val="28"/>
        </w:rPr>
      </w:pPr>
      <w:r>
        <w:rPr>
          <w:b/>
          <w:sz w:val="28"/>
          <w:szCs w:val="28"/>
        </w:rPr>
        <w:t>VILNIAUS RAJONO SAVIVALDYBĖS TARYBA</w:t>
      </w:r>
    </w:p>
    <w:p w:rsidR="007E226C" w14:paraId="3E2F475A" w14:textId="77777777">
      <w:pPr>
        <w:jc w:val="center"/>
        <w:rPr>
          <w:sz w:val="28"/>
          <w:szCs w:val="28"/>
        </w:rPr>
      </w:pPr>
    </w:p>
    <w:p w:rsidR="007E226C" w14:paraId="3E2F475B" w14:textId="77777777">
      <w:pPr>
        <w:keepNext/>
        <w:jc w:val="center"/>
        <w:outlineLvl w:val="1"/>
        <w:rPr>
          <w:b/>
          <w:szCs w:val="24"/>
          <w:lang w:eastAsia="lt-LT"/>
        </w:rPr>
      </w:pPr>
      <w:r>
        <w:rPr>
          <w:b/>
          <w:szCs w:val="24"/>
          <w:lang w:eastAsia="lt-LT"/>
        </w:rPr>
        <w:t xml:space="preserve">SPRENDIMAS </w:t>
      </w:r>
    </w:p>
    <w:p w:rsidR="007E226C" w14:paraId="3E2F475C" w14:textId="08B262A6">
      <w:pPr>
        <w:keepNext/>
        <w:jc w:val="center"/>
        <w:outlineLvl w:val="1"/>
        <w:rPr>
          <w:b/>
          <w:szCs w:val="24"/>
          <w:lang w:eastAsia="lt-LT"/>
        </w:rPr>
      </w:pPr>
      <w:r>
        <w:rPr>
          <w:b/>
          <w:szCs w:val="24"/>
          <w:lang w:eastAsia="lt-LT"/>
        </w:rPr>
        <w:t xml:space="preserve">DĖL </w:t>
      </w:r>
      <w:r w:rsidR="00E70544">
        <w:rPr>
          <w:b/>
          <w:szCs w:val="24"/>
          <w:lang w:eastAsia="lt-LT"/>
        </w:rPr>
        <w:t>VILNIAUS RAJONO SAVIVALDYBĖS TAR</w:t>
      </w:r>
      <w:r w:rsidR="007A199D">
        <w:rPr>
          <w:b/>
          <w:szCs w:val="24"/>
          <w:lang w:eastAsia="lt-LT"/>
        </w:rPr>
        <w:t>Y</w:t>
      </w:r>
      <w:r w:rsidR="00E70544">
        <w:rPr>
          <w:b/>
          <w:szCs w:val="24"/>
          <w:lang w:eastAsia="lt-LT"/>
        </w:rPr>
        <w:t xml:space="preserve">BOS </w:t>
      </w:r>
      <w:r>
        <w:rPr>
          <w:b/>
          <w:szCs w:val="24"/>
          <w:lang w:eastAsia="lt-LT"/>
        </w:rPr>
        <w:t>20</w:t>
      </w:r>
      <w:r w:rsidR="006F1032">
        <w:rPr>
          <w:b/>
          <w:szCs w:val="24"/>
          <w:lang w:eastAsia="lt-LT"/>
        </w:rPr>
        <w:t>2</w:t>
      </w:r>
      <w:r w:rsidR="00637AAC">
        <w:rPr>
          <w:b/>
          <w:szCs w:val="24"/>
          <w:lang w:eastAsia="lt-LT"/>
        </w:rPr>
        <w:t>1</w:t>
      </w:r>
      <w:r>
        <w:rPr>
          <w:b/>
          <w:szCs w:val="24"/>
          <w:lang w:eastAsia="lt-LT"/>
        </w:rPr>
        <w:t xml:space="preserve"> M. </w:t>
      </w:r>
      <w:r w:rsidR="00DA28D6">
        <w:rPr>
          <w:b/>
          <w:szCs w:val="24"/>
          <w:lang w:eastAsia="lt-LT"/>
        </w:rPr>
        <w:t>RUGPJŪČIO</w:t>
      </w:r>
      <w:r>
        <w:rPr>
          <w:b/>
          <w:szCs w:val="24"/>
          <w:lang w:eastAsia="lt-LT"/>
        </w:rPr>
        <w:t xml:space="preserve"> </w:t>
      </w:r>
      <w:r w:rsidR="00DA28D6">
        <w:rPr>
          <w:b/>
          <w:szCs w:val="24"/>
          <w:lang w:eastAsia="lt-LT"/>
        </w:rPr>
        <w:t>27</w:t>
      </w:r>
      <w:r>
        <w:rPr>
          <w:b/>
          <w:szCs w:val="24"/>
          <w:lang w:eastAsia="lt-LT"/>
        </w:rPr>
        <w:t xml:space="preserve"> D. SPRENDIMO NR. T3-</w:t>
      </w:r>
      <w:r w:rsidR="00DA28D6">
        <w:rPr>
          <w:b/>
          <w:szCs w:val="24"/>
          <w:lang w:eastAsia="lt-LT"/>
        </w:rPr>
        <w:t>224</w:t>
      </w:r>
      <w:r>
        <w:rPr>
          <w:rFonts w:ascii="Tahoma" w:hAnsi="Tahoma" w:cs="Tahoma"/>
          <w:b/>
          <w:szCs w:val="24"/>
          <w:lang w:eastAsia="lt-LT"/>
        </w:rPr>
        <w:t xml:space="preserve"> </w:t>
      </w:r>
      <w:r>
        <w:rPr>
          <w:b/>
          <w:szCs w:val="24"/>
          <w:lang w:eastAsia="lt-LT"/>
        </w:rPr>
        <w:t xml:space="preserve">„DĖL </w:t>
      </w:r>
      <w:r w:rsidR="00DA28D6">
        <w:rPr>
          <w:b/>
          <w:szCs w:val="24"/>
          <w:lang w:eastAsia="lt-LT"/>
        </w:rPr>
        <w:t xml:space="preserve">PAPILDOMŲ </w:t>
      </w:r>
      <w:r>
        <w:rPr>
          <w:b/>
          <w:szCs w:val="24"/>
          <w:lang w:eastAsia="lt-LT"/>
        </w:rPr>
        <w:t>KELIŲ PRIEŽIŪROS IR PLĖTROS PROGRAMOS LĖŠŲ PASKIRSTYMO 20</w:t>
      </w:r>
      <w:r w:rsidR="006F1032">
        <w:rPr>
          <w:b/>
          <w:szCs w:val="24"/>
          <w:lang w:eastAsia="lt-LT"/>
        </w:rPr>
        <w:t>2</w:t>
      </w:r>
      <w:r w:rsidR="00637AAC">
        <w:rPr>
          <w:b/>
          <w:szCs w:val="24"/>
          <w:lang w:eastAsia="lt-LT"/>
        </w:rPr>
        <w:t>1</w:t>
      </w:r>
      <w:r>
        <w:rPr>
          <w:b/>
          <w:szCs w:val="24"/>
          <w:lang w:eastAsia="lt-LT"/>
        </w:rPr>
        <w:t xml:space="preserve"> METAIS“ </w:t>
      </w:r>
      <w:r w:rsidR="00DA28D6">
        <w:rPr>
          <w:b/>
          <w:szCs w:val="24"/>
          <w:lang w:eastAsia="lt-LT"/>
        </w:rPr>
        <w:t>1</w:t>
      </w:r>
      <w:r>
        <w:rPr>
          <w:b/>
          <w:szCs w:val="24"/>
          <w:lang w:eastAsia="lt-LT"/>
        </w:rPr>
        <w:t xml:space="preserve"> P. PATVIRTINTO </w:t>
      </w:r>
      <w:r w:rsidR="00E70544">
        <w:rPr>
          <w:b/>
          <w:szCs w:val="24"/>
          <w:lang w:eastAsia="lt-LT"/>
        </w:rPr>
        <w:t xml:space="preserve">VIETINĖS REIKŠMĖS KELIŲ IR GATVIŲ TIESIMO, TAISYMO IR PRIEŽIŪROS DARBŲ OBJEKTŲ SĄRAŠO </w:t>
      </w:r>
      <w:r>
        <w:rPr>
          <w:b/>
          <w:szCs w:val="24"/>
          <w:lang w:eastAsia="lt-LT"/>
        </w:rPr>
        <w:t>NAUJOS REDAKCIJOS</w:t>
      </w:r>
    </w:p>
    <w:p w:rsidR="007E226C" w14:paraId="3E2F475E" w14:textId="77777777">
      <w:pPr>
        <w:jc w:val="center"/>
        <w:rPr>
          <w:b/>
          <w:szCs w:val="24"/>
          <w:lang w:eastAsia="lt-LT"/>
        </w:rPr>
      </w:pPr>
    </w:p>
    <w:p w:rsidR="007E226C" w14:paraId="3E2F475F" w14:textId="656B3E8F">
      <w:pPr>
        <w:jc w:val="center"/>
        <w:rPr>
          <w:szCs w:val="24"/>
          <w:lang w:eastAsia="lt-LT"/>
        </w:rPr>
      </w:pPr>
      <w:r>
        <w:rPr>
          <w:szCs w:val="24"/>
          <w:lang w:eastAsia="lt-LT"/>
        </w:rPr>
        <w:t>20</w:t>
      </w:r>
      <w:r w:rsidR="006F1032">
        <w:rPr>
          <w:szCs w:val="24"/>
          <w:lang w:eastAsia="lt-LT"/>
        </w:rPr>
        <w:t>2</w:t>
      </w:r>
      <w:r w:rsidR="00F53CF2">
        <w:rPr>
          <w:szCs w:val="24"/>
          <w:lang w:eastAsia="lt-LT"/>
        </w:rPr>
        <w:t>1</w:t>
      </w:r>
      <w:r>
        <w:rPr>
          <w:szCs w:val="24"/>
          <w:lang w:eastAsia="lt-LT"/>
        </w:rPr>
        <w:t xml:space="preserve"> m. </w:t>
      </w:r>
      <w:r w:rsidR="00F53CF2">
        <w:rPr>
          <w:szCs w:val="24"/>
          <w:lang w:eastAsia="lt-LT"/>
        </w:rPr>
        <w:t xml:space="preserve">rugsėjo </w:t>
      </w:r>
      <w:r w:rsidR="00180AF9">
        <w:rPr>
          <w:szCs w:val="24"/>
          <w:lang w:eastAsia="lt-LT"/>
        </w:rPr>
        <w:t>24</w:t>
      </w:r>
      <w:r>
        <w:rPr>
          <w:szCs w:val="24"/>
          <w:lang w:eastAsia="lt-LT"/>
        </w:rPr>
        <w:t xml:space="preserve"> d. Nr. T3-</w:t>
      </w:r>
      <w:r w:rsidR="00180AF9">
        <w:rPr>
          <w:szCs w:val="24"/>
          <w:lang w:eastAsia="lt-LT"/>
        </w:rPr>
        <w:t>250</w:t>
      </w:r>
    </w:p>
    <w:p w:rsidR="007E226C" w14:paraId="3E2F4760" w14:textId="77777777">
      <w:pPr>
        <w:jc w:val="center"/>
        <w:rPr>
          <w:szCs w:val="24"/>
          <w:lang w:eastAsia="lt-LT"/>
        </w:rPr>
      </w:pPr>
      <w:r>
        <w:rPr>
          <w:szCs w:val="24"/>
          <w:lang w:eastAsia="lt-LT"/>
        </w:rPr>
        <w:t>Vilnius</w:t>
      </w:r>
    </w:p>
    <w:p w:rsidR="007E226C" w14:paraId="3E2F4761" w14:textId="77777777">
      <w:pPr>
        <w:jc w:val="center"/>
        <w:rPr>
          <w:szCs w:val="24"/>
          <w:lang w:eastAsia="lt-LT"/>
        </w:rPr>
      </w:pPr>
    </w:p>
    <w:p w:rsidR="00BD7D82" w14:paraId="40726051" w14:textId="77777777">
      <w:pPr>
        <w:jc w:val="center"/>
        <w:rPr>
          <w:szCs w:val="24"/>
          <w:lang w:eastAsia="lt-LT"/>
        </w:rPr>
      </w:pPr>
    </w:p>
    <w:p w:rsidR="007E226C" w:rsidP="006F1032" w14:paraId="1C175D3D" w14:textId="11A91A66">
      <w:pPr>
        <w:tabs>
          <w:tab w:val="left" w:pos="720"/>
        </w:tabs>
        <w:spacing w:line="360" w:lineRule="auto"/>
        <w:ind w:firstLine="720"/>
        <w:jc w:val="both"/>
        <w:rPr>
          <w:szCs w:val="24"/>
          <w:lang w:eastAsia="lt-LT"/>
        </w:rPr>
      </w:pPr>
      <w:r>
        <w:rPr>
          <w:szCs w:val="24"/>
          <w:lang w:eastAsia="lt-LT"/>
        </w:rPr>
        <w:t xml:space="preserve">Vadovaudamasi Lietuvos Respublikos vietos savivaldos įstatymo 6 str. 32 p. ir 18 str. 1 d., Lietuvos Respublikos kelių priežiūros ir plėtros programos finansavimo įstatymo 9 str. 1 d. bei apsvarsčiusi pateiktus seniūnų prašymus, Vilniaus rajono savivaldybės taryba </w:t>
      </w:r>
      <w:r>
        <w:rPr>
          <w:rFonts w:eastAsia="Calibri"/>
          <w:color w:val="000000"/>
          <w:spacing w:val="60"/>
          <w:szCs w:val="24"/>
        </w:rPr>
        <w:t>nusprendži</w:t>
      </w:r>
      <w:r>
        <w:rPr>
          <w:rFonts w:eastAsia="Calibri"/>
          <w:color w:val="000000"/>
          <w:szCs w:val="24"/>
        </w:rPr>
        <w:t>a:</w:t>
      </w:r>
    </w:p>
    <w:p w:rsidR="007E226C" w:rsidP="006F1032" w14:paraId="4760BCA9" w14:textId="1F8B168A">
      <w:pPr>
        <w:tabs>
          <w:tab w:val="left" w:pos="709"/>
        </w:tabs>
        <w:spacing w:line="360" w:lineRule="auto"/>
        <w:ind w:firstLine="744"/>
        <w:jc w:val="both"/>
        <w:rPr>
          <w:szCs w:val="24"/>
          <w:lang w:eastAsia="lt-LT"/>
        </w:rPr>
      </w:pPr>
      <w:r>
        <w:rPr>
          <w:szCs w:val="24"/>
          <w:lang w:eastAsia="lt-LT"/>
        </w:rPr>
        <w:t>1. Išdėstyti nauj</w:t>
      </w:r>
      <w:r w:rsidR="00E70544">
        <w:rPr>
          <w:szCs w:val="24"/>
          <w:lang w:eastAsia="lt-LT"/>
        </w:rPr>
        <w:t>a</w:t>
      </w:r>
      <w:r>
        <w:rPr>
          <w:szCs w:val="24"/>
          <w:lang w:eastAsia="lt-LT"/>
        </w:rPr>
        <w:t xml:space="preserve"> redakcij</w:t>
      </w:r>
      <w:r w:rsidR="00E70544">
        <w:rPr>
          <w:szCs w:val="24"/>
          <w:lang w:eastAsia="lt-LT"/>
        </w:rPr>
        <w:t>a</w:t>
      </w:r>
      <w:r>
        <w:rPr>
          <w:szCs w:val="24"/>
          <w:lang w:eastAsia="lt-LT"/>
        </w:rPr>
        <w:t xml:space="preserve"> Vilniaus rajono savivaldybės tarybos </w:t>
      </w:r>
      <w:r w:rsidR="00E70544">
        <w:rPr>
          <w:szCs w:val="24"/>
          <w:lang w:eastAsia="lt-LT"/>
        </w:rPr>
        <w:t>202</w:t>
      </w:r>
      <w:r w:rsidR="00637AAC">
        <w:rPr>
          <w:szCs w:val="24"/>
          <w:lang w:eastAsia="lt-LT"/>
        </w:rPr>
        <w:t>1</w:t>
      </w:r>
      <w:r w:rsidR="00E70544">
        <w:rPr>
          <w:szCs w:val="24"/>
          <w:lang w:eastAsia="lt-LT"/>
        </w:rPr>
        <w:t xml:space="preserve"> m. </w:t>
      </w:r>
      <w:r w:rsidR="00DA28D6">
        <w:rPr>
          <w:szCs w:val="24"/>
          <w:lang w:eastAsia="lt-LT"/>
        </w:rPr>
        <w:t>rugpjūčio</w:t>
      </w:r>
      <w:r w:rsidR="00E70544">
        <w:rPr>
          <w:szCs w:val="24"/>
          <w:lang w:eastAsia="lt-LT"/>
        </w:rPr>
        <w:t xml:space="preserve"> </w:t>
      </w:r>
      <w:r w:rsidR="00DA28D6">
        <w:rPr>
          <w:szCs w:val="24"/>
          <w:lang w:eastAsia="lt-LT"/>
        </w:rPr>
        <w:t>27</w:t>
      </w:r>
      <w:r w:rsidR="00E70544">
        <w:rPr>
          <w:szCs w:val="24"/>
          <w:lang w:eastAsia="lt-LT"/>
        </w:rPr>
        <w:t xml:space="preserve"> d. </w:t>
      </w:r>
      <w:r>
        <w:rPr>
          <w:szCs w:val="24"/>
          <w:lang w:eastAsia="lt-LT"/>
        </w:rPr>
        <w:t>sprendimo Nr. T3-</w:t>
      </w:r>
      <w:r w:rsidR="00DA28D6">
        <w:rPr>
          <w:szCs w:val="24"/>
          <w:lang w:eastAsia="lt-LT"/>
        </w:rPr>
        <w:t>224</w:t>
      </w:r>
      <w:r>
        <w:rPr>
          <w:szCs w:val="24"/>
          <w:lang w:eastAsia="lt-LT"/>
        </w:rPr>
        <w:t xml:space="preserve"> „Dėl </w:t>
      </w:r>
      <w:r w:rsidR="00DA28D6">
        <w:rPr>
          <w:szCs w:val="24"/>
          <w:lang w:eastAsia="lt-LT"/>
        </w:rPr>
        <w:t xml:space="preserve">papildomų </w:t>
      </w:r>
      <w:r>
        <w:rPr>
          <w:szCs w:val="24"/>
          <w:lang w:eastAsia="lt-LT"/>
        </w:rPr>
        <w:t>kelių priežiūros ir plėtros programos lėšų paskirstymo 20</w:t>
      </w:r>
      <w:r w:rsidR="00DA28D6">
        <w:rPr>
          <w:szCs w:val="24"/>
          <w:lang w:eastAsia="lt-LT"/>
        </w:rPr>
        <w:t>21</w:t>
      </w:r>
      <w:r>
        <w:rPr>
          <w:szCs w:val="24"/>
          <w:lang w:eastAsia="lt-LT"/>
        </w:rPr>
        <w:t xml:space="preserve"> metais“ </w:t>
      </w:r>
      <w:r w:rsidR="00DA28D6">
        <w:rPr>
          <w:szCs w:val="24"/>
          <w:lang w:eastAsia="lt-LT"/>
        </w:rPr>
        <w:t>1</w:t>
      </w:r>
      <w:r>
        <w:rPr>
          <w:szCs w:val="24"/>
          <w:lang w:eastAsia="lt-LT"/>
        </w:rPr>
        <w:t xml:space="preserve"> p. patvirtintą Vietinės reikšmės kelių ir gatvių tiesimo, taisymo ir priežiūros darbų objektų sąrašą (pridedama).</w:t>
      </w:r>
    </w:p>
    <w:p w:rsidR="007E226C" w:rsidP="006F1032" w14:paraId="3E2F4767" w14:textId="58DAC6ED">
      <w:pPr>
        <w:tabs>
          <w:tab w:val="left" w:pos="720"/>
        </w:tabs>
        <w:spacing w:line="360" w:lineRule="auto"/>
        <w:ind w:firstLine="744"/>
        <w:jc w:val="both"/>
        <w:rPr>
          <w:szCs w:val="24"/>
          <w:lang w:eastAsia="lt-LT"/>
        </w:rPr>
      </w:pPr>
      <w:r>
        <w:rPr>
          <w:szCs w:val="24"/>
          <w:lang w:eastAsia="lt-LT"/>
        </w:rPr>
        <w:t>2. Paskelbti šį sprendimą Vilniaus rajono savivaldybės administracijos tinklalapyje bei Teisės aktų registre.</w:t>
      </w:r>
    </w:p>
    <w:p w:rsidR="00BD7D82" w14:paraId="48606635" w14:textId="77777777"/>
    <w:p w:rsidR="006F1032" w14:paraId="3754B649" w14:textId="77777777"/>
    <w:p w:rsidR="006F1032" w14:paraId="47E1D7A6" w14:textId="77777777"/>
    <w:p w:rsidR="00BD7D82" w14:paraId="356C956B" w14:textId="77777777"/>
    <w:p w:rsidR="007E226C" w14:paraId="3E2F4768" w14:textId="353DE439">
      <w:pPr>
        <w:rPr>
          <w:szCs w:val="24"/>
          <w:lang w:eastAsia="lt-LT"/>
        </w:rPr>
      </w:pPr>
      <w:r>
        <w:rPr>
          <w:szCs w:val="24"/>
          <w:lang w:eastAsia="lt-LT"/>
        </w:rPr>
        <w:t>Savivaldybės merė                                                                                                       Marija Rekst</w:t>
      </w:r>
    </w:p>
    <w:p w:rsidR="00DA28D6" w14:paraId="3E2F4783" w14:textId="6965D74A">
      <w:pPr>
        <w:rPr>
          <w:szCs w:val="24"/>
          <w:lang w:val="en-AU" w:eastAsia="lt-LT"/>
        </w:rPr>
      </w:pPr>
    </w:p>
    <w:p w:rsidR="00DA28D6" w:rsidRPr="00DA28D6" w:rsidP="00DA28D6" w14:paraId="7407D289" w14:textId="77777777">
      <w:pPr>
        <w:rPr>
          <w:szCs w:val="24"/>
          <w:lang w:val="en-AU" w:eastAsia="lt-LT"/>
        </w:rPr>
      </w:pPr>
    </w:p>
    <w:p w:rsidR="00DA28D6" w:rsidRPr="00DA28D6" w:rsidP="00DA28D6" w14:paraId="7AF798E6" w14:textId="77777777">
      <w:pPr>
        <w:rPr>
          <w:szCs w:val="24"/>
          <w:lang w:val="en-AU" w:eastAsia="lt-LT"/>
        </w:rPr>
      </w:pPr>
    </w:p>
    <w:p w:rsidR="00DA28D6" w:rsidRPr="00DA28D6" w:rsidP="00DA28D6" w14:paraId="44E48BEA" w14:textId="77777777">
      <w:pPr>
        <w:rPr>
          <w:szCs w:val="24"/>
          <w:lang w:val="en-AU" w:eastAsia="lt-LT"/>
        </w:rPr>
      </w:pPr>
    </w:p>
    <w:p w:rsidR="00DA28D6" w:rsidRPr="00DA28D6" w:rsidP="00DA28D6" w14:paraId="216F83D7" w14:textId="77777777">
      <w:pPr>
        <w:rPr>
          <w:szCs w:val="24"/>
          <w:lang w:val="en-AU" w:eastAsia="lt-LT"/>
        </w:rPr>
      </w:pPr>
    </w:p>
    <w:p w:rsidR="00DA28D6" w:rsidRPr="00DA28D6" w:rsidP="00DA28D6" w14:paraId="788129F1" w14:textId="77777777">
      <w:pPr>
        <w:rPr>
          <w:szCs w:val="24"/>
          <w:lang w:val="en-AU" w:eastAsia="lt-LT"/>
        </w:rPr>
      </w:pPr>
    </w:p>
    <w:p w:rsidR="00DA28D6" w:rsidRPr="00DA28D6" w:rsidP="00DA28D6" w14:paraId="550922ED" w14:textId="77777777">
      <w:pPr>
        <w:rPr>
          <w:szCs w:val="24"/>
          <w:lang w:val="en-AU" w:eastAsia="lt-LT"/>
        </w:rPr>
      </w:pPr>
    </w:p>
    <w:p w:rsidR="00DA28D6" w:rsidRPr="00DA28D6" w:rsidP="00DA28D6" w14:paraId="0C9C43EB" w14:textId="77777777">
      <w:pPr>
        <w:rPr>
          <w:szCs w:val="24"/>
          <w:lang w:val="en-AU" w:eastAsia="lt-LT"/>
        </w:rPr>
      </w:pPr>
    </w:p>
    <w:p w:rsidR="00DA28D6" w:rsidRPr="00DA28D6" w:rsidP="00DA28D6" w14:paraId="5C16B55F" w14:textId="77777777">
      <w:pPr>
        <w:rPr>
          <w:szCs w:val="24"/>
          <w:lang w:val="en-AU" w:eastAsia="lt-LT"/>
        </w:rPr>
      </w:pPr>
    </w:p>
    <w:p w:rsidR="00DA28D6" w:rsidRPr="00DA28D6" w:rsidP="00DA28D6" w14:paraId="156E0C16" w14:textId="77777777">
      <w:pPr>
        <w:rPr>
          <w:szCs w:val="24"/>
          <w:lang w:val="en-AU" w:eastAsia="lt-LT"/>
        </w:rPr>
      </w:pPr>
    </w:p>
    <w:p w:rsidR="00DA28D6" w:rsidRPr="00DA28D6" w:rsidP="00DA28D6" w14:paraId="57760BF8" w14:textId="77777777">
      <w:pPr>
        <w:rPr>
          <w:szCs w:val="24"/>
          <w:lang w:val="en-AU" w:eastAsia="lt-LT"/>
        </w:rPr>
      </w:pPr>
    </w:p>
    <w:p w:rsidR="00DA28D6" w:rsidRPr="00DA28D6" w:rsidP="00DA28D6" w14:paraId="72363E7D" w14:textId="77777777">
      <w:pPr>
        <w:rPr>
          <w:szCs w:val="24"/>
          <w:lang w:val="en-AU" w:eastAsia="lt-LT"/>
        </w:rPr>
      </w:pPr>
    </w:p>
    <w:p w:rsidR="00DA28D6" w:rsidRPr="00DA28D6" w:rsidP="00DA28D6" w14:paraId="262BB163" w14:textId="77777777">
      <w:pPr>
        <w:rPr>
          <w:szCs w:val="24"/>
          <w:lang w:val="en-AU" w:eastAsia="lt-LT"/>
        </w:rPr>
      </w:pPr>
    </w:p>
    <w:p w:rsidR="00DA28D6" w:rsidP="00DA28D6" w14:paraId="03012AF9" w14:textId="7540EA4B">
      <w:pPr>
        <w:rPr>
          <w:szCs w:val="24"/>
          <w:lang w:val="en-AU" w:eastAsia="lt-LT"/>
        </w:rPr>
      </w:pPr>
    </w:p>
    <w:p w:rsidR="00DA28D6" w:rsidP="00DA28D6" w14:paraId="56693C73" w14:textId="1E40F5B3">
      <w:pPr>
        <w:rPr>
          <w:szCs w:val="24"/>
          <w:lang w:val="en-AU" w:eastAsia="lt-LT"/>
        </w:rPr>
      </w:pPr>
    </w:p>
    <w:p w:rsidR="007E226C" w:rsidRPr="00DA28D6" w:rsidP="00DA28D6" w14:paraId="3D1E9969" w14:textId="59F032A0">
      <w:pPr>
        <w:tabs>
          <w:tab w:val="left" w:pos="5882"/>
        </w:tabs>
        <w:rPr>
          <w:szCs w:val="24"/>
          <w:lang w:val="en-AU" w:eastAsia="lt-LT"/>
        </w:rPr>
        <w:sectPr>
          <w:headerReference w:type="even" r:id="rId6"/>
          <w:headerReference w:type="default" r:id="rId7"/>
          <w:footerReference w:type="even" r:id="rId8"/>
          <w:footerReference w:type="default" r:id="rId9"/>
          <w:headerReference w:type="first" r:id="rId10"/>
          <w:footerReference w:type="first" r:id="rId11"/>
          <w:pgSz w:w="11907" w:h="16840" w:code="9"/>
          <w:pgMar w:top="1134" w:right="850" w:bottom="1134" w:left="1701" w:header="567" w:footer="283" w:gutter="0"/>
          <w:cols w:space="708"/>
          <w:noEndnote/>
          <w:titlePg/>
          <w:docGrid w:linePitch="326"/>
        </w:sectPr>
      </w:pPr>
      <w:r>
        <w:rPr>
          <w:szCs w:val="24"/>
          <w:lang w:val="en-AU" w:eastAsia="lt-LT"/>
        </w:rPr>
        <w:tab/>
      </w:r>
    </w:p>
    <w:p w:rsidR="005C6B7B" w:rsidRPr="00372ECC" w:rsidP="002A7BB0" w14:paraId="7E81B14C" w14:textId="1664035E">
      <w:pPr>
        <w:pStyle w:val="BodyText"/>
        <w:ind w:firstLine="6096"/>
      </w:pPr>
      <w:r w:rsidRPr="00372ECC">
        <w:t>PATVIRTINTA</w:t>
      </w:r>
    </w:p>
    <w:p w:rsidR="005C6B7B" w:rsidRPr="00372ECC" w:rsidP="002A7BB0" w14:paraId="7E81B14D" w14:textId="77777777">
      <w:pPr>
        <w:tabs>
          <w:tab w:val="right" w:pos="3402"/>
        </w:tabs>
        <w:ind w:firstLine="6096"/>
      </w:pPr>
      <w:r w:rsidRPr="00372ECC">
        <w:t>Vilniaus rajono savivaldybės tarybos</w:t>
      </w:r>
    </w:p>
    <w:p w:rsidR="005C6B7B" w:rsidRPr="00372ECC" w:rsidP="002A7BB0" w14:paraId="7E81B14E" w14:textId="5E98BA8B">
      <w:pPr>
        <w:tabs>
          <w:tab w:val="right" w:pos="3402"/>
        </w:tabs>
        <w:ind w:firstLine="6096"/>
      </w:pPr>
      <w:r w:rsidRPr="00372ECC">
        <w:t>20</w:t>
      </w:r>
      <w:r w:rsidR="00C00473">
        <w:t>21</w:t>
      </w:r>
      <w:r w:rsidRPr="00372ECC">
        <w:t xml:space="preserve"> m</w:t>
      </w:r>
      <w:r w:rsidRPr="00372ECC" w:rsidR="00E41E13">
        <w:t xml:space="preserve">. </w:t>
      </w:r>
      <w:r w:rsidR="00D32BC7">
        <w:t>rug</w:t>
      </w:r>
      <w:r w:rsidR="00664C59">
        <w:t xml:space="preserve">sėjo </w:t>
      </w:r>
      <w:r w:rsidR="00F16B73">
        <w:t>24</w:t>
      </w:r>
      <w:r w:rsidR="00664C59">
        <w:t xml:space="preserve"> d.</w:t>
      </w:r>
    </w:p>
    <w:p w:rsidR="005C6B7B" w:rsidP="00D32BC7" w14:paraId="7E81B151" w14:textId="7DF48E57">
      <w:pPr>
        <w:tabs>
          <w:tab w:val="right" w:pos="3402"/>
        </w:tabs>
        <w:ind w:firstLine="6096"/>
      </w:pPr>
      <w:r w:rsidRPr="00372ECC">
        <w:t xml:space="preserve">sprendimu </w:t>
      </w:r>
      <w:r w:rsidRPr="00372ECC" w:rsidR="008753DE">
        <w:t>Nr. T3-</w:t>
      </w:r>
      <w:r w:rsidR="00F16B73">
        <w:t>250</w:t>
      </w:r>
    </w:p>
    <w:p w:rsidR="00D32BC7" w:rsidRPr="00372ECC" w:rsidP="00D32BC7" w14:paraId="045EDD79" w14:textId="77777777">
      <w:pPr>
        <w:tabs>
          <w:tab w:val="right" w:pos="3402"/>
        </w:tabs>
        <w:ind w:firstLine="6096"/>
        <w:rPr>
          <w:sz w:val="20"/>
        </w:rPr>
      </w:pPr>
    </w:p>
    <w:p w:rsidR="002A7BB0" w:rsidRPr="00372ECC" w:rsidP="005C6B7B" w14:paraId="49FA3350" w14:textId="77777777">
      <w:pPr>
        <w:jc w:val="both"/>
        <w:rPr>
          <w:sz w:val="20"/>
        </w:rPr>
      </w:pPr>
    </w:p>
    <w:p w:rsidR="005C6B7B" w:rsidRPr="00372ECC" w:rsidP="005C6B7B" w14:paraId="7E81B152" w14:textId="77777777">
      <w:pPr>
        <w:jc w:val="center"/>
        <w:rPr>
          <w:b/>
          <w:sz w:val="20"/>
          <w:u w:val="single"/>
        </w:rPr>
      </w:pPr>
      <w:r w:rsidRPr="00372ECC">
        <w:rPr>
          <w:b/>
          <w:sz w:val="20"/>
          <w:u w:val="single"/>
        </w:rPr>
        <w:t xml:space="preserve">Vilniaus rajono savivaldybė </w:t>
      </w:r>
    </w:p>
    <w:p w:rsidR="005C6B7B" w:rsidP="005C6B7B" w14:paraId="7E81B153" w14:textId="68729C29">
      <w:pPr>
        <w:spacing w:before="60" w:after="60"/>
        <w:jc w:val="center"/>
        <w:rPr>
          <w:b/>
          <w:sz w:val="20"/>
        </w:rPr>
      </w:pPr>
      <w:r w:rsidRPr="00372ECC">
        <w:rPr>
          <w:b/>
          <w:sz w:val="20"/>
        </w:rPr>
        <w:t xml:space="preserve">OBJEKTŲ SĄRAŠAS </w:t>
      </w:r>
      <w:r w:rsidR="005B381E">
        <w:rPr>
          <w:b/>
          <w:sz w:val="20"/>
        </w:rPr>
        <w:t>BEI SKIRIAMOS LĖŠOS</w:t>
      </w:r>
    </w:p>
    <w:p w:rsidR="005B381E" w:rsidP="005C6B7B" w14:paraId="0FDDBC7F" w14:textId="77777777">
      <w:pPr>
        <w:spacing w:before="60" w:after="60"/>
        <w:jc w:val="center"/>
        <w:rPr>
          <w:b/>
          <w:sz w:val="20"/>
        </w:rPr>
      </w:pPr>
    </w:p>
    <w:tbl>
      <w:tblPr>
        <w:tblStyle w:val="TableNormal"/>
        <w:tblW w:w="110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270"/>
        <w:gridCol w:w="1985"/>
        <w:gridCol w:w="2411"/>
        <w:gridCol w:w="850"/>
        <w:gridCol w:w="709"/>
        <w:gridCol w:w="1134"/>
        <w:gridCol w:w="1134"/>
      </w:tblGrid>
      <w:tr w14:paraId="42D20FCC" w14:textId="77777777" w:rsidTr="003F32B1">
        <w:tblPrEx>
          <w:tblW w:w="1108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Pr>
        <w:tc>
          <w:tcPr>
            <w:tcW w:w="594" w:type="dxa"/>
            <w:vMerge w:val="restart"/>
            <w:tcBorders>
              <w:top w:val="single" w:sz="4" w:space="0" w:color="auto"/>
              <w:left w:val="single" w:sz="4" w:space="0" w:color="auto"/>
              <w:right w:val="single" w:sz="4" w:space="0" w:color="auto"/>
            </w:tcBorders>
            <w:vAlign w:val="center"/>
          </w:tcPr>
          <w:p w:rsidR="007078F1" w:rsidRPr="00B75229" w:rsidP="003F32B1" w14:paraId="7164635F" w14:textId="77777777">
            <w:pPr>
              <w:jc w:val="center"/>
              <w:rPr>
                <w:sz w:val="20"/>
              </w:rPr>
            </w:pPr>
            <w:r w:rsidRPr="00B75229">
              <w:rPr>
                <w:sz w:val="20"/>
              </w:rPr>
              <w:t>Eil.</w:t>
            </w:r>
          </w:p>
          <w:p w:rsidR="007078F1" w:rsidRPr="00B75229" w:rsidP="003F32B1" w14:paraId="3345349D" w14:textId="77777777">
            <w:pPr>
              <w:rPr>
                <w:sz w:val="20"/>
              </w:rPr>
            </w:pPr>
            <w:r w:rsidRPr="00B75229">
              <w:rPr>
                <w:sz w:val="20"/>
              </w:rPr>
              <w:t>Nr.</w:t>
            </w:r>
          </w:p>
        </w:tc>
        <w:tc>
          <w:tcPr>
            <w:tcW w:w="2270" w:type="dxa"/>
            <w:vMerge w:val="restart"/>
            <w:tcBorders>
              <w:top w:val="single" w:sz="4" w:space="0" w:color="auto"/>
              <w:left w:val="single" w:sz="4" w:space="0" w:color="auto"/>
              <w:right w:val="single" w:sz="4" w:space="0" w:color="auto"/>
            </w:tcBorders>
            <w:vAlign w:val="center"/>
          </w:tcPr>
          <w:p w:rsidR="007078F1" w:rsidRPr="00B75229" w:rsidP="003F32B1" w14:paraId="010043AE" w14:textId="77777777">
            <w:pPr>
              <w:jc w:val="center"/>
              <w:rPr>
                <w:sz w:val="20"/>
              </w:rPr>
            </w:pPr>
            <w:r w:rsidRPr="00B75229">
              <w:rPr>
                <w:sz w:val="20"/>
              </w:rPr>
              <w:t>Objekto pavadinimas</w:t>
            </w:r>
          </w:p>
        </w:tc>
        <w:tc>
          <w:tcPr>
            <w:tcW w:w="1985" w:type="dxa"/>
            <w:vMerge w:val="restart"/>
            <w:tcBorders>
              <w:top w:val="single" w:sz="4" w:space="0" w:color="auto"/>
              <w:left w:val="single" w:sz="4" w:space="0" w:color="auto"/>
              <w:right w:val="single" w:sz="4" w:space="0" w:color="auto"/>
            </w:tcBorders>
            <w:vAlign w:val="center"/>
          </w:tcPr>
          <w:p w:rsidR="007078F1" w:rsidRPr="00B75229" w:rsidP="003F32B1" w14:paraId="0231191F" w14:textId="77777777">
            <w:pPr>
              <w:jc w:val="center"/>
              <w:rPr>
                <w:sz w:val="20"/>
              </w:rPr>
            </w:pPr>
            <w:r w:rsidRPr="00B75229">
              <w:rPr>
                <w:sz w:val="20"/>
              </w:rPr>
              <w:t>Darbų rūšis</w:t>
            </w:r>
          </w:p>
        </w:tc>
        <w:tc>
          <w:tcPr>
            <w:tcW w:w="3970" w:type="dxa"/>
            <w:gridSpan w:val="3"/>
            <w:tcBorders>
              <w:top w:val="single" w:sz="4" w:space="0" w:color="auto"/>
              <w:left w:val="single" w:sz="4" w:space="0" w:color="auto"/>
              <w:bottom w:val="single" w:sz="4" w:space="0" w:color="auto"/>
              <w:right w:val="single" w:sz="4" w:space="0" w:color="auto"/>
            </w:tcBorders>
            <w:vAlign w:val="center"/>
          </w:tcPr>
          <w:p w:rsidR="007078F1" w:rsidRPr="00B75229" w:rsidP="003F32B1" w14:paraId="309D6280" w14:textId="77777777">
            <w:pPr>
              <w:ind w:left="-108"/>
              <w:jc w:val="center"/>
              <w:rPr>
                <w:sz w:val="20"/>
              </w:rPr>
            </w:pPr>
            <w:r w:rsidRPr="00B75229">
              <w:rPr>
                <w:sz w:val="20"/>
              </w:rPr>
              <w:t>Objekto parametrai</w:t>
            </w:r>
          </w:p>
        </w:tc>
        <w:tc>
          <w:tcPr>
            <w:tcW w:w="1134" w:type="dxa"/>
            <w:vMerge w:val="restart"/>
            <w:tcBorders>
              <w:top w:val="single" w:sz="4" w:space="0" w:color="auto"/>
              <w:left w:val="single" w:sz="4" w:space="0" w:color="auto"/>
              <w:right w:val="single" w:sz="4" w:space="0" w:color="auto"/>
            </w:tcBorders>
            <w:vAlign w:val="center"/>
          </w:tcPr>
          <w:p w:rsidR="007078F1" w:rsidRPr="00B75229" w:rsidP="003F32B1" w14:paraId="20D89C3B" w14:textId="77777777">
            <w:pPr>
              <w:rPr>
                <w:sz w:val="20"/>
              </w:rPr>
            </w:pPr>
            <w:r w:rsidRPr="00B75229">
              <w:rPr>
                <w:sz w:val="20"/>
              </w:rPr>
              <w:t>Preliminarus lėšų poreikis, tūkst. eur</w:t>
            </w:r>
          </w:p>
        </w:tc>
        <w:tc>
          <w:tcPr>
            <w:tcW w:w="1134" w:type="dxa"/>
            <w:vMerge w:val="restart"/>
            <w:tcBorders>
              <w:top w:val="single" w:sz="4" w:space="0" w:color="auto"/>
              <w:left w:val="single" w:sz="4" w:space="0" w:color="auto"/>
              <w:right w:val="single" w:sz="4" w:space="0" w:color="auto"/>
            </w:tcBorders>
            <w:vAlign w:val="center"/>
          </w:tcPr>
          <w:p w:rsidR="007078F1" w:rsidRPr="00B75229" w:rsidP="003F32B1" w14:paraId="30EE58D1" w14:textId="77777777">
            <w:pPr>
              <w:rPr>
                <w:sz w:val="20"/>
              </w:rPr>
            </w:pPr>
            <w:r w:rsidRPr="00B75229">
              <w:rPr>
                <w:sz w:val="20"/>
              </w:rPr>
              <w:t>Pastabos</w:t>
            </w:r>
          </w:p>
        </w:tc>
      </w:tr>
      <w:tr w14:paraId="3FC6200F" w14:textId="77777777" w:rsidTr="003F32B1">
        <w:tblPrEx>
          <w:tblW w:w="11087" w:type="dxa"/>
          <w:tblInd w:w="-1026" w:type="dxa"/>
          <w:tblLayout w:type="fixed"/>
          <w:tblLook w:val="04A0"/>
        </w:tblPrEx>
        <w:trPr>
          <w:cantSplit/>
        </w:trPr>
        <w:tc>
          <w:tcPr>
            <w:tcW w:w="594" w:type="dxa"/>
            <w:vMerge/>
            <w:tcBorders>
              <w:left w:val="single" w:sz="4" w:space="0" w:color="auto"/>
              <w:bottom w:val="single" w:sz="4" w:space="0" w:color="auto"/>
              <w:right w:val="single" w:sz="4" w:space="0" w:color="auto"/>
            </w:tcBorders>
            <w:vAlign w:val="center"/>
          </w:tcPr>
          <w:p w:rsidR="007078F1" w:rsidRPr="00B75229" w:rsidP="003F32B1" w14:paraId="0FB4DA58" w14:textId="77777777">
            <w:pPr>
              <w:rPr>
                <w:sz w:val="20"/>
              </w:rPr>
            </w:pPr>
          </w:p>
        </w:tc>
        <w:tc>
          <w:tcPr>
            <w:tcW w:w="2270" w:type="dxa"/>
            <w:vMerge/>
            <w:tcBorders>
              <w:left w:val="single" w:sz="4" w:space="0" w:color="auto"/>
              <w:bottom w:val="single" w:sz="4" w:space="0" w:color="auto"/>
              <w:right w:val="single" w:sz="4" w:space="0" w:color="auto"/>
            </w:tcBorders>
            <w:vAlign w:val="center"/>
          </w:tcPr>
          <w:p w:rsidR="007078F1" w:rsidRPr="00B75229" w:rsidP="003F32B1" w14:paraId="282919DE" w14:textId="77777777">
            <w:pPr>
              <w:jc w:val="center"/>
              <w:rPr>
                <w:sz w:val="20"/>
              </w:rPr>
            </w:pPr>
          </w:p>
        </w:tc>
        <w:tc>
          <w:tcPr>
            <w:tcW w:w="1985" w:type="dxa"/>
            <w:vMerge/>
            <w:tcBorders>
              <w:left w:val="single" w:sz="4" w:space="0" w:color="auto"/>
              <w:bottom w:val="single" w:sz="4" w:space="0" w:color="auto"/>
              <w:right w:val="single" w:sz="4" w:space="0" w:color="auto"/>
            </w:tcBorders>
            <w:vAlign w:val="center"/>
          </w:tcPr>
          <w:p w:rsidR="007078F1" w:rsidRPr="00B75229" w:rsidP="003F32B1" w14:paraId="4BD22075" w14:textId="77777777">
            <w:pPr>
              <w:jc w:val="center"/>
              <w:rPr>
                <w:sz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5733F4EE" w14:textId="77777777">
            <w:pPr>
              <w:jc w:val="center"/>
              <w:rPr>
                <w:sz w:val="20"/>
              </w:rPr>
            </w:pPr>
            <w:r w:rsidRPr="00B75229">
              <w:rPr>
                <w:sz w:val="20"/>
              </w:rPr>
              <w:t>Preliminari pradžia ir pabaiga</w:t>
            </w:r>
          </w:p>
        </w:tc>
        <w:tc>
          <w:tcPr>
            <w:tcW w:w="85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7F4832C9" w14:textId="77777777">
            <w:pPr>
              <w:jc w:val="center"/>
              <w:rPr>
                <w:sz w:val="20"/>
              </w:rPr>
            </w:pPr>
            <w:r w:rsidRPr="00B75229">
              <w:rPr>
                <w:sz w:val="20"/>
              </w:rPr>
              <w:t>Ilgis,</w:t>
            </w:r>
          </w:p>
          <w:p w:rsidR="007078F1" w:rsidRPr="00B75229" w:rsidP="003F32B1" w14:paraId="0FD1518B" w14:textId="77777777">
            <w:pPr>
              <w:jc w:val="center"/>
              <w:rPr>
                <w:sz w:val="20"/>
              </w:rPr>
            </w:pPr>
            <w:r w:rsidRPr="00B75229">
              <w:rPr>
                <w:sz w:val="20"/>
              </w:rPr>
              <w:t>m</w:t>
            </w:r>
          </w:p>
        </w:tc>
        <w:tc>
          <w:tcPr>
            <w:tcW w:w="709"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C31F32C" w14:textId="77777777">
            <w:pPr>
              <w:ind w:left="-108"/>
              <w:jc w:val="center"/>
              <w:rPr>
                <w:sz w:val="20"/>
              </w:rPr>
            </w:pPr>
            <w:r w:rsidRPr="00B75229">
              <w:rPr>
                <w:sz w:val="20"/>
              </w:rPr>
              <w:t>Plotis,</w:t>
            </w:r>
          </w:p>
          <w:p w:rsidR="007078F1" w:rsidRPr="00B75229" w:rsidP="003F32B1" w14:paraId="534AC93B" w14:textId="77777777">
            <w:pPr>
              <w:ind w:left="-108"/>
              <w:jc w:val="center"/>
              <w:rPr>
                <w:sz w:val="20"/>
              </w:rPr>
            </w:pPr>
            <w:r w:rsidRPr="00B75229">
              <w:rPr>
                <w:sz w:val="20"/>
              </w:rPr>
              <w:t>m</w:t>
            </w:r>
          </w:p>
        </w:tc>
        <w:tc>
          <w:tcPr>
            <w:tcW w:w="1134" w:type="dxa"/>
            <w:vMerge/>
            <w:tcBorders>
              <w:left w:val="single" w:sz="4" w:space="0" w:color="auto"/>
              <w:bottom w:val="single" w:sz="4" w:space="0" w:color="auto"/>
              <w:right w:val="single" w:sz="4" w:space="0" w:color="auto"/>
            </w:tcBorders>
            <w:vAlign w:val="center"/>
          </w:tcPr>
          <w:p w:rsidR="007078F1" w:rsidRPr="00B75229" w:rsidP="003F32B1" w14:paraId="7716CC26" w14:textId="77777777">
            <w:pPr>
              <w:rPr>
                <w:sz w:val="20"/>
              </w:rPr>
            </w:pPr>
          </w:p>
        </w:tc>
        <w:tc>
          <w:tcPr>
            <w:tcW w:w="1134" w:type="dxa"/>
            <w:vMerge/>
            <w:tcBorders>
              <w:left w:val="single" w:sz="4" w:space="0" w:color="auto"/>
              <w:bottom w:val="single" w:sz="4" w:space="0" w:color="auto"/>
              <w:right w:val="single" w:sz="4" w:space="0" w:color="auto"/>
            </w:tcBorders>
            <w:vAlign w:val="center"/>
          </w:tcPr>
          <w:p w:rsidR="007078F1" w:rsidRPr="00B75229" w:rsidP="003F32B1" w14:paraId="40A2C757" w14:textId="77777777">
            <w:pPr>
              <w:rPr>
                <w:sz w:val="20"/>
              </w:rPr>
            </w:pPr>
          </w:p>
        </w:tc>
      </w:tr>
      <w:tr w14:paraId="4F035723" w14:textId="77777777" w:rsidTr="003F32B1">
        <w:tblPrEx>
          <w:tblW w:w="11087" w:type="dxa"/>
          <w:tblInd w:w="-1026" w:type="dxa"/>
          <w:tblLayout w:type="fixed"/>
          <w:tblLook w:val="04A0"/>
        </w:tblPrEx>
        <w:trPr>
          <w:cantSplit/>
        </w:trPr>
        <w:tc>
          <w:tcPr>
            <w:tcW w:w="594" w:type="dxa"/>
            <w:tcBorders>
              <w:top w:val="single" w:sz="4" w:space="0" w:color="auto"/>
              <w:left w:val="single" w:sz="4" w:space="0" w:color="auto"/>
              <w:bottom w:val="single" w:sz="4" w:space="0" w:color="auto"/>
              <w:right w:val="single" w:sz="4" w:space="0" w:color="auto"/>
            </w:tcBorders>
            <w:hideMark/>
          </w:tcPr>
          <w:p w:rsidR="007078F1" w:rsidRPr="00B75229" w:rsidP="003F32B1" w14:paraId="2EC8B5EB" w14:textId="77777777">
            <w:pPr>
              <w:jc w:val="center"/>
              <w:rPr>
                <w:sz w:val="20"/>
              </w:rPr>
            </w:pPr>
            <w:r w:rsidRPr="00B75229">
              <w:rPr>
                <w:sz w:val="20"/>
              </w:rPr>
              <w:t>1</w:t>
            </w:r>
          </w:p>
        </w:tc>
        <w:tc>
          <w:tcPr>
            <w:tcW w:w="2270" w:type="dxa"/>
            <w:tcBorders>
              <w:top w:val="single" w:sz="4" w:space="0" w:color="auto"/>
              <w:left w:val="single" w:sz="4" w:space="0" w:color="auto"/>
              <w:bottom w:val="single" w:sz="4" w:space="0" w:color="auto"/>
              <w:right w:val="single" w:sz="4" w:space="0" w:color="auto"/>
            </w:tcBorders>
            <w:hideMark/>
          </w:tcPr>
          <w:p w:rsidR="007078F1" w:rsidRPr="00B75229" w:rsidP="003F32B1" w14:paraId="64F7C35F" w14:textId="77777777">
            <w:pPr>
              <w:jc w:val="center"/>
              <w:rPr>
                <w:sz w:val="20"/>
              </w:rPr>
            </w:pPr>
            <w:r w:rsidRPr="00B75229">
              <w:rPr>
                <w:sz w:val="20"/>
              </w:rPr>
              <w:t>2</w:t>
            </w:r>
          </w:p>
        </w:tc>
        <w:tc>
          <w:tcPr>
            <w:tcW w:w="1985" w:type="dxa"/>
            <w:tcBorders>
              <w:top w:val="single" w:sz="4" w:space="0" w:color="auto"/>
              <w:left w:val="single" w:sz="4" w:space="0" w:color="auto"/>
              <w:bottom w:val="single" w:sz="4" w:space="0" w:color="auto"/>
              <w:right w:val="single" w:sz="4" w:space="0" w:color="auto"/>
            </w:tcBorders>
            <w:hideMark/>
          </w:tcPr>
          <w:p w:rsidR="007078F1" w:rsidRPr="00B75229" w:rsidP="003F32B1" w14:paraId="100F0CE6" w14:textId="77777777">
            <w:pPr>
              <w:jc w:val="center"/>
              <w:rPr>
                <w:sz w:val="20"/>
              </w:rPr>
            </w:pPr>
            <w:r w:rsidRPr="00B75229">
              <w:rPr>
                <w:sz w:val="20"/>
              </w:rPr>
              <w:t>3</w:t>
            </w:r>
          </w:p>
        </w:tc>
        <w:tc>
          <w:tcPr>
            <w:tcW w:w="2411" w:type="dxa"/>
            <w:tcBorders>
              <w:top w:val="single" w:sz="4" w:space="0" w:color="auto"/>
              <w:left w:val="single" w:sz="4" w:space="0" w:color="auto"/>
              <w:bottom w:val="single" w:sz="4" w:space="0" w:color="auto"/>
              <w:right w:val="single" w:sz="4" w:space="0" w:color="auto"/>
            </w:tcBorders>
            <w:hideMark/>
          </w:tcPr>
          <w:p w:rsidR="007078F1" w:rsidRPr="00B75229" w:rsidP="003F32B1" w14:paraId="2C6E90EC" w14:textId="77777777">
            <w:pPr>
              <w:jc w:val="center"/>
              <w:rPr>
                <w:sz w:val="20"/>
              </w:rPr>
            </w:pPr>
            <w:r w:rsidRPr="00B75229">
              <w:rPr>
                <w:sz w:val="20"/>
              </w:rPr>
              <w:t>4</w:t>
            </w:r>
          </w:p>
        </w:tc>
        <w:tc>
          <w:tcPr>
            <w:tcW w:w="850" w:type="dxa"/>
            <w:tcBorders>
              <w:top w:val="single" w:sz="4" w:space="0" w:color="auto"/>
              <w:left w:val="single" w:sz="4" w:space="0" w:color="auto"/>
              <w:bottom w:val="single" w:sz="4" w:space="0" w:color="auto"/>
              <w:right w:val="single" w:sz="4" w:space="0" w:color="auto"/>
            </w:tcBorders>
            <w:hideMark/>
          </w:tcPr>
          <w:p w:rsidR="007078F1" w:rsidRPr="00B75229" w:rsidP="003F32B1" w14:paraId="28BA7E82" w14:textId="77777777">
            <w:pPr>
              <w:jc w:val="center"/>
              <w:rPr>
                <w:sz w:val="20"/>
              </w:rPr>
            </w:pPr>
            <w:r w:rsidRPr="00B75229">
              <w:rPr>
                <w:sz w:val="20"/>
              </w:rPr>
              <w:t>5</w:t>
            </w:r>
          </w:p>
        </w:tc>
        <w:tc>
          <w:tcPr>
            <w:tcW w:w="709" w:type="dxa"/>
            <w:tcBorders>
              <w:top w:val="single" w:sz="4" w:space="0" w:color="auto"/>
              <w:left w:val="single" w:sz="4" w:space="0" w:color="auto"/>
              <w:bottom w:val="single" w:sz="4" w:space="0" w:color="auto"/>
              <w:right w:val="single" w:sz="4" w:space="0" w:color="auto"/>
            </w:tcBorders>
            <w:hideMark/>
          </w:tcPr>
          <w:p w:rsidR="007078F1" w:rsidRPr="00B75229" w:rsidP="003F32B1" w14:paraId="159413BA" w14:textId="77777777">
            <w:pPr>
              <w:jc w:val="center"/>
              <w:rPr>
                <w:sz w:val="20"/>
              </w:rPr>
            </w:pPr>
            <w:r w:rsidRPr="00B75229">
              <w:rPr>
                <w:sz w:val="20"/>
              </w:rPr>
              <w:t>6</w:t>
            </w:r>
          </w:p>
        </w:tc>
        <w:tc>
          <w:tcPr>
            <w:tcW w:w="1134" w:type="dxa"/>
            <w:tcBorders>
              <w:top w:val="single" w:sz="4" w:space="0" w:color="auto"/>
              <w:left w:val="single" w:sz="4" w:space="0" w:color="auto"/>
              <w:bottom w:val="single" w:sz="4" w:space="0" w:color="auto"/>
              <w:right w:val="single" w:sz="4" w:space="0" w:color="auto"/>
            </w:tcBorders>
          </w:tcPr>
          <w:p w:rsidR="007078F1" w:rsidRPr="00B75229" w:rsidP="003F32B1" w14:paraId="6CC57985" w14:textId="77777777">
            <w:pPr>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7078F1" w:rsidRPr="00B75229" w:rsidP="003F32B1" w14:paraId="6ED3D0EF" w14:textId="77777777">
            <w:pPr>
              <w:jc w:val="center"/>
              <w:rPr>
                <w:sz w:val="20"/>
              </w:rPr>
            </w:pPr>
          </w:p>
        </w:tc>
      </w:tr>
      <w:tr w14:paraId="090B2CAD" w14:textId="77777777" w:rsidTr="003F32B1">
        <w:tblPrEx>
          <w:tblW w:w="11087" w:type="dxa"/>
          <w:tblInd w:w="-1026" w:type="dxa"/>
          <w:tblLayout w:type="fixed"/>
          <w:tblLook w:val="04A0"/>
        </w:tblPrEx>
        <w:trPr>
          <w:cantSplit/>
          <w:trHeight w:val="354"/>
        </w:trPr>
        <w:tc>
          <w:tcPr>
            <w:tcW w:w="11087" w:type="dxa"/>
            <w:gridSpan w:val="8"/>
            <w:tcBorders>
              <w:top w:val="single" w:sz="4" w:space="0" w:color="auto"/>
              <w:left w:val="single" w:sz="4" w:space="0" w:color="auto"/>
              <w:bottom w:val="single" w:sz="4" w:space="0" w:color="auto"/>
              <w:right w:val="single" w:sz="4" w:space="0" w:color="auto"/>
            </w:tcBorders>
            <w:hideMark/>
          </w:tcPr>
          <w:p w:rsidR="007078F1" w:rsidRPr="00B75229" w:rsidP="003F32B1" w14:paraId="4E32AC5C" w14:textId="77777777">
            <w:pPr>
              <w:jc w:val="center"/>
              <w:rPr>
                <w:sz w:val="20"/>
              </w:rPr>
            </w:pPr>
            <w:r w:rsidRPr="00B75229">
              <w:rPr>
                <w:b/>
                <w:i/>
                <w:sz w:val="20"/>
              </w:rPr>
              <w:t>Avižienių seniūnija</w:t>
            </w:r>
          </w:p>
        </w:tc>
      </w:tr>
      <w:tr w14:paraId="7E39A9B0" w14:textId="77777777" w:rsidTr="003F32B1">
        <w:tblPrEx>
          <w:tblW w:w="11087" w:type="dxa"/>
          <w:tblInd w:w="-1026" w:type="dxa"/>
          <w:tblLayout w:type="fixed"/>
          <w:tblLook w:val="04A0"/>
        </w:tblPrEx>
        <w:trPr>
          <w:cantSplit/>
          <w:trHeight w:val="570"/>
        </w:trPr>
        <w:tc>
          <w:tcPr>
            <w:tcW w:w="59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0CBDA7DE" w14:textId="77777777">
            <w:pPr>
              <w:jc w:val="center"/>
              <w:rPr>
                <w:sz w:val="20"/>
              </w:rPr>
            </w:pPr>
            <w:r w:rsidRPr="00B75229">
              <w:rPr>
                <w:sz w:val="20"/>
              </w:rPr>
              <w:t>1.</w:t>
            </w:r>
          </w:p>
        </w:tc>
        <w:tc>
          <w:tcPr>
            <w:tcW w:w="2270" w:type="dxa"/>
            <w:tcBorders>
              <w:top w:val="nil"/>
              <w:left w:val="single" w:sz="4" w:space="0" w:color="auto"/>
              <w:bottom w:val="single" w:sz="4" w:space="0" w:color="auto"/>
              <w:right w:val="single" w:sz="4" w:space="0" w:color="auto"/>
            </w:tcBorders>
            <w:vAlign w:val="center"/>
          </w:tcPr>
          <w:p w:rsidR="007078F1" w:rsidRPr="00B75229" w:rsidP="003F32B1" w14:paraId="62DD99E8" w14:textId="77777777">
            <w:pPr>
              <w:rPr>
                <w:sz w:val="20"/>
              </w:rPr>
            </w:pPr>
            <w:r w:rsidRPr="00B75229">
              <w:rPr>
                <w:sz w:val="20"/>
              </w:rPr>
              <w:t>Lindiniškių k. Riešės g. (VL7926), Lindiniškių k. Ilgosios g. (VL9801), Lindiniškių k. Lindiniškių g. (VL7927), Lindiniškių k. Liepų g. (VL9803) nuo Riešės k. Riešės g. iki Bukiškio k. Liepų g.</w:t>
            </w:r>
          </w:p>
        </w:tc>
        <w:tc>
          <w:tcPr>
            <w:tcW w:w="1985"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A664434" w14:textId="77777777">
            <w:pPr>
              <w:jc w:val="center"/>
              <w:rPr>
                <w:sz w:val="20"/>
              </w:rPr>
            </w:pPr>
            <w:r w:rsidRPr="00B75229">
              <w:rPr>
                <w:sz w:val="20"/>
              </w:rPr>
              <w:t>Paprastas remontas (žvyro-skaldos mišinio įrengimas)</w:t>
            </w:r>
          </w:p>
        </w:tc>
        <w:tc>
          <w:tcPr>
            <w:tcW w:w="2411" w:type="dxa"/>
            <w:tcBorders>
              <w:top w:val="nil"/>
              <w:left w:val="single" w:sz="4" w:space="0" w:color="auto"/>
              <w:bottom w:val="single" w:sz="4" w:space="0" w:color="auto"/>
              <w:right w:val="single" w:sz="4" w:space="0" w:color="auto"/>
            </w:tcBorders>
            <w:vAlign w:val="center"/>
          </w:tcPr>
          <w:p w:rsidR="007078F1" w:rsidRPr="00A17BD3" w:rsidP="003F32B1" w14:paraId="70536072" w14:textId="77777777">
            <w:pPr>
              <w:jc w:val="center"/>
              <w:rPr>
                <w:color w:val="000000"/>
                <w:sz w:val="20"/>
                <w:shd w:val="clear" w:color="auto" w:fill="FFFFFF"/>
              </w:rPr>
            </w:pPr>
            <w:r w:rsidRPr="00A17BD3">
              <w:rPr>
                <w:color w:val="000000"/>
                <w:sz w:val="20"/>
                <w:shd w:val="clear" w:color="auto" w:fill="FFFFFF"/>
              </w:rPr>
              <w:t xml:space="preserve">578740, 6074078 </w:t>
            </w:r>
            <w:r w:rsidRPr="00A17BD3">
              <w:rPr>
                <w:sz w:val="20"/>
              </w:rPr>
              <w:t xml:space="preserve">- </w:t>
            </w:r>
            <w:r w:rsidRPr="00A17BD3">
              <w:rPr>
                <w:color w:val="000000"/>
                <w:sz w:val="20"/>
                <w:shd w:val="clear" w:color="auto" w:fill="FFFFFF"/>
              </w:rPr>
              <w:t>578235, 6071025</w:t>
            </w:r>
          </w:p>
        </w:tc>
        <w:tc>
          <w:tcPr>
            <w:tcW w:w="85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49A7E249" w14:textId="77777777">
            <w:pPr>
              <w:jc w:val="center"/>
              <w:rPr>
                <w:sz w:val="20"/>
              </w:rPr>
            </w:pPr>
            <w:r>
              <w:rPr>
                <w:sz w:val="20"/>
              </w:rPr>
              <w:t>336</w:t>
            </w:r>
            <w:r w:rsidRPr="00B75229">
              <w:rPr>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48A0E183" w14:textId="77777777">
            <w:pPr>
              <w:ind w:left="288" w:hanging="288"/>
              <w:jc w:val="center"/>
              <w:rPr>
                <w:sz w:val="20"/>
              </w:rPr>
            </w:pPr>
            <w:r w:rsidRPr="00B75229">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5EF83402" w14:textId="77777777">
            <w:pPr>
              <w:jc w:val="center"/>
              <w:rPr>
                <w:sz w:val="20"/>
              </w:rPr>
            </w:pPr>
            <w:r>
              <w:rPr>
                <w:sz w:val="20"/>
              </w:rPr>
              <w:t>50,1</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72F00D43" w14:textId="77777777">
            <w:pPr>
              <w:jc w:val="center"/>
              <w:rPr>
                <w:sz w:val="20"/>
              </w:rPr>
            </w:pPr>
            <w:r w:rsidRPr="00B75229">
              <w:rPr>
                <w:sz w:val="20"/>
              </w:rPr>
              <w:t>Tęstinis objektas pagal VRS planą</w:t>
            </w:r>
          </w:p>
        </w:tc>
      </w:tr>
      <w:tr w14:paraId="4739570D" w14:textId="77777777" w:rsidTr="003F32B1">
        <w:tblPrEx>
          <w:tblW w:w="11087" w:type="dxa"/>
          <w:tblInd w:w="-1026" w:type="dxa"/>
          <w:tblLayout w:type="fixed"/>
          <w:tblLook w:val="04A0"/>
        </w:tblPrEx>
        <w:trPr>
          <w:cantSplit/>
          <w:trHeight w:val="570"/>
        </w:trPr>
        <w:tc>
          <w:tcPr>
            <w:tcW w:w="59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052FC9F0" w14:textId="77777777">
            <w:pPr>
              <w:jc w:val="center"/>
              <w:rPr>
                <w:sz w:val="20"/>
              </w:rPr>
            </w:pPr>
            <w:r w:rsidRPr="00B75229">
              <w:rPr>
                <w:sz w:val="20"/>
              </w:rPr>
              <w:t>2</w:t>
            </w:r>
          </w:p>
        </w:tc>
        <w:tc>
          <w:tcPr>
            <w:tcW w:w="2270" w:type="dxa"/>
            <w:tcBorders>
              <w:top w:val="nil"/>
              <w:left w:val="single" w:sz="4" w:space="0" w:color="auto"/>
              <w:bottom w:val="single" w:sz="4" w:space="0" w:color="auto"/>
              <w:right w:val="single" w:sz="4" w:space="0" w:color="auto"/>
            </w:tcBorders>
            <w:vAlign w:val="center"/>
          </w:tcPr>
          <w:p w:rsidR="007078F1" w:rsidRPr="00B75229" w:rsidP="003F32B1" w14:paraId="1562BF8D" w14:textId="77777777">
            <w:pPr>
              <w:rPr>
                <w:sz w:val="20"/>
              </w:rPr>
            </w:pPr>
            <w:r w:rsidRPr="00B75229">
              <w:rPr>
                <w:sz w:val="20"/>
              </w:rPr>
              <w:t>Galinės k., Aukštųjų Rusokų v.s., Mažosios Riešės v.s. Galinės ir Kalno gatvių (VL9812; VL9813: VL9814; VL7972) nuo valstybinės reikšmės rajoninio kelio Nr. 5237 iki valstybinės reikšmės rajoninio kelio Nr. 5214</w:t>
            </w:r>
          </w:p>
        </w:tc>
        <w:tc>
          <w:tcPr>
            <w:tcW w:w="1985"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085B4304" w14:textId="77777777">
            <w:pPr>
              <w:jc w:val="center"/>
              <w:rPr>
                <w:sz w:val="20"/>
              </w:rPr>
            </w:pPr>
            <w:r w:rsidRPr="00B75229">
              <w:rPr>
                <w:sz w:val="20"/>
              </w:rPr>
              <w:t>Kapitalinis remontas (a/b dangos įrengimas)</w:t>
            </w:r>
          </w:p>
        </w:tc>
        <w:tc>
          <w:tcPr>
            <w:tcW w:w="2411" w:type="dxa"/>
            <w:tcBorders>
              <w:top w:val="nil"/>
              <w:left w:val="single" w:sz="4" w:space="0" w:color="auto"/>
              <w:bottom w:val="single" w:sz="4" w:space="0" w:color="auto"/>
              <w:right w:val="single" w:sz="4" w:space="0" w:color="auto"/>
            </w:tcBorders>
            <w:vAlign w:val="center"/>
          </w:tcPr>
          <w:p w:rsidR="007078F1" w:rsidRPr="00B75229" w:rsidP="003F32B1" w14:paraId="3026AC2C" w14:textId="77777777">
            <w:pPr>
              <w:jc w:val="center"/>
              <w:rPr>
                <w:sz w:val="20"/>
              </w:rPr>
            </w:pPr>
            <w:r w:rsidRPr="00685622">
              <w:rPr>
                <w:sz w:val="20"/>
              </w:rPr>
              <w:t>574851, 6075332</w:t>
            </w:r>
            <w:r>
              <w:rPr>
                <w:sz w:val="20"/>
              </w:rPr>
              <w:t xml:space="preserve"> </w:t>
            </w:r>
            <w:r w:rsidRPr="00B75229">
              <w:rPr>
                <w:sz w:val="20"/>
              </w:rPr>
              <w:t xml:space="preserve">– </w:t>
            </w:r>
            <w:r w:rsidRPr="00685622">
              <w:rPr>
                <w:sz w:val="20"/>
              </w:rPr>
              <w:t>575023, 6075695</w:t>
            </w:r>
          </w:p>
        </w:tc>
        <w:tc>
          <w:tcPr>
            <w:tcW w:w="85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56A7E4E8" w14:textId="77777777">
            <w:pPr>
              <w:jc w:val="center"/>
              <w:rPr>
                <w:sz w:val="20"/>
              </w:rPr>
            </w:pPr>
            <w:r w:rsidRPr="00B75229">
              <w:rPr>
                <w:sz w:val="20"/>
              </w:rPr>
              <w:t>480</w:t>
            </w:r>
          </w:p>
        </w:tc>
        <w:tc>
          <w:tcPr>
            <w:tcW w:w="709"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020578B8" w14:textId="77777777">
            <w:pPr>
              <w:ind w:left="288" w:hanging="288"/>
              <w:jc w:val="center"/>
              <w:rPr>
                <w:sz w:val="20"/>
              </w:rPr>
            </w:pPr>
            <w:r w:rsidRPr="00B75229">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26F4D58E" w14:textId="77777777">
            <w:pPr>
              <w:jc w:val="center"/>
              <w:rPr>
                <w:sz w:val="20"/>
              </w:rPr>
            </w:pPr>
            <w:r w:rsidRPr="00B75229">
              <w:rPr>
                <w:sz w:val="20"/>
              </w:rPr>
              <w:t>5</w:t>
            </w:r>
            <w:r>
              <w:rPr>
                <w:sz w:val="20"/>
              </w:rPr>
              <w:t>7</w:t>
            </w:r>
            <w:r w:rsidRPr="00B75229">
              <w:rPr>
                <w:sz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19B17099" w14:textId="77777777">
            <w:pPr>
              <w:jc w:val="center"/>
              <w:rPr>
                <w:sz w:val="20"/>
              </w:rPr>
            </w:pPr>
            <w:r w:rsidRPr="00B75229">
              <w:rPr>
                <w:sz w:val="20"/>
              </w:rPr>
              <w:t>Tęstinis objektas pagal VRS planą</w:t>
            </w:r>
          </w:p>
        </w:tc>
      </w:tr>
      <w:tr w14:paraId="4DDF5BE7" w14:textId="77777777" w:rsidTr="003F32B1">
        <w:tblPrEx>
          <w:tblW w:w="11087" w:type="dxa"/>
          <w:tblInd w:w="-1026" w:type="dxa"/>
          <w:tblLayout w:type="fixed"/>
          <w:tblLook w:val="04A0"/>
        </w:tblPrEx>
        <w:trPr>
          <w:cantSplit/>
          <w:trHeight w:val="121"/>
        </w:trPr>
        <w:tc>
          <w:tcPr>
            <w:tcW w:w="11087" w:type="dxa"/>
            <w:gridSpan w:val="8"/>
            <w:tcBorders>
              <w:top w:val="nil"/>
              <w:left w:val="single" w:sz="4" w:space="0" w:color="auto"/>
              <w:bottom w:val="single" w:sz="4" w:space="0" w:color="auto"/>
              <w:right w:val="single" w:sz="4" w:space="0" w:color="auto"/>
            </w:tcBorders>
            <w:vAlign w:val="center"/>
            <w:hideMark/>
          </w:tcPr>
          <w:p w:rsidR="007078F1" w:rsidRPr="00B75229" w:rsidP="003F32B1" w14:paraId="7DCD73C6" w14:textId="77777777">
            <w:pPr>
              <w:jc w:val="center"/>
              <w:rPr>
                <w:b/>
                <w:i/>
                <w:sz w:val="20"/>
              </w:rPr>
            </w:pPr>
            <w:r w:rsidRPr="00B75229">
              <w:rPr>
                <w:b/>
                <w:i/>
                <w:sz w:val="20"/>
              </w:rPr>
              <w:t>Mickūnų seniūnija</w:t>
            </w:r>
          </w:p>
        </w:tc>
      </w:tr>
      <w:tr w14:paraId="3325499B" w14:textId="77777777" w:rsidTr="003F32B1">
        <w:tblPrEx>
          <w:tblW w:w="11087" w:type="dxa"/>
          <w:tblInd w:w="-1026" w:type="dxa"/>
          <w:tblLayout w:type="fixed"/>
          <w:tblLook w:val="04A0"/>
        </w:tblPrEx>
        <w:trPr>
          <w:cantSplit/>
        </w:trPr>
        <w:tc>
          <w:tcPr>
            <w:tcW w:w="594" w:type="dxa"/>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0CD59931" w14:textId="77777777">
            <w:pPr>
              <w:jc w:val="center"/>
              <w:rPr>
                <w:sz w:val="20"/>
              </w:rPr>
            </w:pPr>
            <w:r w:rsidRPr="00B75229">
              <w:rPr>
                <w:sz w:val="20"/>
              </w:rPr>
              <w:t>1.</w:t>
            </w:r>
          </w:p>
        </w:tc>
        <w:tc>
          <w:tcPr>
            <w:tcW w:w="227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7962B255" w14:textId="77777777">
            <w:pPr>
              <w:jc w:val="center"/>
              <w:rPr>
                <w:sz w:val="20"/>
              </w:rPr>
            </w:pPr>
            <w:r w:rsidRPr="00B75229">
              <w:rPr>
                <w:sz w:val="20"/>
              </w:rPr>
              <w:t>VL8495 Mokyklos g. Kairėnų k., VL8496 Kairėnų g. Kairėnų k.</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5A60564C" w14:textId="77777777">
            <w:pPr>
              <w:jc w:val="center"/>
              <w:rPr>
                <w:sz w:val="20"/>
              </w:rPr>
            </w:pPr>
            <w:r w:rsidRPr="00B75229">
              <w:rPr>
                <w:sz w:val="20"/>
              </w:rPr>
              <w:t>Kapitalinis remontas (a/b dangos įrengimas)</w:t>
            </w:r>
          </w:p>
        </w:tc>
        <w:tc>
          <w:tcPr>
            <w:tcW w:w="2411"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3CDB7F58" w14:textId="77777777">
            <w:pPr>
              <w:jc w:val="center"/>
              <w:rPr>
                <w:sz w:val="20"/>
              </w:rPr>
            </w:pPr>
            <w:r w:rsidRPr="00B75229">
              <w:rPr>
                <w:sz w:val="20"/>
              </w:rPr>
              <w:t>593161, 6066363 – 5935</w:t>
            </w:r>
            <w:r>
              <w:rPr>
                <w:sz w:val="20"/>
              </w:rPr>
              <w:t>11</w:t>
            </w:r>
            <w:r w:rsidRPr="00B75229">
              <w:rPr>
                <w:sz w:val="20"/>
              </w:rPr>
              <w:t>, 606648</w:t>
            </w:r>
            <w:r>
              <w:rPr>
                <w:sz w:val="20"/>
              </w:rPr>
              <w:t>6</w:t>
            </w:r>
          </w:p>
        </w:tc>
        <w:tc>
          <w:tcPr>
            <w:tcW w:w="850" w:type="dxa"/>
            <w:tcBorders>
              <w:top w:val="single" w:sz="4" w:space="0" w:color="auto"/>
              <w:left w:val="nil"/>
              <w:bottom w:val="single" w:sz="4" w:space="0" w:color="auto"/>
              <w:right w:val="single" w:sz="4" w:space="0" w:color="auto"/>
            </w:tcBorders>
            <w:vAlign w:val="center"/>
          </w:tcPr>
          <w:p w:rsidR="007078F1" w:rsidRPr="00B75229" w:rsidP="003F32B1" w14:paraId="4BB135B9" w14:textId="77777777">
            <w:pPr>
              <w:jc w:val="center"/>
              <w:rPr>
                <w:sz w:val="20"/>
              </w:rPr>
            </w:pPr>
            <w:r w:rsidRPr="00B75229">
              <w:rPr>
                <w:sz w:val="20"/>
              </w:rPr>
              <w:t>3</w:t>
            </w:r>
            <w:r>
              <w:rPr>
                <w:sz w:val="20"/>
              </w:rPr>
              <w:t>75</w:t>
            </w:r>
          </w:p>
        </w:tc>
        <w:tc>
          <w:tcPr>
            <w:tcW w:w="709" w:type="dxa"/>
            <w:tcBorders>
              <w:top w:val="single" w:sz="4" w:space="0" w:color="auto"/>
              <w:left w:val="nil"/>
              <w:bottom w:val="single" w:sz="4" w:space="0" w:color="auto"/>
              <w:right w:val="single" w:sz="4" w:space="0" w:color="auto"/>
            </w:tcBorders>
            <w:vAlign w:val="center"/>
          </w:tcPr>
          <w:p w:rsidR="007078F1" w:rsidRPr="00B75229" w:rsidP="003F32B1" w14:paraId="6866E37B" w14:textId="77777777">
            <w:pPr>
              <w:jc w:val="center"/>
              <w:rPr>
                <w:sz w:val="20"/>
              </w:rPr>
            </w:pPr>
            <w:r w:rsidRPr="00B75229">
              <w:rPr>
                <w:sz w:val="20"/>
              </w:rPr>
              <w:t>6,0</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4E31C764" w14:textId="77777777">
            <w:pPr>
              <w:jc w:val="center"/>
              <w:rPr>
                <w:sz w:val="20"/>
              </w:rPr>
            </w:pPr>
            <w:r w:rsidRPr="00B75229">
              <w:rPr>
                <w:sz w:val="20"/>
              </w:rPr>
              <w:t>150,0</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6BB1BC5" w14:textId="77777777">
            <w:pPr>
              <w:jc w:val="center"/>
              <w:rPr>
                <w:sz w:val="20"/>
              </w:rPr>
            </w:pPr>
            <w:r w:rsidRPr="00B75229">
              <w:rPr>
                <w:sz w:val="20"/>
              </w:rPr>
              <w:t>Tęstinis objektas, pagal VRS planą (prie Kairėnų kapinių)</w:t>
            </w:r>
          </w:p>
        </w:tc>
      </w:tr>
      <w:tr w14:paraId="2E2A722E" w14:textId="77777777" w:rsidTr="003F32B1">
        <w:tblPrEx>
          <w:tblW w:w="11087" w:type="dxa"/>
          <w:tblInd w:w="-1026" w:type="dxa"/>
          <w:tblLayout w:type="fixed"/>
          <w:tblLook w:val="04A0"/>
        </w:tblPrEx>
        <w:trPr>
          <w:cantSplit/>
        </w:trPr>
        <w:tc>
          <w:tcPr>
            <w:tcW w:w="59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38858E82" w14:textId="77777777">
            <w:pPr>
              <w:jc w:val="center"/>
              <w:rPr>
                <w:sz w:val="20"/>
              </w:rPr>
            </w:pPr>
            <w:r w:rsidRPr="00B75229">
              <w:rPr>
                <w:sz w:val="20"/>
              </w:rPr>
              <w:t>2</w:t>
            </w:r>
          </w:p>
        </w:tc>
        <w:tc>
          <w:tcPr>
            <w:tcW w:w="227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76B8EAD6" w14:textId="77777777">
            <w:pPr>
              <w:jc w:val="center"/>
              <w:rPr>
                <w:sz w:val="20"/>
              </w:rPr>
            </w:pPr>
            <w:r w:rsidRPr="00710E0A">
              <w:rPr>
                <w:sz w:val="20"/>
              </w:rPr>
              <w:t>VL8429</w:t>
            </w:r>
            <w:r>
              <w:rPr>
                <w:sz w:val="20"/>
              </w:rPr>
              <w:t xml:space="preserve"> </w:t>
            </w:r>
            <w:r w:rsidRPr="00B75229">
              <w:rPr>
                <w:sz w:val="20"/>
              </w:rPr>
              <w:t>Paliulišk</w:t>
            </w:r>
            <w:r>
              <w:rPr>
                <w:sz w:val="20"/>
              </w:rPr>
              <w:t>ių g.,</w:t>
            </w:r>
            <w:r w:rsidRPr="00B75229">
              <w:rPr>
                <w:sz w:val="20"/>
              </w:rPr>
              <w:t xml:space="preserve"> Paliulišk</w:t>
            </w:r>
            <w:r>
              <w:rPr>
                <w:sz w:val="20"/>
              </w:rPr>
              <w:t>ių k.,</w:t>
            </w:r>
            <w:r w:rsidRPr="00B75229">
              <w:rPr>
                <w:sz w:val="20"/>
              </w:rPr>
              <w:t xml:space="preserve"> VL8463 Gailiūnų g., Gailiūnų k., VL8507 Riterių g., Gailiūnų k., VL2016 Kairėnai-Paliuliškės</w:t>
            </w:r>
          </w:p>
        </w:tc>
        <w:tc>
          <w:tcPr>
            <w:tcW w:w="1985"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2F161D3D" w14:textId="77777777">
            <w:pPr>
              <w:jc w:val="center"/>
              <w:rPr>
                <w:sz w:val="20"/>
              </w:rPr>
            </w:pPr>
            <w:r w:rsidRPr="00B75229">
              <w:rPr>
                <w:sz w:val="20"/>
              </w:rPr>
              <w:t>Kapitalinis remontas (a/b dangos įrengimas)</w:t>
            </w:r>
          </w:p>
        </w:tc>
        <w:tc>
          <w:tcPr>
            <w:tcW w:w="2411" w:type="dxa"/>
            <w:tcBorders>
              <w:top w:val="single" w:sz="4" w:space="0" w:color="auto"/>
              <w:left w:val="single" w:sz="4" w:space="0" w:color="auto"/>
              <w:bottom w:val="single" w:sz="4" w:space="0" w:color="auto"/>
              <w:right w:val="single" w:sz="4" w:space="0" w:color="auto"/>
            </w:tcBorders>
            <w:vAlign w:val="center"/>
          </w:tcPr>
          <w:p w:rsidR="007078F1" w:rsidRPr="00DD1CE4" w:rsidP="003F32B1" w14:paraId="7E6C6C9F" w14:textId="77777777">
            <w:pPr>
              <w:jc w:val="center"/>
              <w:rPr>
                <w:sz w:val="20"/>
              </w:rPr>
            </w:pPr>
            <w:r w:rsidRPr="00DD1CE4">
              <w:rPr>
                <w:sz w:val="20"/>
              </w:rPr>
              <w:t>592364, 6067027 - 592522, 6067047;</w:t>
            </w:r>
          </w:p>
          <w:p w:rsidR="007078F1" w:rsidRPr="00DD1CE4" w:rsidP="003F32B1" w14:paraId="20900A32" w14:textId="77777777">
            <w:pPr>
              <w:jc w:val="center"/>
              <w:rPr>
                <w:sz w:val="20"/>
              </w:rPr>
            </w:pPr>
            <w:r w:rsidRPr="00DD1CE4">
              <w:rPr>
                <w:sz w:val="20"/>
              </w:rPr>
              <w:t>592522, 6067047 - 592904, 6067242;</w:t>
            </w:r>
          </w:p>
          <w:p w:rsidR="007078F1" w:rsidRPr="00B75229" w:rsidP="003F32B1" w14:paraId="50E3F282" w14:textId="77777777">
            <w:pPr>
              <w:jc w:val="center"/>
              <w:rPr>
                <w:sz w:val="20"/>
              </w:rPr>
            </w:pPr>
            <w:r w:rsidRPr="00DD1CE4">
              <w:rPr>
                <w:sz w:val="20"/>
              </w:rPr>
              <w:t>592458, 6067027 - 6067004, 592479</w:t>
            </w:r>
          </w:p>
        </w:tc>
        <w:tc>
          <w:tcPr>
            <w:tcW w:w="850" w:type="dxa"/>
            <w:tcBorders>
              <w:top w:val="single" w:sz="4" w:space="0" w:color="auto"/>
              <w:left w:val="nil"/>
              <w:bottom w:val="single" w:sz="4" w:space="0" w:color="auto"/>
              <w:right w:val="single" w:sz="4" w:space="0" w:color="auto"/>
            </w:tcBorders>
            <w:vAlign w:val="center"/>
          </w:tcPr>
          <w:p w:rsidR="007078F1" w:rsidP="003F32B1" w14:paraId="53DB56F8" w14:textId="77777777">
            <w:pPr>
              <w:jc w:val="center"/>
              <w:rPr>
                <w:sz w:val="20"/>
              </w:rPr>
            </w:pPr>
            <w:r>
              <w:rPr>
                <w:sz w:val="20"/>
              </w:rPr>
              <w:t>160</w:t>
            </w:r>
          </w:p>
          <w:p w:rsidR="007078F1" w:rsidRPr="00B75229" w:rsidP="003F32B1" w14:paraId="20A43798" w14:textId="77777777">
            <w:pPr>
              <w:jc w:val="center"/>
              <w:rPr>
                <w:sz w:val="20"/>
              </w:rPr>
            </w:pPr>
            <w:r>
              <w:rPr>
                <w:sz w:val="20"/>
              </w:rPr>
              <w:t>430</w:t>
            </w:r>
          </w:p>
          <w:p w:rsidR="007078F1" w:rsidRPr="00B75229" w:rsidP="003F32B1" w14:paraId="56F59158" w14:textId="77777777">
            <w:pPr>
              <w:jc w:val="center"/>
              <w:rPr>
                <w:sz w:val="20"/>
              </w:rPr>
            </w:pPr>
            <w:r w:rsidRPr="00B75229">
              <w:rPr>
                <w:sz w:val="20"/>
              </w:rPr>
              <w:t>30</w:t>
            </w:r>
          </w:p>
        </w:tc>
        <w:tc>
          <w:tcPr>
            <w:tcW w:w="709" w:type="dxa"/>
            <w:tcBorders>
              <w:top w:val="single" w:sz="4" w:space="0" w:color="auto"/>
              <w:left w:val="nil"/>
              <w:bottom w:val="single" w:sz="4" w:space="0" w:color="auto"/>
              <w:right w:val="single" w:sz="4" w:space="0" w:color="auto"/>
            </w:tcBorders>
            <w:vAlign w:val="center"/>
          </w:tcPr>
          <w:p w:rsidR="007078F1" w:rsidRPr="00B75229" w:rsidP="003F32B1" w14:paraId="25D5AF9E" w14:textId="77777777">
            <w:pPr>
              <w:jc w:val="center"/>
              <w:rPr>
                <w:sz w:val="20"/>
              </w:rPr>
            </w:pPr>
            <w:r w:rsidRPr="00B75229">
              <w:rPr>
                <w:sz w:val="20"/>
              </w:rPr>
              <w:t>4,5</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11BF014A" w14:textId="77777777">
            <w:pPr>
              <w:jc w:val="center"/>
              <w:rPr>
                <w:sz w:val="20"/>
              </w:rPr>
            </w:pPr>
            <w:r>
              <w:rPr>
                <w:sz w:val="20"/>
              </w:rPr>
              <w:t>177</w:t>
            </w:r>
            <w:r w:rsidRPr="00B75229">
              <w:rPr>
                <w:sz w:val="20"/>
              </w:rPr>
              <w:t>,</w:t>
            </w:r>
            <w:r>
              <w:rPr>
                <w:sz w:val="20"/>
              </w:rPr>
              <w:t>96</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7A132E5" w14:textId="77777777">
            <w:pPr>
              <w:jc w:val="center"/>
              <w:rPr>
                <w:sz w:val="20"/>
              </w:rPr>
            </w:pPr>
            <w:r w:rsidRPr="00B75229">
              <w:rPr>
                <w:sz w:val="20"/>
              </w:rPr>
              <w:t>Tęstinis objektas pagal VRS planą</w:t>
            </w:r>
          </w:p>
        </w:tc>
      </w:tr>
      <w:tr w14:paraId="7FCF1F9F" w14:textId="77777777" w:rsidTr="003F32B1">
        <w:tblPrEx>
          <w:tblW w:w="11087" w:type="dxa"/>
          <w:tblInd w:w="-1026" w:type="dxa"/>
          <w:tblLayout w:type="fixed"/>
          <w:tblLook w:val="04A0"/>
        </w:tblPrEx>
        <w:trPr>
          <w:cantSplit/>
          <w:trHeight w:val="271"/>
        </w:trPr>
        <w:tc>
          <w:tcPr>
            <w:tcW w:w="11087" w:type="dxa"/>
            <w:gridSpan w:val="8"/>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2D6B1346" w14:textId="77777777">
            <w:pPr>
              <w:jc w:val="center"/>
              <w:rPr>
                <w:b/>
                <w:i/>
                <w:sz w:val="20"/>
              </w:rPr>
            </w:pPr>
            <w:r w:rsidRPr="00B75229">
              <w:rPr>
                <w:b/>
                <w:i/>
                <w:sz w:val="20"/>
              </w:rPr>
              <w:t>Šatrininkų seniūnija</w:t>
            </w:r>
          </w:p>
        </w:tc>
      </w:tr>
      <w:tr w14:paraId="61E5B2D8" w14:textId="77777777" w:rsidTr="003F32B1">
        <w:tblPrEx>
          <w:tblW w:w="11087" w:type="dxa"/>
          <w:tblInd w:w="-1026" w:type="dxa"/>
          <w:tblLayout w:type="fixed"/>
          <w:tblLook w:val="04A0"/>
        </w:tblPrEx>
        <w:trPr>
          <w:cantSplit/>
          <w:trHeight w:val="182"/>
        </w:trPr>
        <w:tc>
          <w:tcPr>
            <w:tcW w:w="594" w:type="dxa"/>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47FD03A2" w14:textId="77777777">
            <w:pPr>
              <w:jc w:val="center"/>
              <w:rPr>
                <w:sz w:val="20"/>
              </w:rPr>
            </w:pPr>
            <w:r w:rsidRPr="00B75229">
              <w:rPr>
                <w:sz w:val="20"/>
              </w:rPr>
              <w:t>1.</w:t>
            </w:r>
          </w:p>
        </w:tc>
        <w:tc>
          <w:tcPr>
            <w:tcW w:w="2270" w:type="dxa"/>
            <w:tcBorders>
              <w:top w:val="nil"/>
              <w:left w:val="single" w:sz="4" w:space="0" w:color="auto"/>
              <w:bottom w:val="single" w:sz="4" w:space="0" w:color="auto"/>
              <w:right w:val="single" w:sz="4" w:space="0" w:color="auto"/>
            </w:tcBorders>
            <w:vAlign w:val="center"/>
            <w:hideMark/>
          </w:tcPr>
          <w:p w:rsidR="007078F1" w:rsidRPr="00B75229" w:rsidP="003F32B1" w14:paraId="508134D8" w14:textId="77777777">
            <w:pPr>
              <w:jc w:val="center"/>
              <w:rPr>
                <w:sz w:val="20"/>
              </w:rPr>
            </w:pPr>
            <w:r w:rsidRPr="00B75229">
              <w:rPr>
                <w:sz w:val="20"/>
              </w:rPr>
              <w:t>VL8725 Jaunimo g., Grigaičių k.</w:t>
            </w:r>
          </w:p>
        </w:tc>
        <w:tc>
          <w:tcPr>
            <w:tcW w:w="1985" w:type="dxa"/>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07D517E4" w14:textId="77777777">
            <w:pPr>
              <w:jc w:val="center"/>
              <w:rPr>
                <w:sz w:val="20"/>
              </w:rPr>
            </w:pPr>
            <w:r w:rsidRPr="00B75229">
              <w:rPr>
                <w:sz w:val="20"/>
              </w:rPr>
              <w:t>Kapitalinis remontas (a/b dangos įrengimas)</w:t>
            </w:r>
          </w:p>
        </w:tc>
        <w:tc>
          <w:tcPr>
            <w:tcW w:w="2411" w:type="dxa"/>
            <w:tcBorders>
              <w:top w:val="nil"/>
              <w:left w:val="single" w:sz="4" w:space="0" w:color="auto"/>
              <w:bottom w:val="single" w:sz="4" w:space="0" w:color="auto"/>
              <w:right w:val="single" w:sz="4" w:space="0" w:color="auto"/>
            </w:tcBorders>
            <w:vAlign w:val="center"/>
            <w:hideMark/>
          </w:tcPr>
          <w:p w:rsidR="007078F1" w:rsidRPr="00B75229" w:rsidP="003F32B1" w14:paraId="15023C01" w14:textId="77777777">
            <w:pPr>
              <w:jc w:val="center"/>
              <w:rPr>
                <w:sz w:val="20"/>
              </w:rPr>
            </w:pPr>
            <w:r w:rsidRPr="00B75229">
              <w:rPr>
                <w:color w:val="000000"/>
                <w:sz w:val="20"/>
                <w:shd w:val="clear" w:color="auto" w:fill="FFFFFF"/>
              </w:rPr>
              <w:t>592239, 6060120</w:t>
            </w:r>
            <w:r w:rsidRPr="00B75229">
              <w:rPr>
                <w:sz w:val="20"/>
              </w:rPr>
              <w:t xml:space="preserve"> – </w:t>
            </w:r>
            <w:r w:rsidRPr="00B75229">
              <w:rPr>
                <w:color w:val="000000"/>
                <w:sz w:val="20"/>
                <w:shd w:val="clear" w:color="auto" w:fill="FFFFFF"/>
              </w:rPr>
              <w:t>592103, 6059992</w:t>
            </w:r>
          </w:p>
        </w:tc>
        <w:tc>
          <w:tcPr>
            <w:tcW w:w="850" w:type="dxa"/>
            <w:tcBorders>
              <w:top w:val="nil"/>
              <w:left w:val="nil"/>
              <w:bottom w:val="single" w:sz="4" w:space="0" w:color="auto"/>
              <w:right w:val="single" w:sz="4" w:space="0" w:color="auto"/>
            </w:tcBorders>
            <w:vAlign w:val="center"/>
            <w:hideMark/>
          </w:tcPr>
          <w:p w:rsidR="007078F1" w:rsidRPr="00B75229" w:rsidP="003F32B1" w14:paraId="11C4B25B" w14:textId="77777777">
            <w:pPr>
              <w:jc w:val="center"/>
              <w:rPr>
                <w:sz w:val="20"/>
              </w:rPr>
            </w:pPr>
            <w:r w:rsidRPr="00B75229">
              <w:rPr>
                <w:sz w:val="20"/>
              </w:rPr>
              <w:t>345</w:t>
            </w:r>
          </w:p>
        </w:tc>
        <w:tc>
          <w:tcPr>
            <w:tcW w:w="709" w:type="dxa"/>
            <w:tcBorders>
              <w:top w:val="nil"/>
              <w:left w:val="nil"/>
              <w:bottom w:val="single" w:sz="4" w:space="0" w:color="auto"/>
              <w:right w:val="single" w:sz="4" w:space="0" w:color="auto"/>
            </w:tcBorders>
            <w:vAlign w:val="center"/>
            <w:hideMark/>
          </w:tcPr>
          <w:p w:rsidR="007078F1" w:rsidRPr="00B75229" w:rsidP="003F32B1" w14:paraId="41FB052E" w14:textId="77777777">
            <w:pPr>
              <w:jc w:val="center"/>
              <w:rPr>
                <w:sz w:val="20"/>
              </w:rPr>
            </w:pPr>
            <w:r w:rsidRPr="00B75229">
              <w:rPr>
                <w:sz w:val="20"/>
              </w:rPr>
              <w:t>4,5</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5602916C" w14:textId="77777777">
            <w:pPr>
              <w:jc w:val="center"/>
              <w:rPr>
                <w:sz w:val="20"/>
              </w:rPr>
            </w:pPr>
            <w:r>
              <w:rPr>
                <w:sz w:val="20"/>
              </w:rPr>
              <w:t>85,35</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3B91C2A9" w14:textId="77777777">
            <w:pPr>
              <w:jc w:val="center"/>
              <w:rPr>
                <w:sz w:val="20"/>
              </w:rPr>
            </w:pPr>
            <w:r w:rsidRPr="00B75229">
              <w:rPr>
                <w:sz w:val="20"/>
              </w:rPr>
              <w:t>Tęstinio objekto užbaigimas, pagal VRS planą</w:t>
            </w:r>
          </w:p>
        </w:tc>
      </w:tr>
      <w:tr w14:paraId="76024408" w14:textId="77777777" w:rsidTr="003F32B1">
        <w:tblPrEx>
          <w:tblW w:w="11087" w:type="dxa"/>
          <w:tblInd w:w="-1026" w:type="dxa"/>
          <w:tblLayout w:type="fixed"/>
          <w:tblLook w:val="04A0"/>
        </w:tblPrEx>
        <w:trPr>
          <w:cantSplit/>
          <w:trHeight w:val="182"/>
        </w:trPr>
        <w:tc>
          <w:tcPr>
            <w:tcW w:w="11087" w:type="dxa"/>
            <w:gridSpan w:val="8"/>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440B066C" w14:textId="77777777">
            <w:pPr>
              <w:jc w:val="center"/>
              <w:rPr>
                <w:b/>
                <w:i/>
                <w:sz w:val="20"/>
              </w:rPr>
            </w:pPr>
            <w:r w:rsidRPr="00B75229">
              <w:rPr>
                <w:b/>
                <w:i/>
                <w:sz w:val="20"/>
              </w:rPr>
              <w:t>Zujūnų seniūnija</w:t>
            </w:r>
          </w:p>
        </w:tc>
      </w:tr>
      <w:tr w14:paraId="79D9A5E1" w14:textId="77777777" w:rsidTr="003F32B1">
        <w:tblPrEx>
          <w:tblW w:w="11087" w:type="dxa"/>
          <w:tblInd w:w="-1026" w:type="dxa"/>
          <w:tblLayout w:type="fixed"/>
          <w:tblLook w:val="04A0"/>
        </w:tblPrEx>
        <w:trPr>
          <w:cantSplit/>
          <w:trHeight w:val="1459"/>
        </w:trPr>
        <w:tc>
          <w:tcPr>
            <w:tcW w:w="594" w:type="dxa"/>
            <w:tcBorders>
              <w:top w:val="single" w:sz="4" w:space="0" w:color="auto"/>
              <w:left w:val="single" w:sz="4" w:space="0" w:color="auto"/>
              <w:bottom w:val="single" w:sz="4" w:space="0" w:color="auto"/>
              <w:right w:val="single" w:sz="4" w:space="0" w:color="auto"/>
            </w:tcBorders>
            <w:vAlign w:val="center"/>
            <w:hideMark/>
          </w:tcPr>
          <w:p w:rsidR="007078F1" w:rsidRPr="00B75229" w:rsidP="003F32B1" w14:paraId="4FF8EF33" w14:textId="77777777">
            <w:pPr>
              <w:jc w:val="center"/>
              <w:rPr>
                <w:sz w:val="20"/>
              </w:rPr>
            </w:pPr>
            <w:r w:rsidRPr="00B75229">
              <w:rPr>
                <w:sz w:val="20"/>
              </w:rPr>
              <w:t>1.</w:t>
            </w:r>
          </w:p>
        </w:tc>
        <w:tc>
          <w:tcPr>
            <w:tcW w:w="227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1BFD60F4" w14:textId="77777777">
            <w:pPr>
              <w:jc w:val="center"/>
              <w:rPr>
                <w:sz w:val="20"/>
              </w:rPr>
            </w:pPr>
            <w:r w:rsidRPr="00B75229">
              <w:rPr>
                <w:sz w:val="20"/>
              </w:rPr>
              <w:t>VL7391 Upės g. Pasienių k., VL7396 Upės g. Naujakiemio k., VL7395 Upės g. Gudelių k.</w:t>
            </w:r>
          </w:p>
        </w:tc>
        <w:tc>
          <w:tcPr>
            <w:tcW w:w="1985"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27D39EB" w14:textId="77777777">
            <w:pPr>
              <w:jc w:val="center"/>
              <w:rPr>
                <w:sz w:val="20"/>
              </w:rPr>
            </w:pPr>
            <w:r w:rsidRPr="00B75229">
              <w:rPr>
                <w:sz w:val="20"/>
              </w:rPr>
              <w:t>Kapitalinis remontas (a/b dangos įrengimas)</w:t>
            </w:r>
          </w:p>
        </w:tc>
        <w:tc>
          <w:tcPr>
            <w:tcW w:w="2411"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7923DEEF" w14:textId="77777777">
            <w:pPr>
              <w:jc w:val="center"/>
              <w:rPr>
                <w:sz w:val="20"/>
              </w:rPr>
            </w:pPr>
            <w:r w:rsidRPr="00B75229">
              <w:rPr>
                <w:sz w:val="20"/>
              </w:rPr>
              <w:t>574377, 6061089 – 574548, 6061137</w:t>
            </w:r>
          </w:p>
        </w:tc>
        <w:tc>
          <w:tcPr>
            <w:tcW w:w="850" w:type="dxa"/>
            <w:tcBorders>
              <w:top w:val="single" w:sz="4" w:space="0" w:color="auto"/>
              <w:left w:val="nil"/>
              <w:bottom w:val="single" w:sz="4" w:space="0" w:color="auto"/>
              <w:right w:val="single" w:sz="4" w:space="0" w:color="auto"/>
            </w:tcBorders>
            <w:vAlign w:val="center"/>
          </w:tcPr>
          <w:p w:rsidR="007078F1" w:rsidRPr="00B75229" w:rsidP="003F32B1" w14:paraId="702C6C9C" w14:textId="77777777">
            <w:pPr>
              <w:jc w:val="center"/>
              <w:rPr>
                <w:sz w:val="20"/>
              </w:rPr>
            </w:pPr>
            <w:r w:rsidRPr="00B75229">
              <w:rPr>
                <w:sz w:val="20"/>
              </w:rPr>
              <w:t>18</w:t>
            </w:r>
            <w:r>
              <w:rPr>
                <w:sz w:val="20"/>
              </w:rPr>
              <w:t>7</w:t>
            </w:r>
          </w:p>
        </w:tc>
        <w:tc>
          <w:tcPr>
            <w:tcW w:w="709" w:type="dxa"/>
            <w:tcBorders>
              <w:top w:val="single" w:sz="4" w:space="0" w:color="auto"/>
              <w:left w:val="nil"/>
              <w:bottom w:val="single" w:sz="4" w:space="0" w:color="auto"/>
              <w:right w:val="single" w:sz="4" w:space="0" w:color="auto"/>
            </w:tcBorders>
            <w:vAlign w:val="center"/>
          </w:tcPr>
          <w:p w:rsidR="007078F1" w:rsidRPr="00B75229" w:rsidP="003F32B1" w14:paraId="734F8B30" w14:textId="77777777">
            <w:pPr>
              <w:jc w:val="center"/>
              <w:rPr>
                <w:sz w:val="20"/>
              </w:rPr>
            </w:pPr>
            <w:r w:rsidRPr="00B75229">
              <w:rPr>
                <w:sz w:val="20"/>
              </w:rPr>
              <w:t>5,5</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4D9BADA4" w14:textId="77777777">
            <w:pPr>
              <w:jc w:val="center"/>
              <w:rPr>
                <w:sz w:val="20"/>
              </w:rPr>
            </w:pPr>
            <w:r>
              <w:rPr>
                <w:sz w:val="20"/>
              </w:rPr>
              <w:t>100,2</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8615A7F" w14:textId="77777777">
            <w:pPr>
              <w:jc w:val="center"/>
              <w:rPr>
                <w:sz w:val="20"/>
              </w:rPr>
            </w:pPr>
            <w:r w:rsidRPr="00B75229">
              <w:rPr>
                <w:sz w:val="20"/>
              </w:rPr>
              <w:t>Tęstinis objektas pagal VRS planą</w:t>
            </w:r>
          </w:p>
        </w:tc>
      </w:tr>
      <w:tr w14:paraId="2A5A6FAA" w14:textId="77777777" w:rsidTr="003F32B1">
        <w:tblPrEx>
          <w:tblW w:w="11087" w:type="dxa"/>
          <w:tblInd w:w="-1026" w:type="dxa"/>
          <w:tblLayout w:type="fixed"/>
          <w:tblLook w:val="04A0"/>
        </w:tblPrEx>
        <w:trPr>
          <w:cantSplit/>
          <w:trHeight w:val="1459"/>
        </w:trPr>
        <w:tc>
          <w:tcPr>
            <w:tcW w:w="59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2DBDB096" w14:textId="77777777">
            <w:pPr>
              <w:jc w:val="center"/>
              <w:rPr>
                <w:sz w:val="20"/>
              </w:rPr>
            </w:pPr>
            <w:r w:rsidRPr="00B75229">
              <w:rPr>
                <w:sz w:val="20"/>
              </w:rPr>
              <w:t>2</w:t>
            </w:r>
          </w:p>
        </w:tc>
        <w:tc>
          <w:tcPr>
            <w:tcW w:w="2270"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612C2A1B" w14:textId="77777777">
            <w:pPr>
              <w:jc w:val="center"/>
              <w:rPr>
                <w:sz w:val="20"/>
              </w:rPr>
            </w:pPr>
            <w:r w:rsidRPr="00B75229">
              <w:rPr>
                <w:sz w:val="20"/>
              </w:rPr>
              <w:t>VL7453 Česlovo Milošo g. Geležių k., VL7452 Česlovo Milošo g. Balandiškių k., VL7451 Česlovo Milošo g. Maskoliškių k., VL7450 Česlovo Milošo g. Pūstalaukio k., VL7449 Česlovo Milošo g. Pilikonių k., VL7448 Česlovo Milošo g. Leičių k.,</w:t>
            </w:r>
          </w:p>
        </w:tc>
        <w:tc>
          <w:tcPr>
            <w:tcW w:w="1985"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76582FD0" w14:textId="77777777">
            <w:pPr>
              <w:jc w:val="center"/>
              <w:rPr>
                <w:sz w:val="20"/>
              </w:rPr>
            </w:pPr>
            <w:r w:rsidRPr="00B75229">
              <w:rPr>
                <w:sz w:val="20"/>
              </w:rPr>
              <w:t>Kapitalinis remontas (a/b dangos įrengimas)</w:t>
            </w:r>
          </w:p>
        </w:tc>
        <w:tc>
          <w:tcPr>
            <w:tcW w:w="2411" w:type="dxa"/>
            <w:tcBorders>
              <w:top w:val="single" w:sz="4" w:space="0" w:color="auto"/>
              <w:left w:val="single" w:sz="4" w:space="0" w:color="auto"/>
              <w:bottom w:val="single" w:sz="4" w:space="0" w:color="auto"/>
              <w:right w:val="single" w:sz="4" w:space="0" w:color="auto"/>
            </w:tcBorders>
            <w:vAlign w:val="center"/>
          </w:tcPr>
          <w:p w:rsidR="007078F1" w:rsidRPr="001F1C58" w:rsidP="003F32B1" w14:paraId="302F2EE2" w14:textId="46F341BB">
            <w:pPr>
              <w:jc w:val="center"/>
              <w:rPr>
                <w:sz w:val="20"/>
              </w:rPr>
            </w:pPr>
            <w:r w:rsidRPr="00B75229">
              <w:rPr>
                <w:sz w:val="20"/>
              </w:rPr>
              <w:t xml:space="preserve">573267, 6067990 – </w:t>
            </w:r>
            <w:r w:rsidRPr="00620A11">
              <w:rPr>
                <w:color w:val="000000"/>
                <w:sz w:val="20"/>
                <w:shd w:val="clear" w:color="auto" w:fill="FFFFFF"/>
              </w:rPr>
              <w:t>573109, 6068090</w:t>
            </w:r>
          </w:p>
        </w:tc>
        <w:tc>
          <w:tcPr>
            <w:tcW w:w="850" w:type="dxa"/>
            <w:tcBorders>
              <w:top w:val="single" w:sz="4" w:space="0" w:color="auto"/>
              <w:left w:val="nil"/>
              <w:bottom w:val="single" w:sz="4" w:space="0" w:color="auto"/>
              <w:right w:val="single" w:sz="4" w:space="0" w:color="auto"/>
            </w:tcBorders>
            <w:vAlign w:val="center"/>
          </w:tcPr>
          <w:p w:rsidR="007078F1" w:rsidRPr="00B75229" w:rsidP="003F32B1" w14:paraId="1D26525F" w14:textId="77777777">
            <w:pPr>
              <w:jc w:val="center"/>
              <w:rPr>
                <w:sz w:val="20"/>
              </w:rPr>
            </w:pPr>
            <w:r w:rsidRPr="00B75229">
              <w:rPr>
                <w:sz w:val="20"/>
              </w:rPr>
              <w:t>1</w:t>
            </w:r>
            <w:r>
              <w:rPr>
                <w:sz w:val="20"/>
              </w:rPr>
              <w:t>88</w:t>
            </w:r>
          </w:p>
        </w:tc>
        <w:tc>
          <w:tcPr>
            <w:tcW w:w="709" w:type="dxa"/>
            <w:tcBorders>
              <w:top w:val="single" w:sz="4" w:space="0" w:color="auto"/>
              <w:left w:val="nil"/>
              <w:bottom w:val="single" w:sz="4" w:space="0" w:color="auto"/>
              <w:right w:val="single" w:sz="4" w:space="0" w:color="auto"/>
            </w:tcBorders>
            <w:vAlign w:val="center"/>
          </w:tcPr>
          <w:p w:rsidR="007078F1" w:rsidRPr="00B75229" w:rsidP="003F32B1" w14:paraId="6232B7D0" w14:textId="77777777">
            <w:pPr>
              <w:jc w:val="center"/>
              <w:rPr>
                <w:sz w:val="20"/>
              </w:rPr>
            </w:pPr>
            <w:r w:rsidRPr="00B75229">
              <w:rPr>
                <w:sz w:val="20"/>
              </w:rPr>
              <w:t>6</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6D0835" w:rsidP="003F32B1" w14:paraId="4EC29455" w14:textId="77777777">
            <w:pPr>
              <w:jc w:val="center"/>
              <w:rPr>
                <w:strike/>
                <w:sz w:val="20"/>
              </w:rPr>
            </w:pPr>
            <w:r>
              <w:rPr>
                <w:sz w:val="20"/>
              </w:rPr>
              <w:t>98,49</w:t>
            </w:r>
          </w:p>
        </w:tc>
        <w:tc>
          <w:tcPr>
            <w:tcW w:w="1134" w:type="dxa"/>
            <w:tcBorders>
              <w:top w:val="single" w:sz="4" w:space="0" w:color="auto"/>
              <w:left w:val="single" w:sz="4" w:space="0" w:color="auto"/>
              <w:bottom w:val="single" w:sz="4" w:space="0" w:color="auto"/>
              <w:right w:val="single" w:sz="4" w:space="0" w:color="auto"/>
            </w:tcBorders>
            <w:vAlign w:val="center"/>
          </w:tcPr>
          <w:p w:rsidR="007078F1" w:rsidRPr="00B75229" w:rsidP="003F32B1" w14:paraId="19C15EB1" w14:textId="77777777">
            <w:pPr>
              <w:jc w:val="center"/>
              <w:rPr>
                <w:sz w:val="20"/>
              </w:rPr>
            </w:pPr>
            <w:r w:rsidRPr="00B75229">
              <w:rPr>
                <w:sz w:val="20"/>
              </w:rPr>
              <w:t>Tęstinis objektas pagal VRS planą</w:t>
            </w:r>
          </w:p>
        </w:tc>
      </w:tr>
      <w:tr w14:paraId="1237EB65" w14:textId="77777777" w:rsidTr="003F32B1">
        <w:tblPrEx>
          <w:tblW w:w="11087" w:type="dxa"/>
          <w:tblInd w:w="-1026" w:type="dxa"/>
          <w:tblLayout w:type="fixed"/>
          <w:tblLook w:val="04A0"/>
        </w:tblPrEx>
        <w:trPr>
          <w:cantSplit/>
          <w:trHeight w:val="56"/>
        </w:trPr>
        <w:tc>
          <w:tcPr>
            <w:tcW w:w="8819" w:type="dxa"/>
            <w:gridSpan w:val="6"/>
            <w:tcBorders>
              <w:top w:val="single" w:sz="4" w:space="0" w:color="auto"/>
              <w:left w:val="single" w:sz="4" w:space="0" w:color="auto"/>
              <w:right w:val="single" w:sz="4" w:space="0" w:color="auto"/>
            </w:tcBorders>
            <w:vAlign w:val="center"/>
          </w:tcPr>
          <w:p w:rsidR="007078F1" w:rsidRPr="00B75229" w:rsidP="003F32B1" w14:paraId="6A7A8B8C" w14:textId="77777777">
            <w:pPr>
              <w:jc w:val="center"/>
              <w:rPr>
                <w:sz w:val="20"/>
              </w:rPr>
            </w:pPr>
            <w:r>
              <w:rPr>
                <w:sz w:val="20"/>
              </w:rPr>
              <w:t>Viso</w:t>
            </w:r>
          </w:p>
        </w:tc>
        <w:tc>
          <w:tcPr>
            <w:tcW w:w="1134" w:type="dxa"/>
            <w:tcBorders>
              <w:top w:val="single" w:sz="4" w:space="0" w:color="auto"/>
              <w:left w:val="single" w:sz="4" w:space="0" w:color="auto"/>
              <w:right w:val="single" w:sz="4" w:space="0" w:color="auto"/>
            </w:tcBorders>
            <w:vAlign w:val="center"/>
          </w:tcPr>
          <w:p w:rsidR="007078F1" w:rsidRPr="00B75229" w:rsidP="003F32B1" w14:paraId="7A485BF0" w14:textId="77777777">
            <w:pPr>
              <w:jc w:val="center"/>
              <w:rPr>
                <w:sz w:val="20"/>
              </w:rPr>
            </w:pPr>
            <w:r>
              <w:rPr>
                <w:sz w:val="20"/>
              </w:rPr>
              <w:t>719,1</w:t>
            </w:r>
          </w:p>
        </w:tc>
        <w:tc>
          <w:tcPr>
            <w:tcW w:w="1134" w:type="dxa"/>
            <w:tcBorders>
              <w:top w:val="single" w:sz="4" w:space="0" w:color="auto"/>
              <w:left w:val="single" w:sz="4" w:space="0" w:color="auto"/>
              <w:right w:val="single" w:sz="4" w:space="0" w:color="auto"/>
            </w:tcBorders>
            <w:vAlign w:val="center"/>
          </w:tcPr>
          <w:p w:rsidR="007078F1" w:rsidRPr="00B75229" w:rsidP="003F32B1" w14:paraId="44FBFD79" w14:textId="77777777">
            <w:pPr>
              <w:jc w:val="center"/>
              <w:rPr>
                <w:sz w:val="20"/>
              </w:rPr>
            </w:pPr>
          </w:p>
        </w:tc>
      </w:tr>
    </w:tbl>
    <w:p w:rsidR="00DD1394" w:rsidP="005C6B7B" w14:paraId="4147FD65" w14:textId="77777777">
      <w:pPr>
        <w:spacing w:before="60" w:after="60"/>
        <w:jc w:val="center"/>
        <w:rPr>
          <w:b/>
          <w:sz w:val="20"/>
        </w:rPr>
      </w:pPr>
    </w:p>
    <w:p w:rsidR="006140CE" w:rsidP="005C6B7B" w14:paraId="5054FD7D" w14:textId="77777777">
      <w:pPr>
        <w:jc w:val="both"/>
        <w:rPr>
          <w:sz w:val="20"/>
        </w:rPr>
      </w:pPr>
      <w:r>
        <w:rPr>
          <w:sz w:val="20"/>
        </w:rPr>
        <w:t xml:space="preserve">VRS planas </w:t>
      </w:r>
      <w:r w:rsidRPr="00372ECC" w:rsidR="008A6189">
        <w:rPr>
          <w:sz w:val="20"/>
        </w:rPr>
        <w:t xml:space="preserve">– </w:t>
      </w:r>
      <w:r>
        <w:rPr>
          <w:sz w:val="20"/>
        </w:rPr>
        <w:t>Vilniaus rajono savivaldybės 2021-2023 metų strateginis veiklos planas</w:t>
      </w:r>
    </w:p>
    <w:sectPr w:rsidSect="007B344D">
      <w:headerReference w:type="default" r:id="rId12"/>
      <w:pgSz w:w="11907" w:h="16840" w:code="9"/>
      <w:pgMar w:top="993" w:right="567" w:bottom="567" w:left="1559" w:header="340" w:footer="39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26C" w14:paraId="14C99637" w14:textId="77777777">
    <w:pPr>
      <w:tabs>
        <w:tab w:val="center" w:pos="4153"/>
        <w:tab w:val="right" w:pos="8306"/>
      </w:tabs>
      <w:rPr>
        <w:lang w:val="en-AU"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26C" w14:paraId="1F53785B" w14:textId="77777777">
    <w:pPr>
      <w:tabs>
        <w:tab w:val="center" w:pos="4153"/>
        <w:tab w:val="right" w:pos="8306"/>
      </w:tabs>
      <w:rPr>
        <w:lang w:val="en-AU"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8D6" w:rsidRPr="00C7151A" w:rsidP="00DA28D6" w14:paraId="58A1C2F3" w14:textId="77777777">
    <w:pPr>
      <w:rPr>
        <w:sz w:val="20"/>
      </w:rPr>
    </w:pPr>
    <w:r w:rsidRPr="00C7151A">
      <w:rPr>
        <w:sz w:val="20"/>
      </w:rPr>
      <w:t>Parengė</w:t>
    </w:r>
  </w:p>
  <w:p w:rsidR="00DA28D6" w:rsidRPr="00C7151A" w:rsidP="00DA28D6" w14:paraId="50C0DC50" w14:textId="77777777">
    <w:pPr>
      <w:rPr>
        <w:sz w:val="20"/>
      </w:rPr>
    </w:pPr>
    <w:r w:rsidRPr="00C7151A">
      <w:rPr>
        <w:sz w:val="20"/>
      </w:rPr>
      <w:t>Statybos skyriaus vyr. specialistas</w:t>
    </w:r>
  </w:p>
  <w:p w:rsidR="007E226C" w:rsidRPr="00DA28D6" w:rsidP="00DA28D6" w14:paraId="3E2F478B" w14:textId="3ADA5D2C">
    <w:pPr>
      <w:rPr>
        <w:sz w:val="20"/>
      </w:rPr>
    </w:pPr>
    <w:r w:rsidRPr="00C7151A">
      <w:rPr>
        <w:sz w:val="20"/>
      </w:rPr>
      <w:t>Romuald Dadelo, 273 4691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26C" w14:paraId="0E0B4F99" w14:textId="77777777">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26C" w14:paraId="3E2F4789" w14:textId="77777777">
    <w:pPr>
      <w:jc w:val="center"/>
    </w:pPr>
  </w:p>
  <w:p w:rsidR="007E226C" w14:paraId="3E2F478A" w14:textId="77777777">
    <w:pPr>
      <w:jc w:val="cent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226C" w14:paraId="20944188" w14:textId="77777777">
    <w:pPr>
      <w:tabs>
        <w:tab w:val="center" w:pos="4153"/>
        <w:tab w:val="right" w:pos="830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4636948"/>
      <w:docPartObj>
        <w:docPartGallery w:val="Page Numbers (Top of Page)"/>
        <w:docPartUnique/>
      </w:docPartObj>
    </w:sdtPr>
    <w:sdtContent>
      <w:p w:rsidR="003037C8" w14:paraId="7E81B58E" w14:textId="77777777">
        <w:pPr>
          <w:pStyle w:val="Header"/>
          <w:jc w:val="center"/>
        </w:pPr>
        <w:r w:rsidRPr="007B344D">
          <w:rPr>
            <w:sz w:val="20"/>
          </w:rPr>
          <w:fldChar w:fldCharType="begin"/>
        </w:r>
        <w:r w:rsidRPr="007B344D">
          <w:rPr>
            <w:sz w:val="20"/>
          </w:rPr>
          <w:instrText>PAGE   \* MERGEFORMAT</w:instrText>
        </w:r>
        <w:r w:rsidRPr="007B344D">
          <w:rPr>
            <w:sz w:val="20"/>
          </w:rPr>
          <w:fldChar w:fldCharType="separate"/>
        </w:r>
        <w:r w:rsidR="00DB5E33">
          <w:rPr>
            <w:noProof/>
            <w:sz w:val="20"/>
          </w:rPr>
          <w:t>1</w:t>
        </w:r>
        <w:r w:rsidRPr="007B344D">
          <w:rPr>
            <w:sz w:val="20"/>
          </w:rPr>
          <w:fldChar w:fldCharType="end"/>
        </w:r>
      </w:p>
    </w:sdtContent>
  </w:sdt>
  <w:p w:rsidR="003037C8" w14:paraId="7E81B58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396"/>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69"/>
    <w:rsid w:val="00180AF9"/>
    <w:rsid w:val="001F1C58"/>
    <w:rsid w:val="002A7BB0"/>
    <w:rsid w:val="003037C8"/>
    <w:rsid w:val="00372ECC"/>
    <w:rsid w:val="003F32B1"/>
    <w:rsid w:val="004755AE"/>
    <w:rsid w:val="004D6D54"/>
    <w:rsid w:val="005B381E"/>
    <w:rsid w:val="005C603D"/>
    <w:rsid w:val="005C6B7B"/>
    <w:rsid w:val="006140CE"/>
    <w:rsid w:val="00620A11"/>
    <w:rsid w:val="00637AAC"/>
    <w:rsid w:val="00664C59"/>
    <w:rsid w:val="00685622"/>
    <w:rsid w:val="006D0835"/>
    <w:rsid w:val="006F1032"/>
    <w:rsid w:val="007078F1"/>
    <w:rsid w:val="00710E0A"/>
    <w:rsid w:val="007A199D"/>
    <w:rsid w:val="007B344D"/>
    <w:rsid w:val="007E226C"/>
    <w:rsid w:val="008753DE"/>
    <w:rsid w:val="00894569"/>
    <w:rsid w:val="008A6189"/>
    <w:rsid w:val="009F3CEF"/>
    <w:rsid w:val="00A17BD3"/>
    <w:rsid w:val="00A51D38"/>
    <w:rsid w:val="00B75229"/>
    <w:rsid w:val="00BD7D82"/>
    <w:rsid w:val="00C00473"/>
    <w:rsid w:val="00C30900"/>
    <w:rsid w:val="00C7151A"/>
    <w:rsid w:val="00D32BC7"/>
    <w:rsid w:val="00DA28D6"/>
    <w:rsid w:val="00DB5E33"/>
    <w:rsid w:val="00DD1394"/>
    <w:rsid w:val="00DD1CE4"/>
    <w:rsid w:val="00E41E13"/>
    <w:rsid w:val="00E70544"/>
    <w:rsid w:val="00F16B73"/>
    <w:rsid w:val="00F53CF2"/>
    <w:rsid w:val="00FF3BC6"/>
  </w:rsids>
  <m:mathPr>
    <m:mathFont m:val="Cambria Math"/>
  </m:mathPr>
  <w:themeFontLang w:val="lt-LT"/>
  <w:clrSchemeMapping w:bg1="light1" w:t1="dark1" w:bg2="light2" w:t2="dark2" w:accent1="accent1" w:accent2="accent2" w:accent3="accent3" w:accent4="accent4" w:accent5="accent5" w:accent6="accent6" w:hyperlink="hyperlink" w:followedHyperlink="followedHyperlink"/>
  <w:doNotIncludeSubdocsInStats/>
  <w14:docId w14:val="3E2F4757"/>
  <w15:docId w15:val="{F6421E1B-F40E-4698-9B96-56A66AA9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ntratsDiagrama"/>
    <w:uiPriority w:val="99"/>
    <w:unhideWhenUsed/>
    <w:rsid w:val="007810A3"/>
    <w:pPr>
      <w:tabs>
        <w:tab w:val="center" w:pos="4819"/>
        <w:tab w:val="right" w:pos="9638"/>
      </w:tabs>
    </w:pPr>
    <w:rPr>
      <w:lang w:eastAsia="lt-LT"/>
    </w:rPr>
  </w:style>
  <w:style w:type="character" w:customStyle="1" w:styleId="AntratsDiagrama">
    <w:name w:val="Antraštės Diagrama"/>
    <w:basedOn w:val="DefaultParagraphFont"/>
    <w:link w:val="Header"/>
    <w:uiPriority w:val="99"/>
    <w:rsid w:val="007810A3"/>
    <w:rPr>
      <w:lang w:eastAsia="lt-LT"/>
    </w:rPr>
  </w:style>
  <w:style w:type="paragraph" w:styleId="BodyText">
    <w:name w:val="Body Text"/>
    <w:basedOn w:val="Normal"/>
    <w:link w:val="PagrindinistekstasDiagrama"/>
    <w:rsid w:val="005C6B7B"/>
    <w:pPr>
      <w:spacing w:after="120"/>
    </w:pPr>
    <w:rPr>
      <w:lang w:eastAsia="lt-LT"/>
    </w:rPr>
  </w:style>
  <w:style w:type="character" w:customStyle="1" w:styleId="PagrindinistekstasDiagrama">
    <w:name w:val="Pagrindinis tekstas Diagrama"/>
    <w:basedOn w:val="DefaultParagraphFont"/>
    <w:link w:val="BodyText"/>
    <w:rsid w:val="006B3EB8"/>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oleObject" Target="embeddings/oleObject1.bin"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1105</Characters>
  <Application>Microsoft Office Word</Application>
  <DocSecurity>0</DocSecurity>
  <Lines>9</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Hewlett-Packard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rimsed</dc:creator>
  <cp:lastModifiedBy>Agata Grigorovič</cp:lastModifiedBy>
  <cp:revision>4</cp:revision>
  <cp:lastPrinted>2016-04-25T10:11:00Z</cp:lastPrinted>
  <dcterms:created xsi:type="dcterms:W3CDTF">2021-09-10T11:30:00Z</dcterms:created>
  <dcterms:modified xsi:type="dcterms:W3CDTF">2021-09-28T12:02:00Z</dcterms:modified>
</cp:coreProperties>
</file>